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EF18A" w14:textId="77777777" w:rsidR="00366B53" w:rsidRPr="005B1D26" w:rsidRDefault="00366B53" w:rsidP="00366B53">
      <w:pPr>
        <w:ind w:firstLine="0"/>
        <w:rPr>
          <w:lang w:val="kk-KZ"/>
        </w:rPr>
      </w:pPr>
      <w:bookmarkStart w:id="0" w:name="_GoBack"/>
      <w:bookmarkEnd w:id="0"/>
      <w:r w:rsidRPr="005B1D26">
        <w:rPr>
          <w:lang w:val="kk-KZ"/>
        </w:rPr>
        <w:t>Қазақстан Республикасы</w:t>
      </w:r>
    </w:p>
    <w:p w14:paraId="333DC7D6" w14:textId="61D135EE" w:rsidR="006E10DD" w:rsidRPr="005B1D26" w:rsidRDefault="006E10DD" w:rsidP="006E10DD">
      <w:pPr>
        <w:ind w:firstLine="0"/>
        <w:rPr>
          <w:lang w:val="kk-KZ"/>
        </w:rPr>
      </w:pPr>
      <w:r w:rsidRPr="005B1D26">
        <w:rPr>
          <w:lang w:val="kk-KZ"/>
        </w:rPr>
        <w:t>Е.А. Бөкетов атындағы Қарағанды университеті</w:t>
      </w:r>
    </w:p>
    <w:p w14:paraId="64282DAA" w14:textId="77777777" w:rsidR="006E10DD" w:rsidRPr="005B1D26" w:rsidRDefault="006E10DD" w:rsidP="006E10DD">
      <w:pPr>
        <w:ind w:firstLine="0"/>
        <w:rPr>
          <w:lang w:val="kk-KZ"/>
        </w:rPr>
      </w:pPr>
    </w:p>
    <w:p w14:paraId="09232FE0" w14:textId="77777777" w:rsidR="006E10DD" w:rsidRPr="005B1D26" w:rsidRDefault="006E10DD" w:rsidP="006E10DD">
      <w:pPr>
        <w:ind w:firstLine="0"/>
        <w:rPr>
          <w:lang w:val="kk-KZ"/>
        </w:rPr>
      </w:pPr>
    </w:p>
    <w:p w14:paraId="25F06C88" w14:textId="39057CE1" w:rsidR="006E10DD" w:rsidRPr="005B1D26" w:rsidRDefault="001C6670" w:rsidP="006E10DD">
      <w:pPr>
        <w:ind w:firstLine="0"/>
        <w:jc w:val="both"/>
        <w:rPr>
          <w:lang w:val="kk-KZ"/>
        </w:rPr>
      </w:pPr>
      <w:r>
        <w:rPr>
          <w:lang w:val="kk-KZ"/>
        </w:rPr>
        <w:t>ӘОЖ</w:t>
      </w:r>
      <w:r w:rsidR="00001B09" w:rsidRPr="005B1D26">
        <w:rPr>
          <w:lang w:val="kk-KZ"/>
        </w:rPr>
        <w:t xml:space="preserve"> </w:t>
      </w:r>
      <w:r w:rsidR="00987316" w:rsidRPr="005B1D26">
        <w:rPr>
          <w:lang w:val="kk-KZ"/>
        </w:rPr>
        <w:t>66.097:662.749:665.6</w:t>
      </w:r>
      <w:r w:rsidR="006E10DD" w:rsidRPr="005B1D26">
        <w:rPr>
          <w:lang w:val="kk-KZ"/>
        </w:rPr>
        <w:t xml:space="preserve">                                                            Қолжазба құқығында</w:t>
      </w:r>
    </w:p>
    <w:p w14:paraId="1380742D" w14:textId="77777777" w:rsidR="006E10DD" w:rsidRPr="005B1D26" w:rsidRDefault="006E10DD" w:rsidP="006E10DD">
      <w:pPr>
        <w:ind w:firstLine="0"/>
        <w:rPr>
          <w:b/>
          <w:bCs/>
          <w:lang w:val="kk-KZ"/>
        </w:rPr>
      </w:pPr>
    </w:p>
    <w:p w14:paraId="47639987" w14:textId="77777777" w:rsidR="00AD2936" w:rsidRPr="005B1D26" w:rsidRDefault="00AD2936" w:rsidP="00AD2936">
      <w:pPr>
        <w:pStyle w:val="1"/>
        <w:spacing w:before="234"/>
        <w:ind w:left="1297" w:right="1298"/>
        <w:jc w:val="center"/>
        <w:rPr>
          <w:rFonts w:ascii="Times New Roman" w:hAnsi="Times New Roman"/>
          <w:i w:val="0"/>
          <w:color w:val="auto"/>
          <w:sz w:val="28"/>
          <w:szCs w:val="28"/>
          <w:lang w:val="kk-KZ"/>
        </w:rPr>
      </w:pPr>
      <w:r w:rsidRPr="005B1D26">
        <w:rPr>
          <w:rFonts w:ascii="Times New Roman" w:hAnsi="Times New Roman"/>
          <w:i w:val="0"/>
          <w:color w:val="auto"/>
          <w:sz w:val="28"/>
          <w:szCs w:val="28"/>
          <w:lang w:val="kk-KZ"/>
        </w:rPr>
        <w:t>ТЯНАХ САЙРАГУЛ</w:t>
      </w:r>
    </w:p>
    <w:p w14:paraId="1BCD8401" w14:textId="77777777" w:rsidR="006E10DD" w:rsidRPr="005B1D26" w:rsidRDefault="006E10DD" w:rsidP="006E10DD">
      <w:pPr>
        <w:ind w:firstLine="0"/>
        <w:rPr>
          <w:b/>
          <w:bCs/>
          <w:lang w:val="kk-KZ"/>
        </w:rPr>
      </w:pPr>
    </w:p>
    <w:p w14:paraId="65AA1710" w14:textId="77777777" w:rsidR="006E10DD" w:rsidRPr="005B1D26" w:rsidRDefault="006E10DD" w:rsidP="006E10DD">
      <w:pPr>
        <w:ind w:firstLine="0"/>
        <w:rPr>
          <w:b/>
          <w:bCs/>
          <w:lang w:val="kk-KZ"/>
        </w:rPr>
      </w:pPr>
    </w:p>
    <w:p w14:paraId="286B59DA" w14:textId="77777777" w:rsidR="00AD2936" w:rsidRPr="005B1D26" w:rsidRDefault="00AD2936" w:rsidP="00AD2936">
      <w:pPr>
        <w:rPr>
          <w:b/>
          <w:lang w:val="kk-KZ"/>
        </w:rPr>
      </w:pPr>
      <w:r w:rsidRPr="005B1D26">
        <w:rPr>
          <w:b/>
          <w:lang w:val="kk-KZ"/>
        </w:rPr>
        <w:t>Біріншілік таскөмір шайырын және мұнай шламын гидроконверсиялауға арналған микросиликатқа негізделген нанокатализатор</w:t>
      </w:r>
    </w:p>
    <w:p w14:paraId="5CB3BF6C" w14:textId="39DFF8A4" w:rsidR="006E10DD" w:rsidRPr="005B1D26" w:rsidRDefault="009D2CB8" w:rsidP="009D2CB8">
      <w:pPr>
        <w:tabs>
          <w:tab w:val="left" w:pos="6518"/>
        </w:tabs>
        <w:ind w:firstLine="0"/>
        <w:jc w:val="left"/>
        <w:rPr>
          <w:b/>
          <w:bCs/>
          <w:spacing w:val="1"/>
          <w:lang w:val="kk-KZ"/>
        </w:rPr>
      </w:pPr>
      <w:r w:rsidRPr="005B1D26">
        <w:rPr>
          <w:b/>
          <w:bCs/>
          <w:spacing w:val="1"/>
          <w:lang w:val="kk-KZ"/>
        </w:rPr>
        <w:tab/>
      </w:r>
    </w:p>
    <w:p w14:paraId="60528989" w14:textId="77777777" w:rsidR="009D2CB8" w:rsidRPr="005B1D26" w:rsidRDefault="009D2CB8" w:rsidP="009D2CB8">
      <w:pPr>
        <w:tabs>
          <w:tab w:val="left" w:pos="6518"/>
        </w:tabs>
        <w:ind w:firstLine="0"/>
        <w:jc w:val="left"/>
        <w:rPr>
          <w:b/>
          <w:bCs/>
          <w:spacing w:val="1"/>
          <w:lang w:val="kk-KZ"/>
        </w:rPr>
      </w:pPr>
    </w:p>
    <w:p w14:paraId="76C38672" w14:textId="12050138" w:rsidR="006E10DD" w:rsidRPr="005B1D26" w:rsidRDefault="00D87E3F" w:rsidP="006E10DD">
      <w:pPr>
        <w:ind w:firstLine="0"/>
        <w:rPr>
          <w:lang w:val="kk-KZ"/>
        </w:rPr>
      </w:pPr>
      <w:r w:rsidRPr="00C310EB">
        <w:t>8D</w:t>
      </w:r>
      <w:r w:rsidRPr="00C310EB">
        <w:rPr>
          <w:lang w:val="kk-KZ"/>
        </w:rPr>
        <w:t>05301</w:t>
      </w:r>
      <w:r w:rsidR="006E10DD" w:rsidRPr="005B1D26">
        <w:t xml:space="preserve"> – </w:t>
      </w:r>
      <w:r w:rsidR="006E10DD" w:rsidRPr="005B1D26">
        <w:rPr>
          <w:lang w:val="kk-KZ"/>
        </w:rPr>
        <w:t>Химия</w:t>
      </w:r>
    </w:p>
    <w:p w14:paraId="4609B90D" w14:textId="77777777" w:rsidR="006E10DD" w:rsidRPr="005B1D26" w:rsidRDefault="006E10DD" w:rsidP="006E10DD">
      <w:pPr>
        <w:ind w:firstLine="0"/>
        <w:rPr>
          <w:lang w:val="kk-KZ"/>
        </w:rPr>
      </w:pPr>
    </w:p>
    <w:p w14:paraId="7E0D0874" w14:textId="77777777" w:rsidR="006E10DD" w:rsidRPr="005B1D26" w:rsidRDefault="006E10DD" w:rsidP="006E10DD">
      <w:pPr>
        <w:ind w:firstLine="0"/>
        <w:rPr>
          <w:lang w:val="kk-KZ"/>
        </w:rPr>
      </w:pPr>
    </w:p>
    <w:p w14:paraId="550A3716" w14:textId="77777777" w:rsidR="006E10DD" w:rsidRPr="005B1D26" w:rsidRDefault="006E10DD" w:rsidP="006E10DD">
      <w:pPr>
        <w:ind w:firstLine="0"/>
        <w:rPr>
          <w:lang w:val="kk-KZ"/>
        </w:rPr>
      </w:pPr>
      <w:r w:rsidRPr="005B1D26">
        <w:rPr>
          <w:lang w:val="kk-KZ"/>
        </w:rPr>
        <w:t>Философия докторы (PhD)</w:t>
      </w:r>
    </w:p>
    <w:p w14:paraId="03F02508" w14:textId="77777777" w:rsidR="006E10DD" w:rsidRPr="005B1D26" w:rsidRDefault="006E10DD" w:rsidP="006E10DD">
      <w:pPr>
        <w:ind w:firstLine="0"/>
        <w:rPr>
          <w:lang w:val="kk-KZ"/>
        </w:rPr>
      </w:pPr>
      <w:r w:rsidRPr="005B1D26">
        <w:rPr>
          <w:lang w:val="kk-KZ"/>
        </w:rPr>
        <w:t>дәрежесін алу үшін дайындалған диссертация</w:t>
      </w:r>
    </w:p>
    <w:p w14:paraId="2EC955CF" w14:textId="77777777" w:rsidR="006E10DD" w:rsidRPr="005B1D26" w:rsidRDefault="006E10DD" w:rsidP="006E10DD">
      <w:pPr>
        <w:ind w:firstLine="0"/>
        <w:rPr>
          <w:b/>
          <w:bCs/>
          <w:lang w:val="kk-KZ"/>
        </w:rPr>
      </w:pPr>
    </w:p>
    <w:p w14:paraId="47C4D31D" w14:textId="77777777" w:rsidR="006E10DD" w:rsidRPr="005B1D26" w:rsidRDefault="006E10DD" w:rsidP="006E10DD">
      <w:pPr>
        <w:ind w:firstLine="0"/>
        <w:rPr>
          <w:b/>
          <w:bCs/>
          <w:lang w:val="kk-KZ"/>
        </w:rPr>
      </w:pPr>
    </w:p>
    <w:p w14:paraId="64E3EC41" w14:textId="77777777" w:rsidR="006E10DD" w:rsidRPr="005B1D26" w:rsidRDefault="006E10DD" w:rsidP="006E10DD">
      <w:pPr>
        <w:ind w:left="3969" w:firstLine="0"/>
        <w:jc w:val="right"/>
        <w:rPr>
          <w:lang w:val="kk-KZ"/>
        </w:rPr>
      </w:pPr>
      <w:r w:rsidRPr="005B1D26">
        <w:rPr>
          <w:lang w:val="kk-KZ"/>
        </w:rPr>
        <w:t>Ғылыми кеңесшілер</w:t>
      </w:r>
    </w:p>
    <w:p w14:paraId="16EB68F6" w14:textId="77777777" w:rsidR="006E10DD" w:rsidRPr="005B1D26" w:rsidRDefault="006E10DD" w:rsidP="006E10DD">
      <w:pPr>
        <w:ind w:left="3969" w:firstLine="0"/>
        <w:jc w:val="right"/>
        <w:rPr>
          <w:lang w:val="kk-KZ"/>
        </w:rPr>
      </w:pPr>
      <w:r w:rsidRPr="005B1D26">
        <w:rPr>
          <w:lang w:val="kk-KZ"/>
        </w:rPr>
        <w:t xml:space="preserve">химия ғылымдарының докторы, </w:t>
      </w:r>
    </w:p>
    <w:p w14:paraId="602655B2" w14:textId="77777777" w:rsidR="006E10DD" w:rsidRPr="005B1D26" w:rsidRDefault="006E10DD" w:rsidP="006E10DD">
      <w:pPr>
        <w:ind w:left="3969" w:firstLine="0"/>
        <w:jc w:val="right"/>
        <w:rPr>
          <w:lang w:val="kk-KZ"/>
        </w:rPr>
      </w:pPr>
      <w:r w:rsidRPr="005B1D26">
        <w:rPr>
          <w:lang w:val="kk-KZ"/>
        </w:rPr>
        <w:t>профессор</w:t>
      </w:r>
    </w:p>
    <w:p w14:paraId="39B26D93" w14:textId="3C6EF940" w:rsidR="006E10DD" w:rsidRDefault="006E10DD" w:rsidP="00FD1E1A">
      <w:pPr>
        <w:tabs>
          <w:tab w:val="left" w:pos="3969"/>
        </w:tabs>
        <w:ind w:left="3969" w:firstLine="0"/>
        <w:jc w:val="right"/>
        <w:rPr>
          <w:lang w:val="kk-KZ"/>
        </w:rPr>
      </w:pPr>
      <w:r w:rsidRPr="005B1D26">
        <w:rPr>
          <w:lang w:val="kk-KZ"/>
        </w:rPr>
        <w:t>Байкенов М.И.</w:t>
      </w:r>
    </w:p>
    <w:p w14:paraId="1776FF02" w14:textId="77777777" w:rsidR="00366B53" w:rsidRDefault="00366B53" w:rsidP="00366B53">
      <w:pPr>
        <w:ind w:left="3969" w:firstLine="0"/>
        <w:jc w:val="right"/>
        <w:rPr>
          <w:lang w:val="kk-KZ"/>
        </w:rPr>
      </w:pPr>
    </w:p>
    <w:p w14:paraId="5D3F2F29" w14:textId="41E8B510" w:rsidR="00366B53" w:rsidRPr="005B1D26" w:rsidRDefault="00366B53" w:rsidP="00366B53">
      <w:pPr>
        <w:ind w:left="3969" w:firstLine="0"/>
        <w:jc w:val="right"/>
        <w:rPr>
          <w:lang w:val="kk-KZ"/>
        </w:rPr>
      </w:pPr>
      <w:r w:rsidRPr="005B1D26">
        <w:rPr>
          <w:lang w:val="kk-KZ"/>
        </w:rPr>
        <w:t>химия ғылымдарының кандидаты,</w:t>
      </w:r>
    </w:p>
    <w:p w14:paraId="5C012BE2" w14:textId="77777777" w:rsidR="00366B53" w:rsidRPr="005B1D26" w:rsidRDefault="00366B53" w:rsidP="00366B53">
      <w:pPr>
        <w:ind w:left="3969" w:firstLine="0"/>
        <w:jc w:val="right"/>
        <w:rPr>
          <w:lang w:val="kk-KZ"/>
        </w:rPr>
      </w:pPr>
      <w:r w:rsidRPr="005B1D26">
        <w:rPr>
          <w:lang w:val="kk-KZ"/>
        </w:rPr>
        <w:t>қауымдастырылған профессор</w:t>
      </w:r>
    </w:p>
    <w:p w14:paraId="33FD5DD6" w14:textId="77777777" w:rsidR="00366B53" w:rsidRPr="005B1D26" w:rsidRDefault="00366B53" w:rsidP="00366B53">
      <w:pPr>
        <w:ind w:left="3969" w:firstLine="0"/>
        <w:jc w:val="right"/>
        <w:rPr>
          <w:lang w:val="kk-KZ"/>
        </w:rPr>
      </w:pPr>
      <w:r w:rsidRPr="005B1D26">
        <w:rPr>
          <w:lang w:val="kk-KZ"/>
        </w:rPr>
        <w:t>Мусина Г.Н.</w:t>
      </w:r>
    </w:p>
    <w:p w14:paraId="085CD1F0" w14:textId="77777777" w:rsidR="00366B53" w:rsidRPr="005B1D26" w:rsidRDefault="00366B53" w:rsidP="00FD1E1A">
      <w:pPr>
        <w:tabs>
          <w:tab w:val="left" w:pos="3969"/>
        </w:tabs>
        <w:ind w:left="3969" w:firstLine="0"/>
        <w:jc w:val="right"/>
        <w:rPr>
          <w:lang w:val="kk-KZ"/>
        </w:rPr>
      </w:pPr>
    </w:p>
    <w:p w14:paraId="504580F6" w14:textId="77777777" w:rsidR="006E10DD" w:rsidRPr="005B1D26" w:rsidRDefault="006E10DD" w:rsidP="006E10DD">
      <w:pPr>
        <w:ind w:left="3969" w:firstLine="0"/>
        <w:jc w:val="right"/>
        <w:rPr>
          <w:lang w:val="kk-KZ"/>
        </w:rPr>
      </w:pPr>
      <w:r w:rsidRPr="005B1D26">
        <w:rPr>
          <w:lang w:val="kk-KZ"/>
        </w:rPr>
        <w:t xml:space="preserve">PhD, </w:t>
      </w:r>
    </w:p>
    <w:p w14:paraId="1571418D" w14:textId="77777777" w:rsidR="006E10DD" w:rsidRPr="005B1D26" w:rsidRDefault="006E10DD" w:rsidP="006E10DD">
      <w:pPr>
        <w:ind w:left="3969" w:firstLine="0"/>
        <w:jc w:val="right"/>
        <w:rPr>
          <w:lang w:val="kk-KZ"/>
        </w:rPr>
      </w:pPr>
      <w:r w:rsidRPr="005B1D26">
        <w:rPr>
          <w:lang w:val="kk-KZ"/>
        </w:rPr>
        <w:t>профессор</w:t>
      </w:r>
    </w:p>
    <w:p w14:paraId="34EC6C14" w14:textId="77777777" w:rsidR="006E10DD" w:rsidRPr="005B1D26" w:rsidRDefault="006E10DD" w:rsidP="006E10DD">
      <w:pPr>
        <w:ind w:left="3969" w:firstLine="0"/>
        <w:jc w:val="right"/>
        <w:rPr>
          <w:lang w:val="kk-KZ"/>
        </w:rPr>
      </w:pPr>
      <w:r w:rsidRPr="005B1D26">
        <w:rPr>
          <w:lang w:val="kk-KZ"/>
        </w:rPr>
        <w:t>Ма Фэнь Юн</w:t>
      </w:r>
    </w:p>
    <w:p w14:paraId="6CFB1B65" w14:textId="77777777" w:rsidR="006E10DD" w:rsidRPr="005B1D26" w:rsidRDefault="006E10DD" w:rsidP="006E10DD">
      <w:pPr>
        <w:ind w:left="3969" w:firstLine="0"/>
        <w:jc w:val="right"/>
        <w:rPr>
          <w:lang w:val="kk-KZ"/>
        </w:rPr>
      </w:pPr>
      <w:r w:rsidRPr="005B1D26">
        <w:rPr>
          <w:lang w:val="kk-KZ"/>
        </w:rPr>
        <w:t>(Шыңжаң университеті)</w:t>
      </w:r>
    </w:p>
    <w:p w14:paraId="7856F39D" w14:textId="09CCD636" w:rsidR="006E10DD" w:rsidRDefault="006E10DD" w:rsidP="006E10DD">
      <w:pPr>
        <w:ind w:left="3969" w:firstLine="0"/>
        <w:jc w:val="right"/>
        <w:rPr>
          <w:lang w:val="kk-KZ"/>
        </w:rPr>
      </w:pPr>
    </w:p>
    <w:p w14:paraId="545A69C2" w14:textId="77777777" w:rsidR="00366B53" w:rsidRPr="005B1D26" w:rsidRDefault="00366B53" w:rsidP="00366B53">
      <w:pPr>
        <w:ind w:left="3969" w:firstLine="0"/>
        <w:jc w:val="right"/>
        <w:rPr>
          <w:lang w:val="kk-KZ"/>
        </w:rPr>
      </w:pPr>
      <w:r w:rsidRPr="005B1D26">
        <w:rPr>
          <w:lang w:val="kk-KZ"/>
        </w:rPr>
        <w:t xml:space="preserve">химия ғылымдарының докторы, </w:t>
      </w:r>
    </w:p>
    <w:p w14:paraId="2B9814EA" w14:textId="77777777" w:rsidR="00366B53" w:rsidRPr="005B1D26" w:rsidRDefault="00366B53" w:rsidP="00366B53">
      <w:pPr>
        <w:ind w:left="3969" w:firstLine="0"/>
        <w:jc w:val="right"/>
        <w:rPr>
          <w:lang w:val="kk-KZ"/>
        </w:rPr>
      </w:pPr>
      <w:r w:rsidRPr="005B1D26">
        <w:rPr>
          <w:lang w:val="kk-KZ"/>
        </w:rPr>
        <w:t>профессор</w:t>
      </w:r>
    </w:p>
    <w:tbl>
      <w:tblPr>
        <w:tblStyle w:val="ac"/>
        <w:tblW w:w="0" w:type="auto"/>
        <w:tblInd w:w="7225" w:type="dxa"/>
        <w:tblLook w:val="04A0" w:firstRow="1" w:lastRow="0" w:firstColumn="1" w:lastColumn="0" w:noHBand="0" w:noVBand="1"/>
      </w:tblPr>
      <w:tblGrid>
        <w:gridCol w:w="2403"/>
      </w:tblGrid>
      <w:tr w:rsidR="00366B53" w:rsidRPr="00366B53" w14:paraId="5751FA5C" w14:textId="77777777" w:rsidTr="00366B53">
        <w:tc>
          <w:tcPr>
            <w:tcW w:w="2403" w:type="dxa"/>
          </w:tcPr>
          <w:p w14:paraId="4E4F67E7" w14:textId="77777777" w:rsidR="00366B53" w:rsidRPr="00366B53" w:rsidRDefault="00366B53" w:rsidP="00366B53">
            <w:pPr>
              <w:ind w:firstLine="0"/>
              <w:jc w:val="right"/>
              <w:rPr>
                <w:lang w:val="kk-KZ"/>
              </w:rPr>
            </w:pPr>
            <w:r w:rsidRPr="00366B53">
              <w:rPr>
                <w:lang w:val="kk-KZ"/>
              </w:rPr>
              <w:t>Гюльмалиев А.М.</w:t>
            </w:r>
          </w:p>
        </w:tc>
      </w:tr>
    </w:tbl>
    <w:p w14:paraId="02A5CD3A" w14:textId="77777777" w:rsidR="00366B53" w:rsidRPr="005B1D26" w:rsidRDefault="00366B53" w:rsidP="00366B53">
      <w:pPr>
        <w:ind w:left="3969" w:firstLine="0"/>
        <w:jc w:val="right"/>
        <w:rPr>
          <w:lang w:val="kk-KZ"/>
        </w:rPr>
      </w:pPr>
      <w:r w:rsidRPr="005B1D26">
        <w:rPr>
          <w:lang w:val="kk-KZ"/>
        </w:rPr>
        <w:t>(РҒА А.В. Топчиев атындағы МХСИ)</w:t>
      </w:r>
    </w:p>
    <w:p w14:paraId="40DBACC5" w14:textId="656C1D3D" w:rsidR="004C514B" w:rsidRPr="005B1D26" w:rsidRDefault="004C514B" w:rsidP="006E10DD">
      <w:pPr>
        <w:ind w:firstLine="0"/>
        <w:rPr>
          <w:lang w:val="kk-KZ"/>
        </w:rPr>
      </w:pPr>
    </w:p>
    <w:p w14:paraId="7FAA9130" w14:textId="77777777" w:rsidR="004C514B" w:rsidRPr="005B1D26" w:rsidRDefault="004C514B" w:rsidP="006E10DD">
      <w:pPr>
        <w:ind w:firstLine="0"/>
        <w:rPr>
          <w:lang w:val="kk-KZ"/>
        </w:rPr>
      </w:pPr>
    </w:p>
    <w:p w14:paraId="3FE213CC" w14:textId="5E45F430" w:rsidR="006E10DD" w:rsidRPr="005B1D26" w:rsidRDefault="006E10DD" w:rsidP="006E10DD">
      <w:pPr>
        <w:ind w:firstLine="0"/>
        <w:rPr>
          <w:lang w:val="kk-KZ"/>
        </w:rPr>
      </w:pPr>
      <w:r w:rsidRPr="005B1D26">
        <w:rPr>
          <w:noProof/>
          <w:lang w:eastAsia="ru-RU" w:bidi="ar-SA"/>
        </w:rPr>
        <mc:AlternateContent>
          <mc:Choice Requires="wps">
            <w:drawing>
              <wp:anchor distT="0" distB="0" distL="114300" distR="114300" simplePos="0" relativeHeight="251658240" behindDoc="0" locked="0" layoutInCell="1" allowOverlap="1" wp14:anchorId="69735913" wp14:editId="092D2FC2">
                <wp:simplePos x="0" y="0"/>
                <wp:positionH relativeFrom="column">
                  <wp:posOffset>2529841</wp:posOffset>
                </wp:positionH>
                <wp:positionV relativeFrom="paragraph">
                  <wp:posOffset>336550</wp:posOffset>
                </wp:positionV>
                <wp:extent cx="971550" cy="342900"/>
                <wp:effectExtent l="0" t="0" r="0" b="0"/>
                <wp:wrapNone/>
                <wp:docPr id="49" name="Прямоугольник 49"/>
                <wp:cNvGraphicFramePr/>
                <a:graphic xmlns:a="http://schemas.openxmlformats.org/drawingml/2006/main">
                  <a:graphicData uri="http://schemas.microsoft.com/office/word/2010/wordprocessingShape">
                    <wps:wsp>
                      <wps:cNvSpPr/>
                      <wps:spPr>
                        <a:xfrm>
                          <a:off x="0" y="0"/>
                          <a:ext cx="9715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B075A35" id="Прямоугольник 49" o:spid="_x0000_s1026" style="position:absolute;margin-left:199.2pt;margin-top:26.5pt;width:76.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" fillcolor="white [3212]" stroked="f" strokeweight="1pt"/>
            </w:pict>
          </mc:Fallback>
        </mc:AlternateContent>
      </w:r>
      <w:r w:rsidR="001C6670">
        <w:rPr>
          <w:lang w:val="kk-KZ"/>
        </w:rPr>
        <w:t>Қарағанды</w:t>
      </w:r>
      <w:r w:rsidRPr="005B1D26">
        <w:rPr>
          <w:lang w:val="kk-KZ"/>
        </w:rPr>
        <w:t xml:space="preserve"> </w:t>
      </w:r>
      <w:r w:rsidR="00AD2936" w:rsidRPr="005B1D26">
        <w:rPr>
          <w:lang w:val="kk-KZ"/>
        </w:rPr>
        <w:t>202</w:t>
      </w:r>
      <w:r w:rsidR="00B45519" w:rsidRPr="005B1D26">
        <w:rPr>
          <w:lang w:val="kk-KZ"/>
        </w:rPr>
        <w:t>4</w:t>
      </w:r>
    </w:p>
    <w:p w14:paraId="5F1E5857" w14:textId="77777777" w:rsidR="006E10DD" w:rsidRPr="005B1D26" w:rsidRDefault="006E10DD" w:rsidP="006E10DD">
      <w:pPr>
        <w:ind w:firstLine="0"/>
        <w:jc w:val="both"/>
        <w:rPr>
          <w:rFonts w:eastAsia="SimSun"/>
          <w:lang w:val="kk-KZ"/>
        </w:rPr>
        <w:sectPr w:rsidR="006E10DD" w:rsidRPr="005B1D26" w:rsidSect="00AD2936">
          <w:footerReference w:type="default" r:id="rId8"/>
          <w:pgSz w:w="11906" w:h="16838"/>
          <w:pgMar w:top="1134" w:right="567" w:bottom="1134" w:left="1701" w:header="709" w:footer="709" w:gutter="0"/>
          <w:cols w:space="720"/>
          <w:docGrid w:linePitch="381"/>
        </w:sectPr>
      </w:pPr>
    </w:p>
    <w:p w14:paraId="2A2FFCA4" w14:textId="77777777" w:rsidR="006E10DD" w:rsidRPr="005B1D26" w:rsidRDefault="006E10DD" w:rsidP="006E10DD">
      <w:pPr>
        <w:rPr>
          <w:b/>
          <w:lang w:val="kk-KZ"/>
        </w:rPr>
      </w:pPr>
      <w:r w:rsidRPr="005B1D26">
        <w:rPr>
          <w:b/>
          <w:lang w:val="kk-KZ"/>
        </w:rPr>
        <w:lastRenderedPageBreak/>
        <w:t>МАЗМҰНЫ</w:t>
      </w:r>
    </w:p>
    <w:p w14:paraId="0DFBDCCC" w14:textId="77777777" w:rsidR="006E10DD" w:rsidRPr="005B1D26" w:rsidRDefault="006E10DD" w:rsidP="006E10DD">
      <w:pPr>
        <w:ind w:right="-1"/>
        <w:jc w:val="right"/>
      </w:pPr>
    </w:p>
    <w:tbl>
      <w:tblPr>
        <w:tblW w:w="9657" w:type="dxa"/>
        <w:tblLayout w:type="fixed"/>
        <w:tblLook w:val="04A0" w:firstRow="1" w:lastRow="0" w:firstColumn="1" w:lastColumn="0" w:noHBand="0" w:noVBand="1"/>
      </w:tblPr>
      <w:tblGrid>
        <w:gridCol w:w="988"/>
        <w:gridCol w:w="8033"/>
        <w:gridCol w:w="636"/>
      </w:tblGrid>
      <w:tr w:rsidR="00366B53" w:rsidRPr="005B1D26" w14:paraId="2246053C" w14:textId="7CAD0CED" w:rsidTr="00366B53">
        <w:trPr>
          <w:trHeight w:val="58"/>
        </w:trPr>
        <w:tc>
          <w:tcPr>
            <w:tcW w:w="9021" w:type="dxa"/>
            <w:gridSpan w:val="2"/>
          </w:tcPr>
          <w:p w14:paraId="125240F3" w14:textId="22C71AD8" w:rsidR="00366B53" w:rsidRPr="005B1D26" w:rsidRDefault="00366B53" w:rsidP="00AD2936">
            <w:pPr>
              <w:ind w:firstLine="0"/>
              <w:jc w:val="left"/>
              <w:rPr>
                <w:rFonts w:eastAsia="SimSun"/>
                <w:b/>
                <w:lang w:val="en-US"/>
              </w:rPr>
            </w:pPr>
            <w:r w:rsidRPr="005B1D26">
              <w:rPr>
                <w:rFonts w:eastAsia="SimSun"/>
                <w:b/>
                <w:lang w:val="kk-KZ"/>
              </w:rPr>
              <w:t>НОРМАТИВТІК СІЛТЕМЕЛЕР</w:t>
            </w:r>
            <w:r w:rsidRPr="005B1D26">
              <w:rPr>
                <w:rFonts w:eastAsia="SimSun"/>
                <w:lang w:val="kk-KZ"/>
              </w:rPr>
              <w:t>....................................</w:t>
            </w:r>
            <w:r>
              <w:rPr>
                <w:rFonts w:eastAsia="SimSun"/>
                <w:lang w:val="kk-KZ"/>
              </w:rPr>
              <w:t>..............................</w:t>
            </w:r>
          </w:p>
        </w:tc>
        <w:tc>
          <w:tcPr>
            <w:tcW w:w="636" w:type="dxa"/>
            <w:vAlign w:val="bottom"/>
          </w:tcPr>
          <w:p w14:paraId="78925EA6" w14:textId="6F12EFED" w:rsidR="00366B53" w:rsidRPr="005B1D26" w:rsidRDefault="00366B53" w:rsidP="00AD2936">
            <w:pPr>
              <w:ind w:firstLine="0"/>
              <w:jc w:val="left"/>
              <w:rPr>
                <w:lang w:val="kk-KZ"/>
              </w:rPr>
            </w:pPr>
            <w:r w:rsidRPr="005B1D26">
              <w:rPr>
                <w:lang w:val="kk-KZ"/>
              </w:rPr>
              <w:t>4</w:t>
            </w:r>
          </w:p>
        </w:tc>
      </w:tr>
      <w:tr w:rsidR="00366B53" w:rsidRPr="005B1D26" w14:paraId="4E81AE88" w14:textId="18A8ABCA" w:rsidTr="00366B53">
        <w:trPr>
          <w:trHeight w:val="312"/>
        </w:trPr>
        <w:tc>
          <w:tcPr>
            <w:tcW w:w="9021" w:type="dxa"/>
            <w:gridSpan w:val="2"/>
          </w:tcPr>
          <w:p w14:paraId="1F4DFFB5" w14:textId="2D830420" w:rsidR="00366B53" w:rsidRPr="005B1D26" w:rsidRDefault="00366B53" w:rsidP="00AD2936">
            <w:pPr>
              <w:ind w:firstLine="0"/>
              <w:jc w:val="left"/>
              <w:rPr>
                <w:rFonts w:eastAsia="SimSun"/>
                <w:lang w:val="kk-KZ"/>
              </w:rPr>
            </w:pPr>
            <w:r w:rsidRPr="005B1D26">
              <w:rPr>
                <w:rFonts w:eastAsia="SimSun"/>
                <w:b/>
                <w:lang w:val="kk-KZ"/>
              </w:rPr>
              <w:t>БЕЛГІЛЕУЛЕР МЕН ҚЫСҚАРТУЛАР</w:t>
            </w:r>
            <w:r w:rsidRPr="005B1D26">
              <w:rPr>
                <w:rFonts w:eastAsia="SimSun"/>
                <w:lang w:val="kk-KZ"/>
              </w:rPr>
              <w:t>......................</w:t>
            </w:r>
            <w:r>
              <w:rPr>
                <w:rFonts w:eastAsia="SimSun"/>
                <w:lang w:val="kk-KZ"/>
              </w:rPr>
              <w:t>...............................</w:t>
            </w:r>
          </w:p>
        </w:tc>
        <w:tc>
          <w:tcPr>
            <w:tcW w:w="636" w:type="dxa"/>
            <w:vAlign w:val="bottom"/>
          </w:tcPr>
          <w:p w14:paraId="0E578478" w14:textId="22048624" w:rsidR="00366B53" w:rsidRPr="005B1D26" w:rsidRDefault="00366B53" w:rsidP="00AD2936">
            <w:pPr>
              <w:ind w:firstLine="0"/>
              <w:jc w:val="left"/>
              <w:rPr>
                <w:lang w:val="kk-KZ"/>
              </w:rPr>
            </w:pPr>
            <w:r w:rsidRPr="005B1D26">
              <w:rPr>
                <w:lang w:val="kk-KZ"/>
              </w:rPr>
              <w:t>5</w:t>
            </w:r>
          </w:p>
        </w:tc>
      </w:tr>
      <w:tr w:rsidR="00366B53" w:rsidRPr="005B1D26" w14:paraId="5E8D69F9" w14:textId="3DFA01F5" w:rsidTr="00366B53">
        <w:trPr>
          <w:trHeight w:val="248"/>
        </w:trPr>
        <w:tc>
          <w:tcPr>
            <w:tcW w:w="9021" w:type="dxa"/>
            <w:gridSpan w:val="2"/>
          </w:tcPr>
          <w:p w14:paraId="6011876C" w14:textId="19F227E7" w:rsidR="00366B53" w:rsidRPr="005B1D26" w:rsidRDefault="00366B53" w:rsidP="00AD2936">
            <w:pPr>
              <w:ind w:firstLine="0"/>
              <w:jc w:val="left"/>
            </w:pPr>
            <w:r w:rsidRPr="005B1D26">
              <w:rPr>
                <w:b/>
                <w:lang w:val="kk-KZ"/>
              </w:rPr>
              <w:t>КІРІСПЕ</w:t>
            </w:r>
            <w:r w:rsidRPr="005B1D26">
              <w:rPr>
                <w:lang w:val="kk-KZ"/>
              </w:rPr>
              <w:t>..............................................................................</w:t>
            </w:r>
            <w:r>
              <w:rPr>
                <w:lang w:val="kk-KZ"/>
              </w:rPr>
              <w:t>..............................</w:t>
            </w:r>
          </w:p>
        </w:tc>
        <w:tc>
          <w:tcPr>
            <w:tcW w:w="636" w:type="dxa"/>
            <w:vAlign w:val="bottom"/>
          </w:tcPr>
          <w:p w14:paraId="1B852948" w14:textId="12BF09F5" w:rsidR="00366B53" w:rsidRPr="005B1D26" w:rsidRDefault="00366B53" w:rsidP="00AD2936">
            <w:pPr>
              <w:ind w:firstLine="0"/>
              <w:jc w:val="left"/>
              <w:rPr>
                <w:lang w:val="kk-KZ"/>
              </w:rPr>
            </w:pPr>
            <w:r w:rsidRPr="005B1D26">
              <w:rPr>
                <w:lang w:val="kk-KZ"/>
              </w:rPr>
              <w:t>6</w:t>
            </w:r>
          </w:p>
        </w:tc>
      </w:tr>
      <w:tr w:rsidR="00366B53" w:rsidRPr="005B1D26" w14:paraId="13465511" w14:textId="76A91989" w:rsidTr="00366B53">
        <w:trPr>
          <w:trHeight w:val="384"/>
        </w:trPr>
        <w:tc>
          <w:tcPr>
            <w:tcW w:w="988" w:type="dxa"/>
          </w:tcPr>
          <w:p w14:paraId="722765D9" w14:textId="77777777" w:rsidR="00366B53" w:rsidRPr="005B1D26" w:rsidRDefault="00366B53" w:rsidP="00AD2936">
            <w:pPr>
              <w:spacing w:before="60"/>
              <w:ind w:right="33" w:firstLine="0"/>
              <w:jc w:val="both"/>
              <w:rPr>
                <w:b/>
              </w:rPr>
            </w:pPr>
            <w:r w:rsidRPr="005B1D26">
              <w:rPr>
                <w:b/>
              </w:rPr>
              <w:t>1</w:t>
            </w:r>
          </w:p>
        </w:tc>
        <w:tc>
          <w:tcPr>
            <w:tcW w:w="8033" w:type="dxa"/>
            <w:hideMark/>
          </w:tcPr>
          <w:p w14:paraId="6C7B215A" w14:textId="6473C3ED" w:rsidR="00366B53" w:rsidRPr="005B1D26" w:rsidRDefault="00366B53" w:rsidP="00AD2936">
            <w:pPr>
              <w:spacing w:before="60"/>
              <w:ind w:right="33" w:firstLine="0"/>
              <w:jc w:val="both"/>
            </w:pPr>
            <w:r w:rsidRPr="005B1D26">
              <w:rPr>
                <w:b/>
                <w:lang w:val="kk-KZ"/>
              </w:rPr>
              <w:t>ӘДЕБИЕТТІК ШОЛУ</w:t>
            </w:r>
            <w:r w:rsidRPr="005B1D26">
              <w:rPr>
                <w:lang w:val="kk-KZ"/>
              </w:rPr>
              <w:t>..........................................</w:t>
            </w:r>
            <w:r>
              <w:rPr>
                <w:lang w:val="kk-KZ"/>
              </w:rPr>
              <w:t>............................</w:t>
            </w:r>
          </w:p>
        </w:tc>
        <w:tc>
          <w:tcPr>
            <w:tcW w:w="636" w:type="dxa"/>
            <w:vAlign w:val="bottom"/>
          </w:tcPr>
          <w:p w14:paraId="4ABB6CB6" w14:textId="28C1E5F0" w:rsidR="00366B53" w:rsidRPr="005B1D26" w:rsidRDefault="00A71115" w:rsidP="00AD2936">
            <w:pPr>
              <w:ind w:firstLine="0"/>
              <w:jc w:val="left"/>
              <w:rPr>
                <w:lang w:val="kk-KZ"/>
              </w:rPr>
            </w:pPr>
            <w:r>
              <w:rPr>
                <w:lang w:val="kk-KZ"/>
              </w:rPr>
              <w:t>14</w:t>
            </w:r>
          </w:p>
        </w:tc>
      </w:tr>
      <w:tr w:rsidR="00366B53" w:rsidRPr="005B1D26" w14:paraId="3B178EC5" w14:textId="35FB1DEA" w:rsidTr="00366B53">
        <w:trPr>
          <w:trHeight w:val="301"/>
        </w:trPr>
        <w:tc>
          <w:tcPr>
            <w:tcW w:w="988" w:type="dxa"/>
          </w:tcPr>
          <w:p w14:paraId="0C3A2394" w14:textId="77777777" w:rsidR="00366B53" w:rsidRPr="005B1D26" w:rsidRDefault="00366B53" w:rsidP="00AD2936">
            <w:pPr>
              <w:ind w:right="-51" w:firstLine="0"/>
              <w:jc w:val="both"/>
            </w:pPr>
            <w:r w:rsidRPr="005B1D26">
              <w:t>1.1</w:t>
            </w:r>
          </w:p>
        </w:tc>
        <w:tc>
          <w:tcPr>
            <w:tcW w:w="8033" w:type="dxa"/>
          </w:tcPr>
          <w:p w14:paraId="2D73934C" w14:textId="2B89B005" w:rsidR="00366B53" w:rsidRPr="00191243" w:rsidRDefault="00366B53" w:rsidP="0052256E">
            <w:pPr>
              <w:ind w:right="-51" w:firstLine="0"/>
              <w:jc w:val="both"/>
            </w:pPr>
            <w:r w:rsidRPr="005B1D26">
              <w:rPr>
                <w:lang w:val="kk-KZ"/>
              </w:rPr>
              <w:t>Төмен температуралы таскөмір шайырының жалпы сипаттамасы және өңдеу әдістері</w:t>
            </w:r>
            <w:r w:rsidRPr="005B1D26">
              <w:rPr>
                <w:rFonts w:eastAsia="SimSun"/>
                <w:lang w:val="kk-KZ"/>
              </w:rPr>
              <w:t>...................................................</w:t>
            </w:r>
            <w:r w:rsidR="00191243">
              <w:rPr>
                <w:rFonts w:eastAsia="SimSun"/>
                <w:lang w:val="kk-KZ"/>
              </w:rPr>
              <w:t>.................</w:t>
            </w:r>
            <w:r w:rsidR="00191243" w:rsidRPr="00191243">
              <w:rPr>
                <w:rFonts w:eastAsia="SimSun"/>
              </w:rPr>
              <w:t>..........</w:t>
            </w:r>
          </w:p>
        </w:tc>
        <w:tc>
          <w:tcPr>
            <w:tcW w:w="636" w:type="dxa"/>
            <w:vAlign w:val="bottom"/>
          </w:tcPr>
          <w:p w14:paraId="45E69CBB" w14:textId="6CD5D585" w:rsidR="00366B53" w:rsidRPr="005B1D26" w:rsidRDefault="00A71115" w:rsidP="00AD2936">
            <w:pPr>
              <w:ind w:firstLine="0"/>
              <w:jc w:val="left"/>
              <w:rPr>
                <w:lang w:val="kk-KZ"/>
              </w:rPr>
            </w:pPr>
            <w:r>
              <w:rPr>
                <w:lang w:val="kk-KZ"/>
              </w:rPr>
              <w:t>14</w:t>
            </w:r>
          </w:p>
        </w:tc>
      </w:tr>
      <w:tr w:rsidR="00366B53" w:rsidRPr="005B1D26" w14:paraId="4CABBC1B" w14:textId="59E2713C" w:rsidTr="00366B53">
        <w:trPr>
          <w:trHeight w:val="208"/>
        </w:trPr>
        <w:tc>
          <w:tcPr>
            <w:tcW w:w="988" w:type="dxa"/>
          </w:tcPr>
          <w:p w14:paraId="11CCF76E" w14:textId="77777777" w:rsidR="00366B53" w:rsidRPr="005B1D26" w:rsidRDefault="00366B53" w:rsidP="00AD2936">
            <w:pPr>
              <w:ind w:right="-51" w:firstLine="0"/>
              <w:jc w:val="both"/>
              <w:rPr>
                <w:lang w:val="kk-KZ"/>
              </w:rPr>
            </w:pPr>
            <w:r w:rsidRPr="005B1D26">
              <w:rPr>
                <w:lang w:val="kk-KZ"/>
              </w:rPr>
              <w:t>1.2</w:t>
            </w:r>
          </w:p>
        </w:tc>
        <w:tc>
          <w:tcPr>
            <w:tcW w:w="8033" w:type="dxa"/>
          </w:tcPr>
          <w:p w14:paraId="7F3D04F5" w14:textId="0026629C" w:rsidR="00366B53" w:rsidRPr="005B1D26" w:rsidRDefault="00366B53" w:rsidP="00A4290E">
            <w:pPr>
              <w:ind w:right="-51" w:firstLine="0"/>
              <w:jc w:val="both"/>
              <w:rPr>
                <w:lang w:val="kk-KZ"/>
              </w:rPr>
            </w:pPr>
            <w:r w:rsidRPr="005B1D26">
              <w:rPr>
                <w:lang w:val="kk-KZ"/>
              </w:rPr>
              <w:t>Мұнай шламының жалпы сипаттамасы және өңдеу әдістері</w:t>
            </w:r>
            <w:r w:rsidRPr="005B1D26">
              <w:rPr>
                <w:rFonts w:eastAsia="SimSun"/>
                <w:lang w:val="kk-KZ"/>
              </w:rPr>
              <w:t>......................................................................</w:t>
            </w:r>
            <w:r>
              <w:rPr>
                <w:rFonts w:eastAsia="SimSun"/>
                <w:lang w:val="kk-KZ"/>
              </w:rPr>
              <w:t>.............................</w:t>
            </w:r>
          </w:p>
        </w:tc>
        <w:tc>
          <w:tcPr>
            <w:tcW w:w="636" w:type="dxa"/>
            <w:vAlign w:val="bottom"/>
          </w:tcPr>
          <w:p w14:paraId="62F42E94" w14:textId="32920948" w:rsidR="00366B53" w:rsidRPr="005B1D26" w:rsidRDefault="00A71115" w:rsidP="00AD2936">
            <w:pPr>
              <w:ind w:firstLine="0"/>
              <w:jc w:val="left"/>
              <w:rPr>
                <w:lang w:val="kk-KZ"/>
              </w:rPr>
            </w:pPr>
            <w:r>
              <w:rPr>
                <w:lang w:val="kk-KZ"/>
              </w:rPr>
              <w:t>17</w:t>
            </w:r>
          </w:p>
        </w:tc>
      </w:tr>
      <w:tr w:rsidR="00366B53" w:rsidRPr="005B1D26" w14:paraId="7651FBF7" w14:textId="31430EDC" w:rsidTr="00366B53">
        <w:trPr>
          <w:trHeight w:val="208"/>
        </w:trPr>
        <w:tc>
          <w:tcPr>
            <w:tcW w:w="988" w:type="dxa"/>
          </w:tcPr>
          <w:p w14:paraId="7EEFD56D" w14:textId="7864AC2E" w:rsidR="00366B53" w:rsidRPr="005B1D26" w:rsidRDefault="00366B53" w:rsidP="006E723C">
            <w:pPr>
              <w:ind w:right="-51" w:firstLine="0"/>
              <w:jc w:val="both"/>
              <w:rPr>
                <w:lang w:val="kk-KZ"/>
              </w:rPr>
            </w:pPr>
            <w:r w:rsidRPr="005B1D26">
              <w:t>1.</w:t>
            </w:r>
            <w:r w:rsidRPr="005B1D26">
              <w:rPr>
                <w:lang w:val="kk-KZ"/>
              </w:rPr>
              <w:t>3</w:t>
            </w:r>
          </w:p>
        </w:tc>
        <w:tc>
          <w:tcPr>
            <w:tcW w:w="8033" w:type="dxa"/>
          </w:tcPr>
          <w:p w14:paraId="51DBB347" w14:textId="66A7A307" w:rsidR="00366B53" w:rsidRPr="005B1D26" w:rsidRDefault="00366B53" w:rsidP="00030128">
            <w:pPr>
              <w:ind w:right="-51" w:firstLine="0"/>
              <w:jc w:val="both"/>
              <w:rPr>
                <w:lang w:val="kk-KZ"/>
              </w:rPr>
            </w:pPr>
            <w:r w:rsidRPr="005B1D26">
              <w:rPr>
                <w:rFonts w:eastAsia="SimSun"/>
                <w:lang w:val="kk-KZ"/>
              </w:rPr>
              <w:t>Ауыр көмірсутекті шикізатты гидрлеу реакциясындағы наногетерогенді катализдің ерекшеліктері............</w:t>
            </w:r>
            <w:r>
              <w:rPr>
                <w:rFonts w:eastAsia="SimSun"/>
                <w:lang w:val="kk-KZ"/>
              </w:rPr>
              <w:t>............................</w:t>
            </w:r>
          </w:p>
        </w:tc>
        <w:tc>
          <w:tcPr>
            <w:tcW w:w="636" w:type="dxa"/>
            <w:vAlign w:val="bottom"/>
          </w:tcPr>
          <w:p w14:paraId="74798E38" w14:textId="0EF1DE9D" w:rsidR="00366B53" w:rsidRPr="005B1D26" w:rsidRDefault="00A71115" w:rsidP="006E723C">
            <w:pPr>
              <w:ind w:firstLine="0"/>
              <w:jc w:val="left"/>
              <w:rPr>
                <w:lang w:val="kk-KZ"/>
              </w:rPr>
            </w:pPr>
            <w:r>
              <w:rPr>
                <w:lang w:val="kk-KZ"/>
              </w:rPr>
              <w:t>21</w:t>
            </w:r>
          </w:p>
        </w:tc>
      </w:tr>
      <w:tr w:rsidR="00366B53" w:rsidRPr="005B1D26" w14:paraId="562583BB" w14:textId="2399FB09" w:rsidTr="00366B53">
        <w:trPr>
          <w:trHeight w:val="648"/>
        </w:trPr>
        <w:tc>
          <w:tcPr>
            <w:tcW w:w="988" w:type="dxa"/>
          </w:tcPr>
          <w:p w14:paraId="735C3790" w14:textId="7181C814" w:rsidR="00366B53" w:rsidRPr="005B1D26" w:rsidRDefault="00366B53" w:rsidP="006E723C">
            <w:pPr>
              <w:ind w:right="-51" w:firstLine="0"/>
              <w:jc w:val="both"/>
            </w:pPr>
            <w:r w:rsidRPr="005B1D26">
              <w:rPr>
                <w:lang w:val="kk-KZ"/>
              </w:rPr>
              <w:t>1.4</w:t>
            </w:r>
          </w:p>
        </w:tc>
        <w:tc>
          <w:tcPr>
            <w:tcW w:w="8033" w:type="dxa"/>
          </w:tcPr>
          <w:p w14:paraId="33CC94C3" w14:textId="0FD39B24" w:rsidR="00366B53" w:rsidRPr="005B1D26" w:rsidRDefault="00366B53" w:rsidP="00AD1E03">
            <w:pPr>
              <w:ind w:right="-51" w:firstLine="0"/>
              <w:jc w:val="both"/>
              <w:rPr>
                <w:lang w:val="kk-KZ"/>
              </w:rPr>
            </w:pPr>
            <w:r w:rsidRPr="005B1D26">
              <w:rPr>
                <w:rFonts w:eastAsia="SimSun"/>
                <w:lang w:val="kk-KZ"/>
              </w:rPr>
              <w:t>Ауыр көмірсутекті шикізаттың термиялық деструкция кинетикасы...............................................................</w:t>
            </w:r>
            <w:r>
              <w:rPr>
                <w:rFonts w:eastAsia="SimSun"/>
                <w:lang w:val="kk-KZ"/>
              </w:rPr>
              <w:t>.............................</w:t>
            </w:r>
          </w:p>
        </w:tc>
        <w:tc>
          <w:tcPr>
            <w:tcW w:w="636" w:type="dxa"/>
            <w:vAlign w:val="bottom"/>
          </w:tcPr>
          <w:p w14:paraId="4A73C3A6" w14:textId="4846476E" w:rsidR="00366B53" w:rsidRPr="005B1D26" w:rsidRDefault="00A71115" w:rsidP="006E723C">
            <w:pPr>
              <w:ind w:firstLine="0"/>
              <w:jc w:val="left"/>
              <w:rPr>
                <w:lang w:val="kk-KZ"/>
              </w:rPr>
            </w:pPr>
            <w:r>
              <w:rPr>
                <w:lang w:val="kk-KZ"/>
              </w:rPr>
              <w:t>31</w:t>
            </w:r>
          </w:p>
        </w:tc>
      </w:tr>
      <w:tr w:rsidR="00366B53" w:rsidRPr="005B1D26" w14:paraId="4DDF6891" w14:textId="390B3D4D" w:rsidTr="00366B53">
        <w:trPr>
          <w:trHeight w:val="294"/>
        </w:trPr>
        <w:tc>
          <w:tcPr>
            <w:tcW w:w="988" w:type="dxa"/>
          </w:tcPr>
          <w:p w14:paraId="2F46156B" w14:textId="49FAA520" w:rsidR="00366B53" w:rsidRPr="005B1D26" w:rsidRDefault="00366B53" w:rsidP="006E723C">
            <w:pPr>
              <w:tabs>
                <w:tab w:val="left" w:pos="910"/>
              </w:tabs>
              <w:ind w:right="33" w:firstLine="0"/>
              <w:jc w:val="both"/>
              <w:rPr>
                <w:b/>
                <w:lang w:val="kk-KZ"/>
              </w:rPr>
            </w:pPr>
            <w:r w:rsidRPr="005B1D26">
              <w:rPr>
                <w:b/>
              </w:rPr>
              <w:t>2</w:t>
            </w:r>
          </w:p>
        </w:tc>
        <w:tc>
          <w:tcPr>
            <w:tcW w:w="8033" w:type="dxa"/>
            <w:hideMark/>
          </w:tcPr>
          <w:p w14:paraId="2EB07FBE" w14:textId="5B7CC893" w:rsidR="00366B53" w:rsidRPr="005B1D26" w:rsidRDefault="00366B53" w:rsidP="0052256E">
            <w:pPr>
              <w:tabs>
                <w:tab w:val="left" w:pos="910"/>
              </w:tabs>
              <w:ind w:right="33" w:firstLine="0"/>
              <w:jc w:val="both"/>
            </w:pPr>
            <w:r w:rsidRPr="005B1D26">
              <w:rPr>
                <w:rFonts w:eastAsia="SimSun"/>
                <w:b/>
                <w:lang w:val="kk-KZ"/>
              </w:rPr>
              <w:t>ТӘЖІРИБЕЛІК БӨЛІМ</w:t>
            </w:r>
            <w:r w:rsidRPr="005B1D26">
              <w:rPr>
                <w:rFonts w:eastAsia="SimSun"/>
                <w:lang w:val="kk-KZ"/>
              </w:rPr>
              <w:t>.....................................</w:t>
            </w:r>
            <w:r>
              <w:rPr>
                <w:rFonts w:eastAsia="SimSun"/>
                <w:lang w:val="kk-KZ"/>
              </w:rPr>
              <w:t>.............................</w:t>
            </w:r>
          </w:p>
        </w:tc>
        <w:tc>
          <w:tcPr>
            <w:tcW w:w="636" w:type="dxa"/>
            <w:vAlign w:val="bottom"/>
          </w:tcPr>
          <w:p w14:paraId="442155A5" w14:textId="5CB5085A" w:rsidR="00366B53" w:rsidRPr="005B1D26" w:rsidRDefault="00883A39" w:rsidP="00A71115">
            <w:pPr>
              <w:ind w:firstLine="0"/>
              <w:jc w:val="left"/>
              <w:rPr>
                <w:lang w:val="kk-KZ"/>
              </w:rPr>
            </w:pPr>
            <w:r>
              <w:rPr>
                <w:lang w:val="kk-KZ"/>
              </w:rPr>
              <w:t>3</w:t>
            </w:r>
            <w:r w:rsidR="00A71115">
              <w:rPr>
                <w:lang w:val="kk-KZ"/>
              </w:rPr>
              <w:t>5</w:t>
            </w:r>
          </w:p>
        </w:tc>
      </w:tr>
      <w:tr w:rsidR="00366B53" w:rsidRPr="005B1D26" w14:paraId="2055FCD6" w14:textId="3070DC54" w:rsidTr="00366B53">
        <w:trPr>
          <w:trHeight w:val="185"/>
        </w:trPr>
        <w:tc>
          <w:tcPr>
            <w:tcW w:w="988" w:type="dxa"/>
          </w:tcPr>
          <w:p w14:paraId="0EBB6369" w14:textId="2906F594" w:rsidR="00366B53" w:rsidRPr="005B1D26" w:rsidRDefault="00366B53" w:rsidP="006E723C">
            <w:pPr>
              <w:tabs>
                <w:tab w:val="left" w:pos="910"/>
              </w:tabs>
              <w:ind w:right="33" w:firstLine="0"/>
              <w:jc w:val="both"/>
            </w:pPr>
            <w:r w:rsidRPr="005B1D26">
              <w:t>2.1</w:t>
            </w:r>
          </w:p>
        </w:tc>
        <w:tc>
          <w:tcPr>
            <w:tcW w:w="8033" w:type="dxa"/>
          </w:tcPr>
          <w:p w14:paraId="45E179BA" w14:textId="0B23232C" w:rsidR="00366B53" w:rsidRPr="005B1D26" w:rsidRDefault="00366B53" w:rsidP="00AD1E03">
            <w:pPr>
              <w:tabs>
                <w:tab w:val="left" w:pos="910"/>
              </w:tabs>
              <w:ind w:right="33" w:firstLine="0"/>
              <w:jc w:val="both"/>
            </w:pPr>
            <w:r w:rsidRPr="005B1D26">
              <w:rPr>
                <w:lang w:val="kk-KZ"/>
              </w:rPr>
              <w:t>Бастапқы заттар мен реагенттердің сипаттамасы</w:t>
            </w:r>
            <w:r>
              <w:t>………………</w:t>
            </w:r>
            <w:r>
              <w:rPr>
                <w:lang w:val="kk-KZ"/>
              </w:rPr>
              <w:t>.....</w:t>
            </w:r>
          </w:p>
        </w:tc>
        <w:tc>
          <w:tcPr>
            <w:tcW w:w="636" w:type="dxa"/>
            <w:vAlign w:val="bottom"/>
          </w:tcPr>
          <w:p w14:paraId="7607B274" w14:textId="0D4F3B50" w:rsidR="00366B53" w:rsidRPr="005B1D26" w:rsidRDefault="00883A39" w:rsidP="00A71115">
            <w:pPr>
              <w:ind w:firstLine="0"/>
              <w:jc w:val="left"/>
              <w:rPr>
                <w:lang w:val="kk-KZ"/>
              </w:rPr>
            </w:pPr>
            <w:r>
              <w:rPr>
                <w:lang w:val="kk-KZ"/>
              </w:rPr>
              <w:t>3</w:t>
            </w:r>
            <w:r w:rsidR="00A71115">
              <w:rPr>
                <w:lang w:val="kk-KZ"/>
              </w:rPr>
              <w:t>5</w:t>
            </w:r>
          </w:p>
        </w:tc>
      </w:tr>
      <w:tr w:rsidR="00366B53" w:rsidRPr="005B1D26" w14:paraId="501CA32C" w14:textId="6B896072" w:rsidTr="00366B53">
        <w:trPr>
          <w:trHeight w:val="185"/>
        </w:trPr>
        <w:tc>
          <w:tcPr>
            <w:tcW w:w="988" w:type="dxa"/>
          </w:tcPr>
          <w:p w14:paraId="6C63F14E" w14:textId="6BBC7B12" w:rsidR="00366B53" w:rsidRPr="005B1D26" w:rsidRDefault="00366B53" w:rsidP="006E723C">
            <w:pPr>
              <w:tabs>
                <w:tab w:val="left" w:pos="910"/>
              </w:tabs>
              <w:ind w:right="33" w:firstLine="0"/>
              <w:jc w:val="both"/>
              <w:rPr>
                <w:lang w:val="en-US"/>
              </w:rPr>
            </w:pPr>
            <w:r w:rsidRPr="005B1D26">
              <w:rPr>
                <w:lang w:val="en-US"/>
              </w:rPr>
              <w:t>2.1.</w:t>
            </w:r>
            <w:r w:rsidRPr="005B1D26">
              <w:rPr>
                <w:lang w:val="kk-KZ"/>
              </w:rPr>
              <w:t>1</w:t>
            </w:r>
          </w:p>
        </w:tc>
        <w:tc>
          <w:tcPr>
            <w:tcW w:w="8033" w:type="dxa"/>
          </w:tcPr>
          <w:p w14:paraId="512D31EC" w14:textId="28CB9F53" w:rsidR="00366B53" w:rsidRPr="005B1D26" w:rsidRDefault="00366B53" w:rsidP="0052256E">
            <w:pPr>
              <w:ind w:firstLine="0"/>
              <w:jc w:val="both"/>
              <w:rPr>
                <w:noProof/>
                <w:lang w:val="en-US"/>
              </w:rPr>
            </w:pPr>
            <w:r w:rsidRPr="005B1D26">
              <w:rPr>
                <w:rFonts w:eastAsia="Calibri"/>
                <w:lang w:val="kk-KZ"/>
              </w:rPr>
              <w:t>Төмен температуралы таскөмір шайыры және физика-химиялық қасиеттері</w:t>
            </w:r>
            <w:r>
              <w:rPr>
                <w:rFonts w:eastAsia="Calibri"/>
                <w:lang w:val="en-US"/>
              </w:rPr>
              <w:t>…………………………………………………………</w:t>
            </w:r>
            <w:r>
              <w:rPr>
                <w:rFonts w:eastAsia="Calibri"/>
                <w:lang w:val="kk-KZ"/>
              </w:rPr>
              <w:t>.....</w:t>
            </w:r>
          </w:p>
        </w:tc>
        <w:tc>
          <w:tcPr>
            <w:tcW w:w="636" w:type="dxa"/>
            <w:vAlign w:val="bottom"/>
          </w:tcPr>
          <w:p w14:paraId="4DE11CDA" w14:textId="30178D82" w:rsidR="00366B53" w:rsidRPr="005B1D26" w:rsidRDefault="00883A39" w:rsidP="00A71115">
            <w:pPr>
              <w:ind w:firstLine="0"/>
              <w:jc w:val="left"/>
              <w:rPr>
                <w:lang w:val="kk-KZ"/>
              </w:rPr>
            </w:pPr>
            <w:r>
              <w:rPr>
                <w:lang w:val="kk-KZ"/>
              </w:rPr>
              <w:t>3</w:t>
            </w:r>
            <w:r w:rsidR="00A71115">
              <w:rPr>
                <w:lang w:val="kk-KZ"/>
              </w:rPr>
              <w:t>5</w:t>
            </w:r>
          </w:p>
        </w:tc>
      </w:tr>
      <w:tr w:rsidR="00366B53" w:rsidRPr="005B1D26" w14:paraId="1E4CD221" w14:textId="1DDDF350" w:rsidTr="00366B53">
        <w:trPr>
          <w:trHeight w:val="185"/>
        </w:trPr>
        <w:tc>
          <w:tcPr>
            <w:tcW w:w="988" w:type="dxa"/>
          </w:tcPr>
          <w:p w14:paraId="5151DBBE" w14:textId="471234AC" w:rsidR="00366B53" w:rsidRPr="005B1D26" w:rsidRDefault="00366B53" w:rsidP="006E723C">
            <w:pPr>
              <w:tabs>
                <w:tab w:val="left" w:pos="910"/>
              </w:tabs>
              <w:ind w:right="33" w:firstLine="0"/>
              <w:jc w:val="both"/>
              <w:rPr>
                <w:lang w:val="en-US"/>
              </w:rPr>
            </w:pPr>
            <w:r w:rsidRPr="005B1D26">
              <w:rPr>
                <w:lang w:val="en-US"/>
              </w:rPr>
              <w:t>2.1.</w:t>
            </w:r>
            <w:r w:rsidRPr="005B1D26">
              <w:rPr>
                <w:lang w:val="kk-KZ"/>
              </w:rPr>
              <w:t>2</w:t>
            </w:r>
          </w:p>
        </w:tc>
        <w:tc>
          <w:tcPr>
            <w:tcW w:w="8033" w:type="dxa"/>
          </w:tcPr>
          <w:p w14:paraId="4C67FC16" w14:textId="01EB2E35" w:rsidR="00366B53" w:rsidRPr="005B1D26" w:rsidRDefault="00366B53" w:rsidP="003614FF">
            <w:pPr>
              <w:tabs>
                <w:tab w:val="left" w:pos="910"/>
              </w:tabs>
              <w:ind w:firstLine="0"/>
              <w:jc w:val="both"/>
              <w:rPr>
                <w:noProof/>
                <w:lang w:val="en-US"/>
              </w:rPr>
            </w:pPr>
            <w:r w:rsidRPr="005B1D26">
              <w:rPr>
                <w:lang w:val="kk-KZ"/>
              </w:rPr>
              <w:t>Мұнай шламдарының физика-химиялық сипаттамалары (Атасу-Алашанькоу)</w:t>
            </w:r>
            <w:r>
              <w:rPr>
                <w:lang w:val="en-US"/>
              </w:rPr>
              <w:t>………………………………………………………</w:t>
            </w:r>
            <w:r>
              <w:rPr>
                <w:lang w:val="kk-KZ"/>
              </w:rPr>
              <w:t>....</w:t>
            </w:r>
          </w:p>
        </w:tc>
        <w:tc>
          <w:tcPr>
            <w:tcW w:w="636" w:type="dxa"/>
            <w:vAlign w:val="bottom"/>
          </w:tcPr>
          <w:p w14:paraId="4C3EBFB1" w14:textId="10D09AAF" w:rsidR="00366B53" w:rsidRPr="005B1D26" w:rsidRDefault="00883A39" w:rsidP="00A71115">
            <w:pPr>
              <w:ind w:firstLine="0"/>
              <w:jc w:val="left"/>
              <w:rPr>
                <w:lang w:val="kk-KZ"/>
              </w:rPr>
            </w:pPr>
            <w:r>
              <w:rPr>
                <w:lang w:val="kk-KZ"/>
              </w:rPr>
              <w:t>3</w:t>
            </w:r>
            <w:r w:rsidR="00A71115">
              <w:rPr>
                <w:lang w:val="kk-KZ"/>
              </w:rPr>
              <w:t>6</w:t>
            </w:r>
          </w:p>
        </w:tc>
      </w:tr>
      <w:tr w:rsidR="00366B53" w:rsidRPr="005B1D26" w14:paraId="407DA529" w14:textId="30EB1934" w:rsidTr="00366B53">
        <w:trPr>
          <w:trHeight w:val="324"/>
        </w:trPr>
        <w:tc>
          <w:tcPr>
            <w:tcW w:w="988" w:type="dxa"/>
          </w:tcPr>
          <w:p w14:paraId="1DD1586A" w14:textId="300F1BD8" w:rsidR="00366B53" w:rsidRPr="005B1D26" w:rsidRDefault="00366B53" w:rsidP="006E723C">
            <w:pPr>
              <w:tabs>
                <w:tab w:val="left" w:pos="910"/>
              </w:tabs>
              <w:ind w:right="33" w:firstLine="0"/>
              <w:jc w:val="both"/>
              <w:rPr>
                <w:lang w:val="kk-KZ"/>
              </w:rPr>
            </w:pPr>
            <w:r w:rsidRPr="005B1D26">
              <w:rPr>
                <w:lang w:val="kk-KZ"/>
              </w:rPr>
              <w:t>2.2</w:t>
            </w:r>
          </w:p>
        </w:tc>
        <w:tc>
          <w:tcPr>
            <w:tcW w:w="8033" w:type="dxa"/>
          </w:tcPr>
          <w:p w14:paraId="0339969B" w14:textId="5735CAB9" w:rsidR="00366B53" w:rsidRPr="005B1D26" w:rsidRDefault="00366B53" w:rsidP="006E723C">
            <w:pPr>
              <w:tabs>
                <w:tab w:val="left" w:pos="910"/>
              </w:tabs>
              <w:ind w:right="33" w:firstLine="0"/>
              <w:jc w:val="both"/>
              <w:rPr>
                <w:rFonts w:eastAsia="SimSun"/>
                <w:lang w:val="en-US"/>
              </w:rPr>
            </w:pPr>
            <w:r w:rsidRPr="005B1D26">
              <w:rPr>
                <w:lang w:val="kk-KZ"/>
              </w:rPr>
              <w:t>Нанокатализаторларды дайындау әдістемесі</w:t>
            </w:r>
            <w:r>
              <w:rPr>
                <w:lang w:val="en-US"/>
              </w:rPr>
              <w:t>……………………</w:t>
            </w:r>
            <w:r>
              <w:rPr>
                <w:lang w:val="kk-KZ"/>
              </w:rPr>
              <w:t>...</w:t>
            </w:r>
          </w:p>
        </w:tc>
        <w:tc>
          <w:tcPr>
            <w:tcW w:w="636" w:type="dxa"/>
            <w:vAlign w:val="bottom"/>
          </w:tcPr>
          <w:p w14:paraId="53535F58" w14:textId="1DD67246" w:rsidR="00366B53" w:rsidRPr="005B1D26" w:rsidRDefault="00883A39" w:rsidP="00A71115">
            <w:pPr>
              <w:ind w:firstLine="0"/>
              <w:jc w:val="left"/>
              <w:rPr>
                <w:lang w:val="kk-KZ"/>
              </w:rPr>
            </w:pPr>
            <w:r>
              <w:rPr>
                <w:lang w:val="kk-KZ"/>
              </w:rPr>
              <w:t>3</w:t>
            </w:r>
            <w:r w:rsidR="00A71115">
              <w:rPr>
                <w:lang w:val="kk-KZ"/>
              </w:rPr>
              <w:t>7</w:t>
            </w:r>
          </w:p>
        </w:tc>
      </w:tr>
      <w:tr w:rsidR="00366B53" w:rsidRPr="005B1D26" w14:paraId="7C5D4ED0" w14:textId="087269BB" w:rsidTr="00366B53">
        <w:trPr>
          <w:trHeight w:val="312"/>
        </w:trPr>
        <w:tc>
          <w:tcPr>
            <w:tcW w:w="988" w:type="dxa"/>
          </w:tcPr>
          <w:p w14:paraId="23BCE5E2" w14:textId="4771AF8A" w:rsidR="00366B53" w:rsidRPr="005B1D26" w:rsidRDefault="00366B53" w:rsidP="006E723C">
            <w:pPr>
              <w:tabs>
                <w:tab w:val="left" w:pos="910"/>
              </w:tabs>
              <w:ind w:right="33" w:firstLine="0"/>
              <w:jc w:val="both"/>
              <w:rPr>
                <w:lang w:val="en-US"/>
              </w:rPr>
            </w:pPr>
            <w:r w:rsidRPr="005B1D26">
              <w:rPr>
                <w:lang w:val="en-US"/>
              </w:rPr>
              <w:t>2.2.1</w:t>
            </w:r>
          </w:p>
        </w:tc>
        <w:tc>
          <w:tcPr>
            <w:tcW w:w="8033" w:type="dxa"/>
          </w:tcPr>
          <w:p w14:paraId="20CBE665" w14:textId="532E01D4" w:rsidR="00366B53" w:rsidRPr="00191243" w:rsidRDefault="00366B53" w:rsidP="006E723C">
            <w:pPr>
              <w:tabs>
                <w:tab w:val="left" w:pos="910"/>
              </w:tabs>
              <w:ind w:right="33" w:firstLine="0"/>
              <w:jc w:val="both"/>
              <w:rPr>
                <w:rFonts w:eastAsia="SimSun"/>
                <w:lang w:val="en-US"/>
              </w:rPr>
            </w:pPr>
            <w:r w:rsidRPr="005B1D26">
              <w:rPr>
                <w:lang w:val="kk-KZ"/>
              </w:rPr>
              <w:t>Микросиликат негізінде катализаторлар дайындау</w:t>
            </w:r>
            <w:r>
              <w:rPr>
                <w:lang w:val="en-US"/>
              </w:rPr>
              <w:t>……………</w:t>
            </w:r>
            <w:r>
              <w:rPr>
                <w:lang w:val="kk-KZ"/>
              </w:rPr>
              <w:t>.....</w:t>
            </w:r>
            <w:r w:rsidR="00191243">
              <w:rPr>
                <w:lang w:val="en-US"/>
              </w:rPr>
              <w:t>.....................................................................</w:t>
            </w:r>
          </w:p>
        </w:tc>
        <w:tc>
          <w:tcPr>
            <w:tcW w:w="636" w:type="dxa"/>
            <w:vAlign w:val="bottom"/>
          </w:tcPr>
          <w:p w14:paraId="49527B9F" w14:textId="61D31DAB" w:rsidR="00366B53" w:rsidRPr="005B1D26" w:rsidRDefault="00883A39" w:rsidP="00A71115">
            <w:pPr>
              <w:ind w:firstLine="0"/>
              <w:jc w:val="left"/>
              <w:rPr>
                <w:lang w:val="kk-KZ"/>
              </w:rPr>
            </w:pPr>
            <w:r>
              <w:rPr>
                <w:lang w:val="kk-KZ"/>
              </w:rPr>
              <w:t>3</w:t>
            </w:r>
            <w:r w:rsidR="00A71115">
              <w:rPr>
                <w:lang w:val="kk-KZ"/>
              </w:rPr>
              <w:t>7</w:t>
            </w:r>
          </w:p>
        </w:tc>
      </w:tr>
      <w:tr w:rsidR="00366B53" w:rsidRPr="005B1D26" w14:paraId="32E1056D" w14:textId="7E915BAA" w:rsidTr="00366B53">
        <w:trPr>
          <w:trHeight w:val="324"/>
        </w:trPr>
        <w:tc>
          <w:tcPr>
            <w:tcW w:w="988" w:type="dxa"/>
          </w:tcPr>
          <w:p w14:paraId="5F0E4E22" w14:textId="2C4940B8" w:rsidR="00366B53" w:rsidRPr="005B1D26" w:rsidRDefault="00366B53" w:rsidP="006E723C">
            <w:pPr>
              <w:tabs>
                <w:tab w:val="left" w:pos="910"/>
              </w:tabs>
              <w:ind w:right="33" w:firstLine="0"/>
              <w:jc w:val="both"/>
              <w:rPr>
                <w:lang w:val="en-US"/>
              </w:rPr>
            </w:pPr>
            <w:r w:rsidRPr="005B1D26">
              <w:t>2.2.2</w:t>
            </w:r>
          </w:p>
        </w:tc>
        <w:tc>
          <w:tcPr>
            <w:tcW w:w="8033" w:type="dxa"/>
          </w:tcPr>
          <w:p w14:paraId="42D84B90" w14:textId="282343A8" w:rsidR="00366B53" w:rsidRPr="005B1D26" w:rsidRDefault="00366B53" w:rsidP="00030128">
            <w:pPr>
              <w:tabs>
                <w:tab w:val="left" w:pos="910"/>
              </w:tabs>
              <w:ind w:right="33" w:firstLine="0"/>
              <w:jc w:val="both"/>
              <w:rPr>
                <w:lang w:val="en-US"/>
              </w:rPr>
            </w:pPr>
            <w:r w:rsidRPr="005B1D26">
              <w:t>Дайындалған</w:t>
            </w:r>
            <w:r w:rsidRPr="005B1D26">
              <w:rPr>
                <w:lang w:val="en-US"/>
              </w:rPr>
              <w:t xml:space="preserve"> </w:t>
            </w:r>
            <w:r w:rsidRPr="005B1D26">
              <w:t>катализаторлардың</w:t>
            </w:r>
            <w:r w:rsidRPr="005B1D26">
              <w:rPr>
                <w:lang w:val="en-US"/>
              </w:rPr>
              <w:t xml:space="preserve"> </w:t>
            </w:r>
            <w:r w:rsidRPr="005B1D26">
              <w:t>бөлшектерінің</w:t>
            </w:r>
            <w:r w:rsidRPr="005B1D26">
              <w:rPr>
                <w:lang w:val="en-US"/>
              </w:rPr>
              <w:t xml:space="preserve"> </w:t>
            </w:r>
            <w:r w:rsidRPr="005B1D26">
              <w:t>өлшем</w:t>
            </w:r>
            <w:r w:rsidRPr="005B1D26">
              <w:rPr>
                <w:lang w:val="kk-KZ"/>
              </w:rPr>
              <w:t>ін</w:t>
            </w:r>
            <w:r w:rsidRPr="005B1D26">
              <w:rPr>
                <w:lang w:val="en-US"/>
              </w:rPr>
              <w:t xml:space="preserve"> </w:t>
            </w:r>
            <w:r w:rsidRPr="005B1D26">
              <w:t>анықтау</w:t>
            </w:r>
            <w:r>
              <w:rPr>
                <w:lang w:val="kk-KZ"/>
              </w:rPr>
              <w:t>.................................................................................................</w:t>
            </w:r>
          </w:p>
        </w:tc>
        <w:tc>
          <w:tcPr>
            <w:tcW w:w="636" w:type="dxa"/>
            <w:vAlign w:val="bottom"/>
          </w:tcPr>
          <w:p w14:paraId="7ED7ABA6" w14:textId="1A7AA34E" w:rsidR="00366B53" w:rsidRPr="005B1D26" w:rsidRDefault="00883A39" w:rsidP="00A71115">
            <w:pPr>
              <w:ind w:firstLine="0"/>
              <w:jc w:val="left"/>
              <w:rPr>
                <w:lang w:val="kk-KZ"/>
              </w:rPr>
            </w:pPr>
            <w:r>
              <w:rPr>
                <w:lang w:val="kk-KZ"/>
              </w:rPr>
              <w:t>3</w:t>
            </w:r>
            <w:r w:rsidR="00A71115">
              <w:rPr>
                <w:lang w:val="kk-KZ"/>
              </w:rPr>
              <w:t>8</w:t>
            </w:r>
          </w:p>
        </w:tc>
      </w:tr>
      <w:tr w:rsidR="00366B53" w:rsidRPr="005B1D26" w14:paraId="49BC543B" w14:textId="0AEE03BB" w:rsidTr="00366B53">
        <w:trPr>
          <w:trHeight w:val="324"/>
        </w:trPr>
        <w:tc>
          <w:tcPr>
            <w:tcW w:w="988" w:type="dxa"/>
          </w:tcPr>
          <w:p w14:paraId="6869B47A" w14:textId="3D5D8BC5" w:rsidR="00366B53" w:rsidRPr="005B1D26" w:rsidRDefault="00366B53" w:rsidP="006E723C">
            <w:pPr>
              <w:tabs>
                <w:tab w:val="left" w:pos="910"/>
              </w:tabs>
              <w:ind w:right="33" w:firstLine="0"/>
              <w:jc w:val="both"/>
            </w:pPr>
            <w:r w:rsidRPr="005B1D26">
              <w:t>2.2.3</w:t>
            </w:r>
          </w:p>
        </w:tc>
        <w:tc>
          <w:tcPr>
            <w:tcW w:w="8033" w:type="dxa"/>
          </w:tcPr>
          <w:p w14:paraId="3A3D967F" w14:textId="37ADDBB0" w:rsidR="00366B53" w:rsidRPr="005B1D26" w:rsidRDefault="00366B53" w:rsidP="00EC41B1">
            <w:pPr>
              <w:tabs>
                <w:tab w:val="left" w:pos="910"/>
              </w:tabs>
              <w:ind w:right="33" w:firstLine="0"/>
              <w:jc w:val="both"/>
            </w:pPr>
            <w:r w:rsidRPr="005B1D26">
              <w:t>Катализаторлар</w:t>
            </w:r>
            <w:r w:rsidRPr="005B1D26">
              <w:rPr>
                <w:lang w:val="kk-KZ"/>
              </w:rPr>
              <w:t>дың</w:t>
            </w:r>
            <w:r w:rsidRPr="005B1D26">
              <w:t xml:space="preserve"> бет</w:t>
            </w:r>
            <w:r>
              <w:rPr>
                <w:lang w:val="kk-KZ"/>
              </w:rPr>
              <w:t>т</w:t>
            </w:r>
            <w:r w:rsidRPr="005B1D26">
              <w:t>і</w:t>
            </w:r>
            <w:r w:rsidRPr="005B1D26">
              <w:rPr>
                <w:lang w:val="kk-KZ"/>
              </w:rPr>
              <w:t>к қабатын</w:t>
            </w:r>
            <w:r w:rsidRPr="005B1D26">
              <w:t xml:space="preserve"> анықтау әдістемесі</w:t>
            </w:r>
            <w:r w:rsidRPr="005B1D26">
              <w:rPr>
                <w:lang w:val="kk-KZ"/>
              </w:rPr>
              <w:t>....</w:t>
            </w:r>
            <w:r>
              <w:t>………</w:t>
            </w:r>
          </w:p>
        </w:tc>
        <w:tc>
          <w:tcPr>
            <w:tcW w:w="636" w:type="dxa"/>
            <w:vAlign w:val="bottom"/>
          </w:tcPr>
          <w:p w14:paraId="67C3485F" w14:textId="6C7EEC5D" w:rsidR="00366B53" w:rsidRPr="005B1D26" w:rsidRDefault="003605F1" w:rsidP="003605F1">
            <w:pPr>
              <w:ind w:firstLine="0"/>
              <w:jc w:val="left"/>
              <w:rPr>
                <w:lang w:val="kk-KZ"/>
              </w:rPr>
            </w:pPr>
            <w:r>
              <w:rPr>
                <w:lang w:val="en-US"/>
              </w:rPr>
              <w:t>40</w:t>
            </w:r>
          </w:p>
        </w:tc>
      </w:tr>
      <w:tr w:rsidR="00366B53" w:rsidRPr="005B1D26" w14:paraId="129125DF" w14:textId="59078BE6" w:rsidTr="00366B53">
        <w:trPr>
          <w:trHeight w:val="312"/>
        </w:trPr>
        <w:tc>
          <w:tcPr>
            <w:tcW w:w="988" w:type="dxa"/>
          </w:tcPr>
          <w:p w14:paraId="2F35FFD8" w14:textId="06AA5BAF" w:rsidR="00366B53" w:rsidRPr="005B1D26" w:rsidRDefault="00366B53" w:rsidP="006E723C">
            <w:pPr>
              <w:tabs>
                <w:tab w:val="left" w:pos="910"/>
              </w:tabs>
              <w:ind w:right="33" w:firstLine="0"/>
              <w:jc w:val="both"/>
              <w:rPr>
                <w:lang w:val="kk-KZ"/>
              </w:rPr>
            </w:pPr>
            <w:r w:rsidRPr="005B1D26">
              <w:rPr>
                <w:lang w:val="kk-KZ"/>
              </w:rPr>
              <w:t>2.3</w:t>
            </w:r>
          </w:p>
        </w:tc>
        <w:tc>
          <w:tcPr>
            <w:tcW w:w="8033" w:type="dxa"/>
          </w:tcPr>
          <w:p w14:paraId="45A4D52A" w14:textId="1258F089" w:rsidR="00366B53" w:rsidRPr="00191243" w:rsidRDefault="00366B53" w:rsidP="00EC41B1">
            <w:pPr>
              <w:tabs>
                <w:tab w:val="left" w:pos="910"/>
              </w:tabs>
              <w:ind w:right="33" w:firstLine="0"/>
              <w:jc w:val="both"/>
              <w:rPr>
                <w:rFonts w:eastAsia="SimSun"/>
                <w:lang w:val="en-US"/>
              </w:rPr>
            </w:pPr>
            <w:r w:rsidRPr="005B1D26">
              <w:rPr>
                <w:lang w:val="kk-KZ"/>
              </w:rPr>
              <w:t>Тәжірибелердің аппаратурасы мен әдістемесі</w:t>
            </w:r>
            <w:r w:rsidRPr="005B1D26">
              <w:rPr>
                <w:rFonts w:eastAsia="SimSun"/>
                <w:lang w:val="kk-KZ"/>
              </w:rPr>
              <w:t>...</w:t>
            </w:r>
            <w:r>
              <w:rPr>
                <w:rFonts w:eastAsia="SimSun"/>
                <w:lang w:val="en-US"/>
              </w:rPr>
              <w:t>…………………</w:t>
            </w:r>
            <w:r>
              <w:rPr>
                <w:rFonts w:eastAsia="SimSun"/>
                <w:lang w:val="kk-KZ"/>
              </w:rPr>
              <w:t>...</w:t>
            </w:r>
            <w:r w:rsidR="00191243">
              <w:rPr>
                <w:rFonts w:eastAsia="SimSun"/>
                <w:lang w:val="en-US"/>
              </w:rPr>
              <w:t>...........................................................</w:t>
            </w:r>
          </w:p>
        </w:tc>
        <w:tc>
          <w:tcPr>
            <w:tcW w:w="636" w:type="dxa"/>
            <w:vAlign w:val="bottom"/>
          </w:tcPr>
          <w:p w14:paraId="5F9281F9" w14:textId="4E704EBC" w:rsidR="00366B53" w:rsidRPr="005B1D26" w:rsidRDefault="00883A39" w:rsidP="006E723C">
            <w:pPr>
              <w:ind w:firstLine="0"/>
              <w:jc w:val="left"/>
              <w:rPr>
                <w:lang w:val="kk-KZ"/>
              </w:rPr>
            </w:pPr>
            <w:r>
              <w:rPr>
                <w:lang w:val="kk-KZ"/>
              </w:rPr>
              <w:t>40</w:t>
            </w:r>
          </w:p>
        </w:tc>
      </w:tr>
      <w:tr w:rsidR="00366B53" w:rsidRPr="005B1D26" w14:paraId="291E125A" w14:textId="2B6FE3C9" w:rsidTr="00366B53">
        <w:trPr>
          <w:trHeight w:val="648"/>
        </w:trPr>
        <w:tc>
          <w:tcPr>
            <w:tcW w:w="988" w:type="dxa"/>
          </w:tcPr>
          <w:p w14:paraId="2FF48B01" w14:textId="6474704E" w:rsidR="00366B53" w:rsidRPr="005B1D26" w:rsidRDefault="00366B53" w:rsidP="006E723C">
            <w:pPr>
              <w:tabs>
                <w:tab w:val="left" w:pos="910"/>
              </w:tabs>
              <w:ind w:right="33" w:firstLine="0"/>
              <w:jc w:val="both"/>
              <w:rPr>
                <w:lang w:val="kk-KZ"/>
              </w:rPr>
            </w:pPr>
            <w:r w:rsidRPr="005B1D26">
              <w:rPr>
                <w:lang w:val="kk-KZ"/>
              </w:rPr>
              <w:t>2.3.1</w:t>
            </w:r>
          </w:p>
        </w:tc>
        <w:tc>
          <w:tcPr>
            <w:tcW w:w="8033" w:type="dxa"/>
          </w:tcPr>
          <w:p w14:paraId="538571F1" w14:textId="6F3DACC2" w:rsidR="00366B53" w:rsidRPr="005B1D26" w:rsidRDefault="00366B53" w:rsidP="004A1DE4">
            <w:pPr>
              <w:tabs>
                <w:tab w:val="left" w:pos="910"/>
              </w:tabs>
              <w:ind w:right="33" w:firstLine="0"/>
              <w:jc w:val="both"/>
              <w:rPr>
                <w:rFonts w:eastAsia="SimSun"/>
                <w:lang w:val="kk-KZ"/>
              </w:rPr>
            </w:pPr>
            <w:r w:rsidRPr="005B1D26">
              <w:rPr>
                <w:lang w:val="kk-KZ"/>
              </w:rPr>
              <w:t>ТТТКШ және мұнай шламының (Атасу-Алашанькоу) дифференциалдық термиялық анализі………………………</w:t>
            </w:r>
            <w:r>
              <w:rPr>
                <w:lang w:val="kk-KZ"/>
              </w:rPr>
              <w:t>……..</w:t>
            </w:r>
          </w:p>
        </w:tc>
        <w:tc>
          <w:tcPr>
            <w:tcW w:w="636" w:type="dxa"/>
            <w:vAlign w:val="bottom"/>
          </w:tcPr>
          <w:p w14:paraId="41710D75" w14:textId="2E9B4B09" w:rsidR="00366B53" w:rsidRPr="005B1D26" w:rsidRDefault="00883A39" w:rsidP="006E723C">
            <w:pPr>
              <w:ind w:firstLine="0"/>
              <w:jc w:val="left"/>
              <w:rPr>
                <w:lang w:val="kk-KZ"/>
              </w:rPr>
            </w:pPr>
            <w:r>
              <w:rPr>
                <w:lang w:val="kk-KZ"/>
              </w:rPr>
              <w:t>40</w:t>
            </w:r>
          </w:p>
        </w:tc>
      </w:tr>
      <w:tr w:rsidR="00366B53" w:rsidRPr="005B1D26" w14:paraId="6CBA96A8" w14:textId="6C98F62D" w:rsidTr="00366B53">
        <w:trPr>
          <w:trHeight w:val="312"/>
        </w:trPr>
        <w:tc>
          <w:tcPr>
            <w:tcW w:w="988" w:type="dxa"/>
          </w:tcPr>
          <w:p w14:paraId="359BE314" w14:textId="0A2A98C1" w:rsidR="00366B53" w:rsidRPr="005B1D26" w:rsidRDefault="00366B53" w:rsidP="006E723C">
            <w:pPr>
              <w:tabs>
                <w:tab w:val="left" w:pos="910"/>
              </w:tabs>
              <w:ind w:right="33" w:firstLine="0"/>
              <w:jc w:val="both"/>
              <w:rPr>
                <w:lang w:val="kk-KZ"/>
              </w:rPr>
            </w:pPr>
            <w:r w:rsidRPr="005B1D26">
              <w:t>2.3.</w:t>
            </w:r>
            <w:r w:rsidRPr="005B1D26">
              <w:rPr>
                <w:lang w:val="kk-KZ"/>
              </w:rPr>
              <w:t>2</w:t>
            </w:r>
          </w:p>
        </w:tc>
        <w:tc>
          <w:tcPr>
            <w:tcW w:w="8033" w:type="dxa"/>
          </w:tcPr>
          <w:p w14:paraId="38633E92" w14:textId="541FE443" w:rsidR="00366B53" w:rsidRPr="005B1D26" w:rsidRDefault="00366B53" w:rsidP="00371B34">
            <w:pPr>
              <w:ind w:firstLine="0"/>
              <w:contextualSpacing/>
              <w:jc w:val="both"/>
              <w:rPr>
                <w:lang w:val="en-US"/>
              </w:rPr>
            </w:pPr>
            <w:r w:rsidRPr="005B1D26">
              <w:t>Термобағдарламаланған десорбция әдісі</w:t>
            </w:r>
            <w:r w:rsidRPr="005B1D26">
              <w:rPr>
                <w:lang w:val="kk-KZ"/>
              </w:rPr>
              <w:t>......</w:t>
            </w:r>
            <w:r>
              <w:rPr>
                <w:lang w:val="en-US"/>
              </w:rPr>
              <w:t>……………………</w:t>
            </w:r>
            <w:r>
              <w:rPr>
                <w:lang w:val="kk-KZ"/>
              </w:rPr>
              <w:t>....</w:t>
            </w:r>
          </w:p>
        </w:tc>
        <w:tc>
          <w:tcPr>
            <w:tcW w:w="636" w:type="dxa"/>
            <w:vAlign w:val="bottom"/>
          </w:tcPr>
          <w:p w14:paraId="52644BBE" w14:textId="3055C2D3" w:rsidR="00366B53" w:rsidRPr="005B1D26" w:rsidRDefault="003605F1" w:rsidP="006E723C">
            <w:pPr>
              <w:ind w:firstLine="0"/>
              <w:jc w:val="left"/>
              <w:rPr>
                <w:lang w:val="kk-KZ"/>
              </w:rPr>
            </w:pPr>
            <w:r>
              <w:rPr>
                <w:lang w:val="kk-KZ"/>
              </w:rPr>
              <w:t>4</w:t>
            </w:r>
            <w:r>
              <w:rPr>
                <w:lang w:val="en-US"/>
              </w:rPr>
              <w:t>1</w:t>
            </w:r>
          </w:p>
        </w:tc>
      </w:tr>
      <w:tr w:rsidR="00366B53" w:rsidRPr="005B1D26" w14:paraId="7AD173E6" w14:textId="1253A348" w:rsidTr="00366B53">
        <w:trPr>
          <w:trHeight w:val="648"/>
        </w:trPr>
        <w:tc>
          <w:tcPr>
            <w:tcW w:w="988" w:type="dxa"/>
          </w:tcPr>
          <w:p w14:paraId="2CB0C84A" w14:textId="041146FB" w:rsidR="00366B53" w:rsidRPr="005B1D26" w:rsidRDefault="00366B53" w:rsidP="00601C54">
            <w:pPr>
              <w:tabs>
                <w:tab w:val="left" w:pos="910"/>
              </w:tabs>
              <w:ind w:right="33" w:firstLine="0"/>
              <w:jc w:val="both"/>
            </w:pPr>
            <w:r w:rsidRPr="005B1D26">
              <w:rPr>
                <w:lang w:val="kk-KZ"/>
              </w:rPr>
              <w:t>2.3.3</w:t>
            </w:r>
          </w:p>
        </w:tc>
        <w:tc>
          <w:tcPr>
            <w:tcW w:w="8033" w:type="dxa"/>
          </w:tcPr>
          <w:p w14:paraId="15008A7D" w14:textId="644AF4C1" w:rsidR="00366B53" w:rsidRPr="005B1D26" w:rsidRDefault="00366B53" w:rsidP="00601C54">
            <w:pPr>
              <w:ind w:firstLine="0"/>
              <w:contextualSpacing/>
              <w:jc w:val="both"/>
            </w:pPr>
            <w:r w:rsidRPr="005B1D26">
              <w:rPr>
                <w:lang w:val="kk-KZ"/>
              </w:rPr>
              <w:t>Нанокатализатордың термобағдарламаланған тотықсыздандыру әдісі...........................................................................</w:t>
            </w:r>
            <w:r>
              <w:rPr>
                <w:lang w:val="kk-KZ"/>
              </w:rPr>
              <w:t>............................</w:t>
            </w:r>
          </w:p>
        </w:tc>
        <w:tc>
          <w:tcPr>
            <w:tcW w:w="636" w:type="dxa"/>
            <w:vAlign w:val="bottom"/>
          </w:tcPr>
          <w:p w14:paraId="50CD9B73" w14:textId="68A7B771" w:rsidR="00366B53" w:rsidRPr="005B1D26" w:rsidRDefault="00883A39" w:rsidP="00601C54">
            <w:pPr>
              <w:ind w:firstLine="0"/>
              <w:jc w:val="left"/>
              <w:rPr>
                <w:lang w:val="kk-KZ"/>
              </w:rPr>
            </w:pPr>
            <w:r>
              <w:rPr>
                <w:lang w:val="kk-KZ"/>
              </w:rPr>
              <w:t>41</w:t>
            </w:r>
          </w:p>
        </w:tc>
      </w:tr>
      <w:tr w:rsidR="00366B53" w:rsidRPr="005B1D26" w14:paraId="71DB709F" w14:textId="1916B66F" w:rsidTr="00366B53">
        <w:trPr>
          <w:trHeight w:val="324"/>
        </w:trPr>
        <w:tc>
          <w:tcPr>
            <w:tcW w:w="988" w:type="dxa"/>
          </w:tcPr>
          <w:p w14:paraId="0F487FFD" w14:textId="26D01F13" w:rsidR="00366B53" w:rsidRPr="005B1D26" w:rsidRDefault="00366B53" w:rsidP="006E723C">
            <w:pPr>
              <w:tabs>
                <w:tab w:val="left" w:pos="910"/>
              </w:tabs>
              <w:ind w:right="33" w:firstLine="0"/>
              <w:jc w:val="both"/>
              <w:rPr>
                <w:lang w:val="kk-KZ"/>
              </w:rPr>
            </w:pPr>
            <w:r w:rsidRPr="005B1D26">
              <w:rPr>
                <w:bCs/>
                <w:iCs/>
                <w:lang w:val="kk-KZ"/>
              </w:rPr>
              <w:t>2.3.4</w:t>
            </w:r>
          </w:p>
        </w:tc>
        <w:tc>
          <w:tcPr>
            <w:tcW w:w="8033" w:type="dxa"/>
          </w:tcPr>
          <w:p w14:paraId="6B62B631" w14:textId="6DCB5DDD" w:rsidR="00366B53" w:rsidRPr="00191243" w:rsidRDefault="00366B53" w:rsidP="004A1DE4">
            <w:pPr>
              <w:ind w:firstLine="0"/>
              <w:jc w:val="both"/>
              <w:rPr>
                <w:bCs/>
                <w:iCs/>
              </w:rPr>
            </w:pPr>
            <w:r w:rsidRPr="005B1D26">
              <w:rPr>
                <w:bCs/>
                <w:iCs/>
                <w:lang w:val="kk-KZ"/>
              </w:rPr>
              <w:t xml:space="preserve">Мұнай шламының </w:t>
            </w:r>
            <w:r w:rsidRPr="005B1D26">
              <w:rPr>
                <w:lang w:val="kk-KZ"/>
              </w:rPr>
              <w:t>(Атасу-Алашанькоу)</w:t>
            </w:r>
            <w:r w:rsidRPr="005B1D26">
              <w:t xml:space="preserve"> </w:t>
            </w:r>
            <w:r w:rsidRPr="005B1D26">
              <w:rPr>
                <w:bCs/>
                <w:iCs/>
                <w:lang w:val="kk-KZ"/>
              </w:rPr>
              <w:t>гидрогенизациясы</w:t>
            </w:r>
            <w:r>
              <w:rPr>
                <w:bCs/>
                <w:iCs/>
              </w:rPr>
              <w:t>...........</w:t>
            </w:r>
            <w:r w:rsidR="00191243" w:rsidRPr="00191243">
              <w:rPr>
                <w:bCs/>
                <w:iCs/>
              </w:rPr>
              <w:t>.....................................................................</w:t>
            </w:r>
          </w:p>
        </w:tc>
        <w:tc>
          <w:tcPr>
            <w:tcW w:w="636" w:type="dxa"/>
            <w:vAlign w:val="bottom"/>
          </w:tcPr>
          <w:p w14:paraId="44F4793A" w14:textId="4BB143A3" w:rsidR="00366B53" w:rsidRPr="005B1D26" w:rsidRDefault="003605F1" w:rsidP="006E723C">
            <w:pPr>
              <w:ind w:firstLine="0"/>
              <w:jc w:val="left"/>
              <w:rPr>
                <w:lang w:val="kk-KZ"/>
              </w:rPr>
            </w:pPr>
            <w:r>
              <w:rPr>
                <w:lang w:val="kk-KZ"/>
              </w:rPr>
              <w:t>42</w:t>
            </w:r>
          </w:p>
        </w:tc>
      </w:tr>
      <w:tr w:rsidR="00366B53" w:rsidRPr="005B1D26" w14:paraId="773B8380" w14:textId="49B4823C" w:rsidTr="00366B53">
        <w:trPr>
          <w:trHeight w:val="312"/>
        </w:trPr>
        <w:tc>
          <w:tcPr>
            <w:tcW w:w="988" w:type="dxa"/>
          </w:tcPr>
          <w:p w14:paraId="0A9BB15B" w14:textId="3851F793" w:rsidR="00366B53" w:rsidRPr="005B1D26" w:rsidRDefault="00366B53" w:rsidP="00601C54">
            <w:pPr>
              <w:tabs>
                <w:tab w:val="left" w:pos="910"/>
              </w:tabs>
              <w:ind w:right="33" w:firstLine="0"/>
              <w:jc w:val="both"/>
              <w:rPr>
                <w:lang w:val="kk-KZ"/>
              </w:rPr>
            </w:pPr>
            <w:r w:rsidRPr="005B1D26">
              <w:rPr>
                <w:lang w:val="kk-KZ"/>
              </w:rPr>
              <w:t>2.3.5</w:t>
            </w:r>
          </w:p>
        </w:tc>
        <w:tc>
          <w:tcPr>
            <w:tcW w:w="8033" w:type="dxa"/>
          </w:tcPr>
          <w:p w14:paraId="11EFA171" w14:textId="47F24861" w:rsidR="00366B53" w:rsidRPr="00191243" w:rsidRDefault="00366B53" w:rsidP="00371B34">
            <w:pPr>
              <w:ind w:firstLine="0"/>
              <w:jc w:val="both"/>
              <w:rPr>
                <w:lang w:val="en-US"/>
              </w:rPr>
            </w:pPr>
            <w:r w:rsidRPr="005B1D26">
              <w:rPr>
                <w:lang w:val="kk-KZ"/>
              </w:rPr>
              <w:t>Хром</w:t>
            </w:r>
            <w:r>
              <w:rPr>
                <w:lang w:val="kk-KZ"/>
              </w:rPr>
              <w:t>ато-масс-спектрометриялық анализ</w:t>
            </w:r>
            <w:r w:rsidR="00191243">
              <w:rPr>
                <w:lang w:val="kk-KZ"/>
              </w:rPr>
              <w:t>…</w:t>
            </w:r>
            <w:r w:rsidR="00191243">
              <w:rPr>
                <w:lang w:val="en-US"/>
              </w:rPr>
              <w:t>……………………….</w:t>
            </w:r>
          </w:p>
        </w:tc>
        <w:tc>
          <w:tcPr>
            <w:tcW w:w="636" w:type="dxa"/>
            <w:vAlign w:val="bottom"/>
          </w:tcPr>
          <w:p w14:paraId="31111410" w14:textId="0841A174" w:rsidR="00366B53" w:rsidRPr="005B1D26" w:rsidRDefault="0071688D" w:rsidP="003605F1">
            <w:pPr>
              <w:ind w:firstLine="0"/>
              <w:jc w:val="left"/>
              <w:rPr>
                <w:lang w:val="kk-KZ"/>
              </w:rPr>
            </w:pPr>
            <w:r>
              <w:rPr>
                <w:lang w:val="kk-KZ"/>
              </w:rPr>
              <w:t>4</w:t>
            </w:r>
            <w:r w:rsidR="003605F1">
              <w:rPr>
                <w:lang w:val="kk-KZ"/>
              </w:rPr>
              <w:t>2</w:t>
            </w:r>
          </w:p>
        </w:tc>
      </w:tr>
      <w:tr w:rsidR="00366B53" w:rsidRPr="005B1D26" w14:paraId="7B0ECFA1" w14:textId="7101E48A" w:rsidTr="00366B53">
        <w:trPr>
          <w:trHeight w:val="648"/>
        </w:trPr>
        <w:tc>
          <w:tcPr>
            <w:tcW w:w="988" w:type="dxa"/>
          </w:tcPr>
          <w:p w14:paraId="4B6E5304" w14:textId="2C2BF1C6" w:rsidR="00366B53" w:rsidRPr="005B1D26" w:rsidRDefault="00366B53" w:rsidP="006E723C">
            <w:pPr>
              <w:tabs>
                <w:tab w:val="left" w:pos="910"/>
              </w:tabs>
              <w:ind w:right="33" w:firstLine="0"/>
              <w:jc w:val="both"/>
              <w:rPr>
                <w:lang w:val="kk-KZ"/>
              </w:rPr>
            </w:pPr>
            <w:r w:rsidRPr="005B1D26">
              <w:rPr>
                <w:lang w:val="kk-KZ"/>
              </w:rPr>
              <w:t>2.3.6</w:t>
            </w:r>
          </w:p>
        </w:tc>
        <w:tc>
          <w:tcPr>
            <w:tcW w:w="8033" w:type="dxa"/>
          </w:tcPr>
          <w:p w14:paraId="6273901A" w14:textId="6FB9F0D2" w:rsidR="00366B53" w:rsidRPr="005B1D26" w:rsidRDefault="00366B53" w:rsidP="00FC4801">
            <w:pPr>
              <w:ind w:firstLine="0"/>
              <w:jc w:val="both"/>
              <w:rPr>
                <w:lang w:val="kk-KZ"/>
              </w:rPr>
            </w:pPr>
            <w:r w:rsidRPr="005B1D26">
              <w:rPr>
                <w:lang w:val="kk-KZ"/>
              </w:rPr>
              <w:t>Мұнай шламының (Атасу-Алашанькоу) кең фракциясының кинематикалық тұтқырлығын анықтау....</w:t>
            </w:r>
            <w:r w:rsidR="00191243">
              <w:rPr>
                <w:lang w:val="kk-KZ"/>
              </w:rPr>
              <w:t>………………………….</w:t>
            </w:r>
          </w:p>
        </w:tc>
        <w:tc>
          <w:tcPr>
            <w:tcW w:w="636" w:type="dxa"/>
            <w:vAlign w:val="bottom"/>
          </w:tcPr>
          <w:p w14:paraId="066C1283" w14:textId="7B193066" w:rsidR="00366B53" w:rsidRPr="005B1D26" w:rsidRDefault="003605F1" w:rsidP="006E723C">
            <w:pPr>
              <w:ind w:firstLine="0"/>
              <w:jc w:val="left"/>
              <w:rPr>
                <w:lang w:val="kk-KZ"/>
              </w:rPr>
            </w:pPr>
            <w:r>
              <w:rPr>
                <w:lang w:val="kk-KZ"/>
              </w:rPr>
              <w:t>43</w:t>
            </w:r>
          </w:p>
        </w:tc>
      </w:tr>
      <w:tr w:rsidR="00366B53" w:rsidRPr="005B1D26" w14:paraId="0AE2B8BD" w14:textId="77E04C48" w:rsidTr="00366B53">
        <w:trPr>
          <w:trHeight w:val="336"/>
        </w:trPr>
        <w:tc>
          <w:tcPr>
            <w:tcW w:w="988" w:type="dxa"/>
          </w:tcPr>
          <w:p w14:paraId="339E2831" w14:textId="1D567038" w:rsidR="00366B53" w:rsidRPr="005B1D26" w:rsidRDefault="00366B53" w:rsidP="00DB7E48">
            <w:pPr>
              <w:tabs>
                <w:tab w:val="left" w:pos="910"/>
              </w:tabs>
              <w:ind w:right="33" w:firstLine="0"/>
              <w:jc w:val="both"/>
              <w:rPr>
                <w:lang w:val="kk-KZ"/>
              </w:rPr>
            </w:pPr>
            <w:r w:rsidRPr="005B1D26">
              <w:rPr>
                <w:lang w:val="kk-KZ"/>
              </w:rPr>
              <w:t>2.4</w:t>
            </w:r>
          </w:p>
        </w:tc>
        <w:tc>
          <w:tcPr>
            <w:tcW w:w="8033" w:type="dxa"/>
          </w:tcPr>
          <w:p w14:paraId="5578BDAF" w14:textId="1D5D3BBE" w:rsidR="00366B53" w:rsidRPr="005B1D26" w:rsidRDefault="00F046CB" w:rsidP="00F046CB">
            <w:pPr>
              <w:tabs>
                <w:tab w:val="left" w:pos="910"/>
              </w:tabs>
              <w:ind w:right="33" w:firstLine="0"/>
              <w:jc w:val="both"/>
              <w:rPr>
                <w:rFonts w:eastAsia="SimSun"/>
              </w:rPr>
            </w:pPr>
            <w:r w:rsidRPr="00F046CB">
              <w:rPr>
                <w:bCs/>
              </w:rPr>
              <w:t>Өлшеу нәтижелерінің қателігін есептеу</w:t>
            </w:r>
            <w:r>
              <w:rPr>
                <w:rFonts w:eastAsia="SimSun"/>
                <w:lang w:val="kk-KZ"/>
              </w:rPr>
              <w:t>...........</w:t>
            </w:r>
            <w:r w:rsidR="00366B53">
              <w:rPr>
                <w:rFonts w:eastAsia="SimSun"/>
              </w:rPr>
              <w:t>……………………</w:t>
            </w:r>
          </w:p>
        </w:tc>
        <w:tc>
          <w:tcPr>
            <w:tcW w:w="636" w:type="dxa"/>
            <w:vAlign w:val="bottom"/>
          </w:tcPr>
          <w:p w14:paraId="1411D345" w14:textId="5967E7C6" w:rsidR="00366B53" w:rsidRPr="005B1D26" w:rsidRDefault="003605F1" w:rsidP="006E723C">
            <w:pPr>
              <w:ind w:firstLine="0"/>
              <w:jc w:val="left"/>
              <w:rPr>
                <w:lang w:val="kk-KZ"/>
              </w:rPr>
            </w:pPr>
            <w:r>
              <w:rPr>
                <w:lang w:val="kk-KZ"/>
              </w:rPr>
              <w:t>43</w:t>
            </w:r>
          </w:p>
        </w:tc>
      </w:tr>
      <w:tr w:rsidR="00366B53" w:rsidRPr="005B1D26" w14:paraId="624621F3" w14:textId="7A3C5B6C" w:rsidTr="00366B53">
        <w:trPr>
          <w:trHeight w:val="312"/>
        </w:trPr>
        <w:tc>
          <w:tcPr>
            <w:tcW w:w="988" w:type="dxa"/>
          </w:tcPr>
          <w:p w14:paraId="10AF96AC" w14:textId="63A23941" w:rsidR="00366B53" w:rsidRPr="005B1D26" w:rsidRDefault="00366B53" w:rsidP="006E723C">
            <w:pPr>
              <w:ind w:right="33" w:firstLine="0"/>
              <w:jc w:val="both"/>
              <w:rPr>
                <w:b/>
              </w:rPr>
            </w:pPr>
            <w:r w:rsidRPr="005B1D26">
              <w:rPr>
                <w:b/>
              </w:rPr>
              <w:t>3</w:t>
            </w:r>
          </w:p>
        </w:tc>
        <w:tc>
          <w:tcPr>
            <w:tcW w:w="8033" w:type="dxa"/>
          </w:tcPr>
          <w:p w14:paraId="3B3407C5" w14:textId="04CC61ED" w:rsidR="00366B53" w:rsidRPr="00191243" w:rsidRDefault="00BE3EC6" w:rsidP="006E723C">
            <w:pPr>
              <w:ind w:right="33" w:firstLine="0"/>
              <w:jc w:val="both"/>
              <w:rPr>
                <w:lang w:val="en-US"/>
              </w:rPr>
            </w:pPr>
            <w:r>
              <w:rPr>
                <w:rFonts w:eastAsia="SimSun"/>
                <w:b/>
                <w:lang w:val="kk-KZ"/>
              </w:rPr>
              <w:t>НӘТИЖЕЛЕР</w:t>
            </w:r>
            <w:r w:rsidR="00366B53" w:rsidRPr="005B1D26">
              <w:rPr>
                <w:rFonts w:eastAsia="SimSun"/>
                <w:b/>
                <w:lang w:val="kk-KZ"/>
              </w:rPr>
              <w:t xml:space="preserve"> ЖӘНЕ ОЛАРДЫ ТАЛҚЫЛАУ</w:t>
            </w:r>
            <w:r w:rsidR="00366B53">
              <w:rPr>
                <w:rFonts w:eastAsia="SimSun"/>
                <w:lang w:val="kk-KZ"/>
              </w:rPr>
              <w:t>...</w:t>
            </w:r>
            <w:r>
              <w:rPr>
                <w:rFonts w:eastAsia="SimSun"/>
                <w:lang w:val="kk-KZ"/>
              </w:rPr>
              <w:t>........................</w:t>
            </w:r>
            <w:r w:rsidR="00191243">
              <w:rPr>
                <w:rFonts w:eastAsia="SimSun"/>
                <w:lang w:val="en-US"/>
              </w:rPr>
              <w:t>............................................................</w:t>
            </w:r>
          </w:p>
        </w:tc>
        <w:tc>
          <w:tcPr>
            <w:tcW w:w="636" w:type="dxa"/>
            <w:vAlign w:val="bottom"/>
          </w:tcPr>
          <w:p w14:paraId="561AEEC0" w14:textId="6B3B5DE1" w:rsidR="00366B53" w:rsidRPr="005B1D26" w:rsidRDefault="0071688D" w:rsidP="006E723C">
            <w:pPr>
              <w:ind w:firstLine="0"/>
              <w:jc w:val="left"/>
              <w:rPr>
                <w:lang w:val="kk-KZ"/>
              </w:rPr>
            </w:pPr>
            <w:r>
              <w:rPr>
                <w:lang w:val="kk-KZ"/>
              </w:rPr>
              <w:t>45</w:t>
            </w:r>
          </w:p>
        </w:tc>
      </w:tr>
      <w:tr w:rsidR="00366B53" w:rsidRPr="005B1D26" w14:paraId="7A467FDB" w14:textId="09F277E0" w:rsidTr="00366B53">
        <w:trPr>
          <w:trHeight w:val="973"/>
        </w:trPr>
        <w:tc>
          <w:tcPr>
            <w:tcW w:w="988" w:type="dxa"/>
          </w:tcPr>
          <w:p w14:paraId="37915E30" w14:textId="0B31B3B1" w:rsidR="00366B53" w:rsidRPr="005B1D26" w:rsidRDefault="00366B53" w:rsidP="006E723C">
            <w:pPr>
              <w:tabs>
                <w:tab w:val="left" w:pos="910"/>
              </w:tabs>
              <w:ind w:right="33" w:firstLine="0"/>
              <w:jc w:val="both"/>
              <w:rPr>
                <w:lang w:val="kk-KZ"/>
              </w:rPr>
            </w:pPr>
            <w:r w:rsidRPr="005B1D26">
              <w:rPr>
                <w:lang w:val="kk-KZ"/>
              </w:rPr>
              <w:t>3.1</w:t>
            </w:r>
          </w:p>
        </w:tc>
        <w:tc>
          <w:tcPr>
            <w:tcW w:w="8033" w:type="dxa"/>
          </w:tcPr>
          <w:p w14:paraId="5ED73B64" w14:textId="7904550A" w:rsidR="00366B53" w:rsidRPr="005B1D26" w:rsidRDefault="00366B53" w:rsidP="0052256E">
            <w:pPr>
              <w:autoSpaceDE w:val="0"/>
              <w:autoSpaceDN w:val="0"/>
              <w:adjustRightInd w:val="0"/>
              <w:ind w:firstLine="0"/>
              <w:jc w:val="both"/>
              <w:rPr>
                <w:lang w:val="kk-KZ"/>
              </w:rPr>
            </w:pPr>
            <w:r w:rsidRPr="005B1D26">
              <w:rPr>
                <w:bCs/>
                <w:lang w:val="kk-KZ"/>
              </w:rPr>
              <w:t>Құрамында никель, кобальт және темір бар нанокатализаторлардың қатысуымен жүргізілетін біріншілік таскөмір шайырының термиялық ыдырауы...........</w:t>
            </w:r>
            <w:r w:rsidR="00191243">
              <w:rPr>
                <w:bCs/>
                <w:lang w:val="kk-KZ"/>
              </w:rPr>
              <w:t>..........................</w:t>
            </w:r>
          </w:p>
        </w:tc>
        <w:tc>
          <w:tcPr>
            <w:tcW w:w="636" w:type="dxa"/>
            <w:vAlign w:val="bottom"/>
          </w:tcPr>
          <w:p w14:paraId="020E5103" w14:textId="2654A3DC" w:rsidR="00366B53" w:rsidRPr="005B1D26" w:rsidRDefault="0071688D" w:rsidP="006E723C">
            <w:pPr>
              <w:ind w:firstLine="0"/>
              <w:jc w:val="left"/>
              <w:rPr>
                <w:lang w:val="kk-KZ"/>
              </w:rPr>
            </w:pPr>
            <w:r>
              <w:rPr>
                <w:lang w:val="kk-KZ"/>
              </w:rPr>
              <w:t>45</w:t>
            </w:r>
          </w:p>
        </w:tc>
      </w:tr>
      <w:tr w:rsidR="00366B53" w:rsidRPr="005B1D26" w14:paraId="1B28B956" w14:textId="3A79F5E2" w:rsidTr="00366B53">
        <w:trPr>
          <w:trHeight w:val="961"/>
        </w:trPr>
        <w:tc>
          <w:tcPr>
            <w:tcW w:w="988" w:type="dxa"/>
          </w:tcPr>
          <w:p w14:paraId="7DA3F55C" w14:textId="30A7B567" w:rsidR="00366B53" w:rsidRPr="005B1D26" w:rsidRDefault="00366B53" w:rsidP="006E723C">
            <w:pPr>
              <w:tabs>
                <w:tab w:val="left" w:pos="910"/>
              </w:tabs>
              <w:ind w:right="33" w:firstLine="0"/>
              <w:jc w:val="both"/>
              <w:rPr>
                <w:lang w:val="kk-KZ"/>
              </w:rPr>
            </w:pPr>
            <w:r w:rsidRPr="005B1D26">
              <w:rPr>
                <w:lang w:val="kk-KZ"/>
              </w:rPr>
              <w:t>3.2</w:t>
            </w:r>
          </w:p>
        </w:tc>
        <w:tc>
          <w:tcPr>
            <w:tcW w:w="8033" w:type="dxa"/>
          </w:tcPr>
          <w:p w14:paraId="1608C47C" w14:textId="43C905FC" w:rsidR="00366B53" w:rsidRPr="005B1D26" w:rsidRDefault="0071688D" w:rsidP="00C93F88">
            <w:pPr>
              <w:ind w:firstLine="0"/>
              <w:jc w:val="both"/>
              <w:rPr>
                <w:lang w:val="kk-KZ"/>
              </w:rPr>
            </w:pPr>
            <w:r>
              <w:rPr>
                <w:lang w:val="kk-KZ"/>
              </w:rPr>
              <w:t>Никель, кобальт және темір</w:t>
            </w:r>
            <w:r w:rsidR="00366B53" w:rsidRPr="005B1D26">
              <w:rPr>
                <w:lang w:val="kk-KZ"/>
              </w:rPr>
              <w:t xml:space="preserve"> қондырылған микросиликат пен мұнай шламының (Атасу-Алашанькоу) термолиз процесін кинетикалық зерттеу.....................................................</w:t>
            </w:r>
            <w:r w:rsidR="00366B53">
              <w:rPr>
                <w:lang w:val="kk-KZ"/>
              </w:rPr>
              <w:t>......................</w:t>
            </w:r>
          </w:p>
        </w:tc>
        <w:tc>
          <w:tcPr>
            <w:tcW w:w="636" w:type="dxa"/>
            <w:vAlign w:val="bottom"/>
          </w:tcPr>
          <w:p w14:paraId="69667879" w14:textId="4B57F747" w:rsidR="00366B53" w:rsidRPr="005B1D26" w:rsidRDefault="0071688D" w:rsidP="006E723C">
            <w:pPr>
              <w:ind w:firstLine="0"/>
              <w:jc w:val="left"/>
              <w:rPr>
                <w:lang w:val="kk-KZ"/>
              </w:rPr>
            </w:pPr>
            <w:r>
              <w:rPr>
                <w:lang w:val="kk-KZ"/>
              </w:rPr>
              <w:t>57</w:t>
            </w:r>
          </w:p>
        </w:tc>
      </w:tr>
      <w:tr w:rsidR="00366B53" w:rsidRPr="005B1D26" w14:paraId="7A0942D6" w14:textId="47215173" w:rsidTr="00366B53">
        <w:trPr>
          <w:trHeight w:val="636"/>
        </w:trPr>
        <w:tc>
          <w:tcPr>
            <w:tcW w:w="988" w:type="dxa"/>
          </w:tcPr>
          <w:p w14:paraId="04944958" w14:textId="2BC2E4E9" w:rsidR="00366B53" w:rsidRPr="005B1D26" w:rsidRDefault="00366B53" w:rsidP="006E723C">
            <w:pPr>
              <w:tabs>
                <w:tab w:val="left" w:pos="910"/>
              </w:tabs>
              <w:ind w:right="33" w:firstLine="0"/>
              <w:jc w:val="both"/>
              <w:rPr>
                <w:lang w:val="en-US"/>
              </w:rPr>
            </w:pPr>
            <w:r w:rsidRPr="005B1D26">
              <w:rPr>
                <w:lang w:val="en-US"/>
              </w:rPr>
              <w:t>3.2.1</w:t>
            </w:r>
          </w:p>
        </w:tc>
        <w:tc>
          <w:tcPr>
            <w:tcW w:w="8033" w:type="dxa"/>
          </w:tcPr>
          <w:p w14:paraId="47CE6D9D" w14:textId="1E069536" w:rsidR="00366B53" w:rsidRPr="005B1D26" w:rsidRDefault="00366B53" w:rsidP="00C93F88">
            <w:pPr>
              <w:ind w:firstLine="0"/>
              <w:jc w:val="both"/>
              <w:rPr>
                <w:lang w:val="kk-KZ"/>
              </w:rPr>
            </w:pPr>
            <w:r w:rsidRPr="005B1D26">
              <w:rPr>
                <w:lang w:val="kk-KZ"/>
              </w:rPr>
              <w:t>Дайындалған нанокатализаторлардың абсорбциясы және термобағдарламаланған десорбциясы...................</w:t>
            </w:r>
            <w:r>
              <w:rPr>
                <w:lang w:val="kk-KZ"/>
              </w:rPr>
              <w:t>............................</w:t>
            </w:r>
          </w:p>
        </w:tc>
        <w:tc>
          <w:tcPr>
            <w:tcW w:w="636" w:type="dxa"/>
            <w:vAlign w:val="bottom"/>
          </w:tcPr>
          <w:p w14:paraId="55500629" w14:textId="5E65B4AC" w:rsidR="00366B53" w:rsidRPr="005B1D26" w:rsidRDefault="007A22F4" w:rsidP="006E723C">
            <w:pPr>
              <w:ind w:firstLine="0"/>
              <w:jc w:val="left"/>
              <w:rPr>
                <w:lang w:val="kk-KZ"/>
              </w:rPr>
            </w:pPr>
            <w:r>
              <w:rPr>
                <w:lang w:val="kk-KZ"/>
              </w:rPr>
              <w:t>65</w:t>
            </w:r>
          </w:p>
        </w:tc>
      </w:tr>
      <w:tr w:rsidR="00366B53" w:rsidRPr="005B1D26" w14:paraId="49972DC3" w14:textId="66703BEE" w:rsidTr="00366B53">
        <w:trPr>
          <w:trHeight w:val="648"/>
        </w:trPr>
        <w:tc>
          <w:tcPr>
            <w:tcW w:w="988" w:type="dxa"/>
          </w:tcPr>
          <w:p w14:paraId="43B92DF2" w14:textId="67B1104D" w:rsidR="00366B53" w:rsidRPr="005B1D26" w:rsidRDefault="00366B53" w:rsidP="006E723C">
            <w:pPr>
              <w:tabs>
                <w:tab w:val="left" w:pos="910"/>
              </w:tabs>
              <w:ind w:right="33" w:firstLine="0"/>
              <w:jc w:val="both"/>
              <w:rPr>
                <w:lang w:val="kk-KZ"/>
              </w:rPr>
            </w:pPr>
            <w:r w:rsidRPr="005B1D26">
              <w:rPr>
                <w:lang w:val="kk-KZ"/>
              </w:rPr>
              <w:t>3.2.2</w:t>
            </w:r>
          </w:p>
        </w:tc>
        <w:tc>
          <w:tcPr>
            <w:tcW w:w="8033" w:type="dxa"/>
          </w:tcPr>
          <w:p w14:paraId="32248597" w14:textId="58253DD1" w:rsidR="00366B53" w:rsidRPr="005B1D26" w:rsidRDefault="00366B53" w:rsidP="00522B1F">
            <w:pPr>
              <w:ind w:firstLine="0"/>
              <w:jc w:val="both"/>
              <w:rPr>
                <w:lang w:val="kk-KZ"/>
              </w:rPr>
            </w:pPr>
            <w:r w:rsidRPr="005B1D26">
              <w:rPr>
                <w:lang w:val="kk-KZ"/>
              </w:rPr>
              <w:t>Құрамында никель, кобальт және темір бар нанокатализаторлардың қатысуымен мұнай шламының термолиз процесінің кинетикасы</w:t>
            </w:r>
            <w:r>
              <w:rPr>
                <w:lang w:val="kk-KZ"/>
              </w:rPr>
              <w:t>.......................................................................</w:t>
            </w:r>
          </w:p>
        </w:tc>
        <w:tc>
          <w:tcPr>
            <w:tcW w:w="636" w:type="dxa"/>
            <w:vAlign w:val="bottom"/>
          </w:tcPr>
          <w:p w14:paraId="3E25C22E" w14:textId="41B3A8E0" w:rsidR="00366B53" w:rsidRPr="005B1D26" w:rsidRDefault="00EA16ED" w:rsidP="006E723C">
            <w:pPr>
              <w:ind w:firstLine="0"/>
              <w:jc w:val="left"/>
              <w:rPr>
                <w:lang w:val="kk-KZ"/>
              </w:rPr>
            </w:pPr>
            <w:r>
              <w:rPr>
                <w:lang w:val="kk-KZ"/>
              </w:rPr>
              <w:t>72</w:t>
            </w:r>
          </w:p>
        </w:tc>
      </w:tr>
      <w:tr w:rsidR="00366B53" w:rsidRPr="005B1D26" w14:paraId="1831881D" w14:textId="2B6034F4" w:rsidTr="00366B53">
        <w:trPr>
          <w:trHeight w:val="449"/>
        </w:trPr>
        <w:tc>
          <w:tcPr>
            <w:tcW w:w="988" w:type="dxa"/>
          </w:tcPr>
          <w:p w14:paraId="045AE9FE" w14:textId="6076A32D" w:rsidR="00366B53" w:rsidRPr="005B1D26" w:rsidRDefault="00366B53" w:rsidP="006E723C">
            <w:pPr>
              <w:tabs>
                <w:tab w:val="left" w:pos="910"/>
              </w:tabs>
              <w:ind w:right="33" w:firstLine="0"/>
              <w:jc w:val="both"/>
              <w:rPr>
                <w:lang w:val="kk-KZ"/>
              </w:rPr>
            </w:pPr>
            <w:r w:rsidRPr="005B1D26">
              <w:rPr>
                <w:lang w:val="kk-KZ"/>
              </w:rPr>
              <w:t>3.3</w:t>
            </w:r>
          </w:p>
        </w:tc>
        <w:tc>
          <w:tcPr>
            <w:tcW w:w="8033" w:type="dxa"/>
          </w:tcPr>
          <w:p w14:paraId="2ECF6F45" w14:textId="157B6216" w:rsidR="00366B53" w:rsidRPr="005B1D26" w:rsidRDefault="00366B53" w:rsidP="00B627FC">
            <w:pPr>
              <w:pStyle w:val="afff"/>
              <w:spacing w:after="0"/>
              <w:jc w:val="both"/>
              <w:rPr>
                <w:b w:val="0"/>
                <w:sz w:val="28"/>
                <w:szCs w:val="28"/>
                <w:lang w:val="kk-KZ"/>
              </w:rPr>
            </w:pPr>
            <w:r w:rsidRPr="005B1D26">
              <w:rPr>
                <w:b w:val="0"/>
                <w:sz w:val="28"/>
                <w:szCs w:val="28"/>
                <w:lang w:val="kk-KZ"/>
              </w:rPr>
              <w:t>Металдар қондырылған нанокатализаторлардың қатысуымен жүргізілетін төмен температуралы шайырлардың термиялық деструкциясының кинетикасы...............................</w:t>
            </w:r>
            <w:r w:rsidR="00191243">
              <w:rPr>
                <w:b w:val="0"/>
                <w:sz w:val="28"/>
                <w:szCs w:val="28"/>
                <w:lang w:val="kk-KZ"/>
              </w:rPr>
              <w:t>............................</w:t>
            </w:r>
          </w:p>
        </w:tc>
        <w:tc>
          <w:tcPr>
            <w:tcW w:w="636" w:type="dxa"/>
            <w:vAlign w:val="bottom"/>
          </w:tcPr>
          <w:p w14:paraId="66EC742B" w14:textId="51E622AB" w:rsidR="00366B53" w:rsidRPr="005B1D26" w:rsidRDefault="00EA16ED" w:rsidP="006E723C">
            <w:pPr>
              <w:ind w:firstLine="0"/>
              <w:jc w:val="left"/>
              <w:rPr>
                <w:lang w:val="kk-KZ"/>
              </w:rPr>
            </w:pPr>
            <w:r>
              <w:rPr>
                <w:lang w:val="kk-KZ"/>
              </w:rPr>
              <w:t>80</w:t>
            </w:r>
          </w:p>
        </w:tc>
      </w:tr>
      <w:tr w:rsidR="00366B53" w:rsidRPr="005B1D26" w14:paraId="02FD9070" w14:textId="632E0071" w:rsidTr="00366B53">
        <w:trPr>
          <w:trHeight w:val="973"/>
        </w:trPr>
        <w:tc>
          <w:tcPr>
            <w:tcW w:w="988" w:type="dxa"/>
          </w:tcPr>
          <w:p w14:paraId="3F3F88FE" w14:textId="24A5D9AA" w:rsidR="00366B53" w:rsidRPr="005B1D26" w:rsidRDefault="00366B53" w:rsidP="006E723C">
            <w:pPr>
              <w:tabs>
                <w:tab w:val="left" w:pos="910"/>
              </w:tabs>
              <w:ind w:right="33" w:firstLine="0"/>
              <w:jc w:val="both"/>
              <w:rPr>
                <w:lang w:val="kk-KZ"/>
              </w:rPr>
            </w:pPr>
            <w:r w:rsidRPr="005B1D26">
              <w:rPr>
                <w:lang w:val="kk-KZ"/>
              </w:rPr>
              <w:t>3.4</w:t>
            </w:r>
          </w:p>
        </w:tc>
        <w:tc>
          <w:tcPr>
            <w:tcW w:w="8033" w:type="dxa"/>
          </w:tcPr>
          <w:p w14:paraId="0377448E" w14:textId="0E75EC2A" w:rsidR="00366B53" w:rsidRPr="005B1D26" w:rsidRDefault="00366B53" w:rsidP="00AD1E03">
            <w:pPr>
              <w:ind w:firstLine="0"/>
              <w:jc w:val="both"/>
              <w:rPr>
                <w:lang w:val="kk-KZ"/>
              </w:rPr>
            </w:pPr>
            <w:r w:rsidRPr="005B1D26">
              <w:rPr>
                <w:lang w:val="kk-KZ"/>
              </w:rPr>
              <w:t>Мұнай шламын (Атасу-Алашанькоу) каталитикалық гидрогенизациялау процесінің оңтайлы шарттарын анықтау....................................................................</w:t>
            </w:r>
            <w:r>
              <w:rPr>
                <w:lang w:val="kk-KZ"/>
              </w:rPr>
              <w:t>.............................</w:t>
            </w:r>
          </w:p>
        </w:tc>
        <w:tc>
          <w:tcPr>
            <w:tcW w:w="636" w:type="dxa"/>
            <w:vAlign w:val="bottom"/>
          </w:tcPr>
          <w:p w14:paraId="118DAB9E" w14:textId="5D64C700" w:rsidR="00366B53" w:rsidRPr="005B1D26" w:rsidRDefault="00EA16ED" w:rsidP="006E723C">
            <w:pPr>
              <w:ind w:firstLine="0"/>
              <w:jc w:val="left"/>
              <w:rPr>
                <w:lang w:val="kk-KZ"/>
              </w:rPr>
            </w:pPr>
            <w:r>
              <w:rPr>
                <w:lang w:val="kk-KZ"/>
              </w:rPr>
              <w:t>86</w:t>
            </w:r>
          </w:p>
        </w:tc>
      </w:tr>
      <w:tr w:rsidR="00366B53" w:rsidRPr="005B1D26" w14:paraId="370A0830" w14:textId="163FF1C1" w:rsidTr="00366B53">
        <w:trPr>
          <w:trHeight w:val="636"/>
        </w:trPr>
        <w:tc>
          <w:tcPr>
            <w:tcW w:w="988" w:type="dxa"/>
          </w:tcPr>
          <w:p w14:paraId="14D6E8E8" w14:textId="7EC37999" w:rsidR="00366B53" w:rsidRPr="005B1D26" w:rsidRDefault="00366B53" w:rsidP="006E723C">
            <w:pPr>
              <w:tabs>
                <w:tab w:val="left" w:pos="910"/>
              </w:tabs>
              <w:ind w:right="33" w:firstLine="0"/>
              <w:jc w:val="both"/>
              <w:rPr>
                <w:lang w:val="en-US"/>
              </w:rPr>
            </w:pPr>
            <w:r w:rsidRPr="005B1D26">
              <w:rPr>
                <w:lang w:val="en-US"/>
              </w:rPr>
              <w:t>3.5</w:t>
            </w:r>
          </w:p>
        </w:tc>
        <w:tc>
          <w:tcPr>
            <w:tcW w:w="8033" w:type="dxa"/>
          </w:tcPr>
          <w:p w14:paraId="13B1CD79" w14:textId="6883BBF1" w:rsidR="00366B53" w:rsidRPr="00642308" w:rsidRDefault="00642308" w:rsidP="00F65EA3">
            <w:pPr>
              <w:ind w:firstLine="0"/>
              <w:jc w:val="both"/>
              <w:rPr>
                <w:lang w:val="kk-KZ"/>
              </w:rPr>
            </w:pPr>
            <w:r w:rsidRPr="00642308">
              <w:rPr>
                <w:lang w:val="kk-KZ"/>
              </w:rPr>
              <w:t>Кластерлік ассоциация негізіндегі мұнай шламының (Атасу-Алашанькоу) орта фракциясының тұтқырлық моделі</w:t>
            </w:r>
            <w:r w:rsidR="00366B53" w:rsidRPr="00642308">
              <w:rPr>
                <w:rStyle w:val="afb"/>
                <w:i w:val="0"/>
                <w:lang w:val="kk-KZ"/>
              </w:rPr>
              <w:t>...........</w:t>
            </w:r>
            <w:r w:rsidR="00191243">
              <w:rPr>
                <w:rStyle w:val="afb"/>
                <w:i w:val="0"/>
                <w:lang w:val="kk-KZ"/>
              </w:rPr>
              <w:t>..........</w:t>
            </w:r>
          </w:p>
        </w:tc>
        <w:tc>
          <w:tcPr>
            <w:tcW w:w="636" w:type="dxa"/>
            <w:vAlign w:val="bottom"/>
          </w:tcPr>
          <w:p w14:paraId="27244F7C" w14:textId="634375F2" w:rsidR="00366B53" w:rsidRPr="005B1D26" w:rsidRDefault="00EA16ED" w:rsidP="006E723C">
            <w:pPr>
              <w:ind w:firstLine="0"/>
              <w:jc w:val="left"/>
              <w:rPr>
                <w:lang w:val="kk-KZ"/>
              </w:rPr>
            </w:pPr>
            <w:r>
              <w:rPr>
                <w:lang w:val="kk-KZ"/>
              </w:rPr>
              <w:t>95</w:t>
            </w:r>
          </w:p>
        </w:tc>
      </w:tr>
      <w:tr w:rsidR="00366B53" w:rsidRPr="005B1D26" w14:paraId="5655432A" w14:textId="16D483F4" w:rsidTr="00366B53">
        <w:trPr>
          <w:trHeight w:val="324"/>
        </w:trPr>
        <w:tc>
          <w:tcPr>
            <w:tcW w:w="9021" w:type="dxa"/>
            <w:gridSpan w:val="2"/>
          </w:tcPr>
          <w:p w14:paraId="21AC8C63" w14:textId="7E340907" w:rsidR="00366B53" w:rsidRPr="005B1D26" w:rsidRDefault="00366B53" w:rsidP="006E723C">
            <w:pPr>
              <w:ind w:firstLine="0"/>
              <w:jc w:val="both"/>
              <w:rPr>
                <w:b/>
                <w:lang w:val="kk-KZ"/>
              </w:rPr>
            </w:pPr>
            <w:r w:rsidRPr="005B1D26">
              <w:rPr>
                <w:b/>
                <w:lang w:val="kk-KZ"/>
              </w:rPr>
              <w:t>ҚОРЫТЫНДЫ</w:t>
            </w:r>
          </w:p>
        </w:tc>
        <w:tc>
          <w:tcPr>
            <w:tcW w:w="636" w:type="dxa"/>
            <w:vAlign w:val="bottom"/>
          </w:tcPr>
          <w:p w14:paraId="73928069" w14:textId="6395E8F6" w:rsidR="00366B53" w:rsidRPr="005B1D26" w:rsidRDefault="00EA16ED" w:rsidP="006E723C">
            <w:pPr>
              <w:ind w:firstLine="0"/>
              <w:jc w:val="left"/>
              <w:rPr>
                <w:lang w:val="kk-KZ"/>
              </w:rPr>
            </w:pPr>
            <w:r>
              <w:rPr>
                <w:lang w:val="kk-KZ"/>
              </w:rPr>
              <w:t>106</w:t>
            </w:r>
          </w:p>
        </w:tc>
      </w:tr>
      <w:tr w:rsidR="00366B53" w:rsidRPr="005B1D26" w14:paraId="0F054793" w14:textId="05458C13" w:rsidTr="00366B53">
        <w:trPr>
          <w:trHeight w:val="312"/>
        </w:trPr>
        <w:tc>
          <w:tcPr>
            <w:tcW w:w="9021" w:type="dxa"/>
            <w:gridSpan w:val="2"/>
          </w:tcPr>
          <w:p w14:paraId="1FFE8863" w14:textId="539D3AB8" w:rsidR="00366B53" w:rsidRPr="005B1D26" w:rsidRDefault="00366B53" w:rsidP="006E723C">
            <w:pPr>
              <w:ind w:firstLine="0"/>
              <w:jc w:val="both"/>
              <w:rPr>
                <w:lang w:val="kk-KZ"/>
              </w:rPr>
            </w:pPr>
            <w:r w:rsidRPr="005B1D26">
              <w:rPr>
                <w:b/>
                <w:lang w:val="kk-KZ"/>
              </w:rPr>
              <w:t>ПАЙДАЛАНЫЛҒАН ӘДЕБИЕТТЕР ТІЗІМІ</w:t>
            </w:r>
            <w:r w:rsidRPr="005B1D26">
              <w:rPr>
                <w:lang w:val="kk-KZ"/>
              </w:rPr>
              <w:t>.............</w:t>
            </w:r>
            <w:r>
              <w:rPr>
                <w:lang w:val="kk-KZ"/>
              </w:rPr>
              <w:t>...............................</w:t>
            </w:r>
          </w:p>
        </w:tc>
        <w:tc>
          <w:tcPr>
            <w:tcW w:w="636" w:type="dxa"/>
            <w:vAlign w:val="bottom"/>
          </w:tcPr>
          <w:p w14:paraId="02C3078C" w14:textId="62E26F1E" w:rsidR="00366B53" w:rsidRPr="005B1D26" w:rsidRDefault="00EA16ED" w:rsidP="006E723C">
            <w:pPr>
              <w:ind w:firstLine="0"/>
              <w:jc w:val="left"/>
              <w:rPr>
                <w:lang w:val="kk-KZ"/>
              </w:rPr>
            </w:pPr>
            <w:r>
              <w:rPr>
                <w:lang w:val="kk-KZ"/>
              </w:rPr>
              <w:t>111</w:t>
            </w:r>
          </w:p>
        </w:tc>
      </w:tr>
      <w:tr w:rsidR="00366B53" w:rsidRPr="005B1D26" w14:paraId="760A8919" w14:textId="4792B125" w:rsidTr="00366B53">
        <w:trPr>
          <w:trHeight w:val="648"/>
        </w:trPr>
        <w:tc>
          <w:tcPr>
            <w:tcW w:w="9021" w:type="dxa"/>
            <w:gridSpan w:val="2"/>
          </w:tcPr>
          <w:p w14:paraId="58979158" w14:textId="1CF820B9" w:rsidR="00366B53" w:rsidRPr="00191243" w:rsidRDefault="00366B53" w:rsidP="00BA1958">
            <w:pPr>
              <w:ind w:firstLine="0"/>
              <w:jc w:val="both"/>
            </w:pPr>
            <w:r w:rsidRPr="005B1D26">
              <w:rPr>
                <w:b/>
                <w:bCs/>
                <w:iCs/>
                <w:lang w:val="kk-KZ"/>
              </w:rPr>
              <w:t>ҚОСЫМША А</w:t>
            </w:r>
            <w:r w:rsidRPr="005B1D26">
              <w:rPr>
                <w:bCs/>
                <w:iCs/>
                <w:lang w:val="kk-KZ"/>
              </w:rPr>
              <w:t xml:space="preserve"> – </w:t>
            </w:r>
            <w:r>
              <w:rPr>
                <w:lang w:val="kk-KZ"/>
              </w:rPr>
              <w:t>Мұнай шламы</w:t>
            </w:r>
            <w:r w:rsidR="004E6FC0">
              <w:rPr>
                <w:lang w:val="kk-KZ"/>
              </w:rPr>
              <w:t xml:space="preserve"> </w:t>
            </w:r>
            <w:r>
              <w:rPr>
                <w:lang w:val="kk-KZ"/>
              </w:rPr>
              <w:t>(Атасу-Алашанькоу</w:t>
            </w:r>
            <w:r w:rsidR="004E6FC0">
              <w:rPr>
                <w:lang w:val="kk-KZ"/>
              </w:rPr>
              <w:t xml:space="preserve">) </w:t>
            </w:r>
            <w:r w:rsidRPr="00E70DB4">
              <w:rPr>
                <w:lang w:val="kk-KZ"/>
              </w:rPr>
              <w:t>гидрогенизатының жеңіл және орта фракцияларының хроматограммалары</w:t>
            </w:r>
            <w:r w:rsidR="00191243">
              <w:t>…</w:t>
            </w:r>
            <w:r w:rsidR="00191243" w:rsidRPr="00191243">
              <w:t>……</w:t>
            </w:r>
            <w:r w:rsidR="00191243">
              <w:t>………………………………</w:t>
            </w:r>
            <w:r w:rsidR="00191243" w:rsidRPr="00191243">
              <w:t>……</w:t>
            </w:r>
            <w:r w:rsidR="00191243">
              <w:t>……………</w:t>
            </w:r>
            <w:r w:rsidR="00191243" w:rsidRPr="00191243">
              <w:t>...</w:t>
            </w:r>
          </w:p>
        </w:tc>
        <w:tc>
          <w:tcPr>
            <w:tcW w:w="636" w:type="dxa"/>
            <w:vAlign w:val="bottom"/>
          </w:tcPr>
          <w:p w14:paraId="49AFBDA0" w14:textId="5ACA4C65" w:rsidR="00366B53" w:rsidRPr="005B1D26" w:rsidRDefault="00EA16ED" w:rsidP="006E723C">
            <w:pPr>
              <w:ind w:firstLine="0"/>
              <w:jc w:val="left"/>
              <w:rPr>
                <w:lang w:val="kk-KZ"/>
              </w:rPr>
            </w:pPr>
            <w:r>
              <w:rPr>
                <w:lang w:val="kk-KZ"/>
              </w:rPr>
              <w:t>129</w:t>
            </w:r>
          </w:p>
        </w:tc>
      </w:tr>
    </w:tbl>
    <w:p w14:paraId="7339C9DB" w14:textId="77777777" w:rsidR="00F75D79" w:rsidRPr="005B1D26" w:rsidRDefault="00F75D79" w:rsidP="006E10DD">
      <w:pPr>
        <w:ind w:firstLine="0"/>
        <w:rPr>
          <w:rFonts w:eastAsia="SimSun"/>
          <w:b/>
          <w:lang w:val="kk-KZ"/>
        </w:rPr>
      </w:pPr>
    </w:p>
    <w:p w14:paraId="5C79D7F9" w14:textId="77777777" w:rsidR="00F75D79" w:rsidRPr="005B1D26" w:rsidRDefault="00F75D79">
      <w:pPr>
        <w:spacing w:after="160" w:line="259" w:lineRule="auto"/>
        <w:ind w:firstLine="0"/>
        <w:jc w:val="left"/>
        <w:rPr>
          <w:rFonts w:eastAsia="SimSun"/>
          <w:b/>
          <w:lang w:val="kk-KZ"/>
        </w:rPr>
      </w:pPr>
      <w:r w:rsidRPr="005B1D26">
        <w:rPr>
          <w:rFonts w:eastAsia="SimSun"/>
          <w:b/>
          <w:lang w:val="kk-KZ"/>
        </w:rPr>
        <w:br w:type="page"/>
      </w:r>
    </w:p>
    <w:p w14:paraId="174F8FF1" w14:textId="0B01BB44" w:rsidR="006E10DD" w:rsidRPr="005B1D26" w:rsidRDefault="006E10DD" w:rsidP="006E10DD">
      <w:pPr>
        <w:ind w:firstLine="0"/>
        <w:rPr>
          <w:rFonts w:eastAsia="SimSun"/>
          <w:b/>
          <w:lang w:val="kk-KZ"/>
        </w:rPr>
      </w:pPr>
      <w:r w:rsidRPr="005B1D26">
        <w:rPr>
          <w:rFonts w:eastAsia="SimSun"/>
          <w:b/>
          <w:lang w:val="kk-KZ"/>
        </w:rPr>
        <w:t>НОРМАТИВТІК СІЛТЕМЕЛЕР</w:t>
      </w:r>
    </w:p>
    <w:p w14:paraId="6251CC7E" w14:textId="77777777" w:rsidR="006E10DD" w:rsidRPr="005B1D26" w:rsidRDefault="006E10DD" w:rsidP="006E10DD">
      <w:pPr>
        <w:jc w:val="both"/>
        <w:rPr>
          <w:lang w:val="kk-KZ"/>
        </w:rPr>
      </w:pPr>
    </w:p>
    <w:p w14:paraId="0008F9E2" w14:textId="7C0CB3A6" w:rsidR="00F334E2" w:rsidRPr="005B1D26" w:rsidRDefault="00F334E2" w:rsidP="006E10DD">
      <w:pPr>
        <w:jc w:val="both"/>
        <w:rPr>
          <w:lang w:val="kk-KZ"/>
        </w:rPr>
      </w:pPr>
      <w:r w:rsidRPr="005B1D26">
        <w:rPr>
          <w:lang w:val="kk-KZ"/>
        </w:rPr>
        <w:t>МЕМСТ 2146-2017</w:t>
      </w:r>
      <w:r w:rsidR="00A01D2A" w:rsidRPr="005B1D26">
        <w:rPr>
          <w:lang w:val="kk-KZ"/>
        </w:rPr>
        <w:t>.</w:t>
      </w:r>
      <w:r w:rsidRPr="005B1D26">
        <w:rPr>
          <w:lang w:val="kk-KZ"/>
        </w:rPr>
        <w:t xml:space="preserve"> Төмен температуралы таскөмір шайыры. Су мөлшерін анықтау</w:t>
      </w:r>
    </w:p>
    <w:p w14:paraId="00FAD4B3" w14:textId="336BFF9C" w:rsidR="00D17AEC" w:rsidRPr="005B1D26" w:rsidRDefault="00D17AEC" w:rsidP="006E10DD">
      <w:pPr>
        <w:jc w:val="both"/>
        <w:rPr>
          <w:rFonts w:eastAsia="SimSun"/>
          <w:bCs/>
          <w:lang w:val="kk-KZ"/>
        </w:rPr>
      </w:pPr>
      <w:r w:rsidRPr="005B1D26">
        <w:rPr>
          <w:rFonts w:eastAsia="SimSun"/>
          <w:bCs/>
          <w:lang w:val="kk-KZ"/>
        </w:rPr>
        <w:t xml:space="preserve">МЕМСТ </w:t>
      </w:r>
      <w:r w:rsidR="00F334E2" w:rsidRPr="005B1D26">
        <w:rPr>
          <w:rFonts w:eastAsia="SimSun"/>
          <w:bCs/>
          <w:lang w:val="kk-KZ"/>
        </w:rPr>
        <w:t>33-2016. Мұнай шламы. Кинематикалық тығыздықты анықтау.</w:t>
      </w:r>
    </w:p>
    <w:p w14:paraId="181ABA68" w14:textId="4302A321" w:rsidR="008F51E4" w:rsidRPr="005B1D26" w:rsidRDefault="00C95E0B" w:rsidP="006E10DD">
      <w:pPr>
        <w:jc w:val="both"/>
        <w:rPr>
          <w:rStyle w:val="s1"/>
          <w:rFonts w:eastAsiaTheme="majorEastAsia"/>
          <w:bCs/>
          <w:shd w:val="clear" w:color="auto" w:fill="FFFFFF"/>
          <w:lang w:val="kk-KZ"/>
        </w:rPr>
      </w:pPr>
      <w:r w:rsidRPr="005B1D26">
        <w:rPr>
          <w:rStyle w:val="s1"/>
          <w:rFonts w:eastAsiaTheme="majorEastAsia"/>
          <w:bCs/>
          <w:shd w:val="clear" w:color="auto" w:fill="FFFFFF"/>
          <w:lang w:val="kk-KZ"/>
        </w:rPr>
        <w:t xml:space="preserve">МЕМСТ </w:t>
      </w:r>
      <w:r w:rsidR="008F51E4" w:rsidRPr="005B1D26">
        <w:rPr>
          <w:rStyle w:val="s1"/>
          <w:rFonts w:eastAsiaTheme="majorEastAsia"/>
          <w:bCs/>
          <w:shd w:val="clear" w:color="auto" w:fill="FFFFFF"/>
          <w:lang w:val="kk-KZ"/>
        </w:rPr>
        <w:t>9965-76</w:t>
      </w:r>
      <w:r w:rsidR="008F51E4" w:rsidRPr="005B1D26">
        <w:rPr>
          <w:lang w:val="kk-KZ"/>
        </w:rPr>
        <w:t xml:space="preserve"> </w:t>
      </w:r>
      <w:r w:rsidRPr="005B1D26">
        <w:rPr>
          <w:rStyle w:val="s1"/>
          <w:rFonts w:eastAsiaTheme="majorEastAsia"/>
          <w:bCs/>
          <w:shd w:val="clear" w:color="auto" w:fill="FFFFFF"/>
          <w:lang w:val="kk-KZ"/>
        </w:rPr>
        <w:t>Мұнай өңдеу зауыттарына арналған мұнай (техникалық шарттар).</w:t>
      </w:r>
    </w:p>
    <w:p w14:paraId="32C246CE" w14:textId="0CDE10E3" w:rsidR="008F51E4" w:rsidRDefault="008F51E4" w:rsidP="006E10DD">
      <w:pPr>
        <w:jc w:val="both"/>
        <w:rPr>
          <w:rFonts w:eastAsia="SimSun"/>
          <w:bCs/>
          <w:lang w:val="kk-KZ"/>
        </w:rPr>
      </w:pPr>
      <w:r w:rsidRPr="005B1D26">
        <w:rPr>
          <w:rFonts w:eastAsia="SimSun"/>
          <w:bCs/>
          <w:lang w:val="kk-KZ"/>
        </w:rPr>
        <w:t>МЕМСТ 2477-2014. Мұнай және мұнай өнімдері. Су мөлшерін анықтау әдісі.</w:t>
      </w:r>
    </w:p>
    <w:p w14:paraId="3E3A8372" w14:textId="1609D94E" w:rsidR="00126ECF" w:rsidRPr="005B1D26" w:rsidRDefault="00126ECF" w:rsidP="006E10DD">
      <w:pPr>
        <w:jc w:val="both"/>
        <w:rPr>
          <w:rFonts w:eastAsia="SimSun"/>
          <w:bCs/>
          <w:lang w:val="kk-KZ"/>
        </w:rPr>
      </w:pPr>
      <w:r w:rsidRPr="005B1D26">
        <w:rPr>
          <w:lang w:val="kk-KZ"/>
        </w:rPr>
        <w:t xml:space="preserve">МЕМСТ </w:t>
      </w:r>
      <w:r w:rsidRPr="005B1D26">
        <w:rPr>
          <w:rFonts w:eastAsia="SimSun"/>
          <w:lang w:val="kk-KZ"/>
        </w:rPr>
        <w:t>2642.2-2014</w:t>
      </w:r>
      <w:r>
        <w:rPr>
          <w:rFonts w:eastAsia="SimSun"/>
          <w:lang w:val="kk-KZ"/>
        </w:rPr>
        <w:t xml:space="preserve"> Отқа төзімді және отқа төзімді шикізаттар. Термиялық өңдеу (күйдіру) кезіндегі массаның өзгеруі салыстырмалы анықтау әдісі.</w:t>
      </w:r>
    </w:p>
    <w:p w14:paraId="2F439282" w14:textId="43766E94" w:rsidR="008F51E4" w:rsidRPr="005B1D26" w:rsidRDefault="008F51E4" w:rsidP="006E10DD">
      <w:pPr>
        <w:jc w:val="both"/>
        <w:rPr>
          <w:rFonts w:eastAsia="SimSun"/>
          <w:bCs/>
          <w:lang w:val="kk-KZ"/>
        </w:rPr>
      </w:pPr>
      <w:r w:rsidRPr="005B1D26">
        <w:rPr>
          <w:rFonts w:eastAsia="SimSun"/>
          <w:bCs/>
          <w:lang w:val="kk-KZ"/>
        </w:rPr>
        <w:t>МЕМСТ 2517-2012</w:t>
      </w:r>
      <w:r w:rsidR="00A01D2A" w:rsidRPr="005B1D26">
        <w:rPr>
          <w:rFonts w:eastAsia="SimSun"/>
          <w:bCs/>
          <w:lang w:val="kk-KZ"/>
        </w:rPr>
        <w:t>.</w:t>
      </w:r>
      <w:r w:rsidRPr="005B1D26">
        <w:rPr>
          <w:rFonts w:eastAsia="SimSun"/>
          <w:bCs/>
          <w:lang w:val="kk-KZ"/>
        </w:rPr>
        <w:t xml:space="preserve"> Мұнай және мұнай өнімдері. </w:t>
      </w:r>
      <w:r w:rsidR="00C95E0B" w:rsidRPr="005B1D26">
        <w:rPr>
          <w:rFonts w:eastAsia="SimSun"/>
          <w:bCs/>
          <w:lang w:val="kk-KZ"/>
        </w:rPr>
        <w:t>Сынама алу әдістері.</w:t>
      </w:r>
    </w:p>
    <w:p w14:paraId="69C2988C" w14:textId="49E1AA54" w:rsidR="006E10DD" w:rsidRPr="005B1D26" w:rsidRDefault="00A01D2A" w:rsidP="006E10DD">
      <w:pPr>
        <w:jc w:val="both"/>
        <w:rPr>
          <w:rFonts w:eastAsia="SimSun"/>
          <w:b/>
          <w:bCs/>
          <w:lang w:val="kk-KZ"/>
        </w:rPr>
      </w:pPr>
      <w:r w:rsidRPr="005B1D26">
        <w:rPr>
          <w:rFonts w:eastAsia="SimSun"/>
          <w:bCs/>
          <w:lang w:val="kk-KZ"/>
        </w:rPr>
        <w:t>МЕМСТ 3900-85.</w:t>
      </w:r>
      <w:r w:rsidR="006E10DD" w:rsidRPr="005B1D26">
        <w:rPr>
          <w:rFonts w:eastAsia="SimSun"/>
          <w:bCs/>
          <w:lang w:val="kk-KZ"/>
        </w:rPr>
        <w:t xml:space="preserve"> Мұнай және мұнай өнімдері. Тығыздықты анықтау әдістері.</w:t>
      </w:r>
    </w:p>
    <w:p w14:paraId="4DAC2ED9" w14:textId="77777777" w:rsidR="00A01D2A" w:rsidRPr="005B1D26" w:rsidRDefault="00A01D2A" w:rsidP="00A01D2A">
      <w:pPr>
        <w:jc w:val="both"/>
        <w:rPr>
          <w:rStyle w:val="s1"/>
          <w:rFonts w:eastAsiaTheme="majorEastAsia"/>
          <w:bCs/>
          <w:shd w:val="clear" w:color="auto" w:fill="FFFFFF"/>
          <w:lang w:val="kk-KZ"/>
        </w:rPr>
      </w:pPr>
      <w:r w:rsidRPr="005B1D26">
        <w:rPr>
          <w:rStyle w:val="s1"/>
          <w:rFonts w:eastAsiaTheme="majorEastAsia"/>
          <w:bCs/>
          <w:shd w:val="clear" w:color="auto" w:fill="FFFFFF"/>
          <w:lang w:val="kk-KZ"/>
        </w:rPr>
        <w:t>МЕМСТ 2177-99</w:t>
      </w:r>
      <w:r w:rsidRPr="005B1D26">
        <w:rPr>
          <w:lang w:val="kk-KZ"/>
        </w:rPr>
        <w:t xml:space="preserve"> </w:t>
      </w:r>
      <w:r w:rsidRPr="005B1D26">
        <w:rPr>
          <w:rStyle w:val="s1"/>
          <w:rFonts w:eastAsiaTheme="majorEastAsia"/>
          <w:bCs/>
          <w:shd w:val="clear" w:color="auto" w:fill="FFFFFF"/>
          <w:lang w:val="kk-KZ"/>
        </w:rPr>
        <w:t>(ИСО 3405-88)</w:t>
      </w:r>
      <w:r w:rsidRPr="005B1D26">
        <w:rPr>
          <w:lang w:val="kk-KZ"/>
        </w:rPr>
        <w:t xml:space="preserve">. </w:t>
      </w:r>
      <w:r w:rsidRPr="005B1D26">
        <w:rPr>
          <w:rStyle w:val="s1"/>
          <w:rFonts w:eastAsiaTheme="majorEastAsia"/>
          <w:bCs/>
          <w:shd w:val="clear" w:color="auto" w:fill="FFFFFF"/>
          <w:lang w:val="kk-KZ"/>
        </w:rPr>
        <w:t>Мұнай өнімдері. Фракциялық құрамды анықтау әдістері.</w:t>
      </w:r>
    </w:p>
    <w:p w14:paraId="56321066" w14:textId="618E12A5" w:rsidR="006E10DD" w:rsidRPr="005B1D26" w:rsidRDefault="00A01D2A" w:rsidP="00A01D2A">
      <w:pPr>
        <w:jc w:val="both"/>
        <w:rPr>
          <w:rFonts w:eastAsia="SimSun"/>
          <w:b/>
          <w:lang w:val="kk-KZ"/>
        </w:rPr>
      </w:pPr>
      <w:r w:rsidRPr="005B1D26">
        <w:rPr>
          <w:rFonts w:eastAsia="SimSun"/>
          <w:b/>
          <w:lang w:val="kk-KZ"/>
        </w:rPr>
        <w:t xml:space="preserve"> </w:t>
      </w:r>
      <w:r w:rsidR="006E10DD" w:rsidRPr="005B1D26">
        <w:rPr>
          <w:rFonts w:eastAsia="SimSun"/>
          <w:b/>
          <w:lang w:val="kk-KZ"/>
        </w:rPr>
        <w:br w:type="page"/>
      </w:r>
    </w:p>
    <w:p w14:paraId="34185301" w14:textId="4CDC20F0" w:rsidR="006E10DD" w:rsidRPr="005B1D26" w:rsidRDefault="006E10DD" w:rsidP="008F51E4">
      <w:pPr>
        <w:ind w:firstLine="0"/>
        <w:jc w:val="both"/>
        <w:rPr>
          <w:rFonts w:eastAsia="SimSun"/>
          <w:lang w:val="kk-KZ"/>
        </w:rPr>
      </w:pPr>
    </w:p>
    <w:p w14:paraId="24352615" w14:textId="77777777" w:rsidR="006E10DD" w:rsidRPr="005B1D26" w:rsidRDefault="006E10DD" w:rsidP="006E10DD">
      <w:pPr>
        <w:ind w:firstLine="0"/>
        <w:rPr>
          <w:rFonts w:eastAsia="SimSun"/>
          <w:b/>
          <w:lang w:val="kk-KZ"/>
        </w:rPr>
      </w:pPr>
      <w:r w:rsidRPr="005B1D26">
        <w:rPr>
          <w:rFonts w:eastAsia="SimSun"/>
          <w:b/>
          <w:lang w:val="kk-KZ"/>
        </w:rPr>
        <w:t>БЕЛГІЛЕУЛЕР МЕН ҚЫСҚАРТУЛАР</w:t>
      </w:r>
    </w:p>
    <w:p w14:paraId="2602A981" w14:textId="77777777" w:rsidR="006E10DD" w:rsidRPr="005B1D26" w:rsidRDefault="006E10DD" w:rsidP="007F7259">
      <w:pPr>
        <w:ind w:firstLine="0"/>
        <w:jc w:val="left"/>
        <w:rPr>
          <w:rFonts w:eastAsia="SimSun"/>
          <w:b/>
          <w:lang w:val="kk-KZ"/>
        </w:rPr>
      </w:pPr>
    </w:p>
    <w:tbl>
      <w:tblPr>
        <w:tblW w:w="9029" w:type="dxa"/>
        <w:tblInd w:w="534" w:type="dxa"/>
        <w:tblLayout w:type="fixed"/>
        <w:tblLook w:val="04A0" w:firstRow="1" w:lastRow="0" w:firstColumn="1" w:lastColumn="0" w:noHBand="0" w:noVBand="1"/>
      </w:tblPr>
      <w:tblGrid>
        <w:gridCol w:w="1446"/>
        <w:gridCol w:w="7583"/>
      </w:tblGrid>
      <w:tr w:rsidR="00682CEF" w:rsidRPr="005D5960" w14:paraId="742B2D6F" w14:textId="77777777" w:rsidTr="005B5FFF">
        <w:trPr>
          <w:trHeight w:val="318"/>
        </w:trPr>
        <w:tc>
          <w:tcPr>
            <w:tcW w:w="1446" w:type="dxa"/>
          </w:tcPr>
          <w:p w14:paraId="5FC12363" w14:textId="0E720DCF" w:rsidR="00682CEF" w:rsidRDefault="00682CEF" w:rsidP="00682CEF">
            <w:pPr>
              <w:ind w:firstLine="0"/>
              <w:jc w:val="both"/>
              <w:rPr>
                <w:rFonts w:eastAsia="SimSun"/>
                <w:lang w:val="kk-KZ"/>
              </w:rPr>
            </w:pPr>
            <w:r w:rsidRPr="00682CEF">
              <w:rPr>
                <w:rFonts w:eastAsia="SimSun"/>
                <w:lang w:val="kk-KZ"/>
              </w:rPr>
              <w:t>АКШ</w:t>
            </w:r>
          </w:p>
        </w:tc>
        <w:tc>
          <w:tcPr>
            <w:tcW w:w="7583" w:type="dxa"/>
          </w:tcPr>
          <w:p w14:paraId="0F7770B3" w14:textId="3885E89A" w:rsidR="00682CEF" w:rsidRDefault="00682CEF" w:rsidP="00682CEF">
            <w:pPr>
              <w:ind w:left="235" w:hanging="235"/>
              <w:jc w:val="left"/>
              <w:rPr>
                <w:rFonts w:eastAsia="SimSun"/>
                <w:lang w:val="kk-KZ"/>
              </w:rPr>
            </w:pPr>
            <w:r w:rsidRPr="00682CEF">
              <w:rPr>
                <w:rFonts w:eastAsia="SimSun"/>
              </w:rPr>
              <w:t xml:space="preserve">– </w:t>
            </w:r>
            <w:r w:rsidRPr="00682CEF">
              <w:rPr>
                <w:rFonts w:eastAsia="SimSun"/>
                <w:lang w:val="kk-KZ"/>
              </w:rPr>
              <w:t>ауыр көмірсутекті шикізат</w:t>
            </w:r>
          </w:p>
        </w:tc>
      </w:tr>
      <w:tr w:rsidR="00682CEF" w:rsidRPr="005D5960" w14:paraId="46DE0B75" w14:textId="77777777" w:rsidTr="005B5FFF">
        <w:trPr>
          <w:trHeight w:val="318"/>
        </w:trPr>
        <w:tc>
          <w:tcPr>
            <w:tcW w:w="1446" w:type="dxa"/>
          </w:tcPr>
          <w:p w14:paraId="377AF42F" w14:textId="21BA32BA" w:rsidR="00682CEF" w:rsidRDefault="00682CEF" w:rsidP="00682CEF">
            <w:pPr>
              <w:ind w:firstLine="0"/>
              <w:jc w:val="both"/>
              <w:rPr>
                <w:rFonts w:eastAsia="SimSun"/>
                <w:lang w:val="kk-KZ"/>
              </w:rPr>
            </w:pPr>
            <w:r w:rsidRPr="00682CEF">
              <w:rPr>
                <w:rFonts w:eastAsia="SimSun"/>
                <w:lang w:val="kk-KZ"/>
              </w:rPr>
              <w:t>АҚ</w:t>
            </w:r>
          </w:p>
        </w:tc>
        <w:tc>
          <w:tcPr>
            <w:tcW w:w="7583" w:type="dxa"/>
          </w:tcPr>
          <w:p w14:paraId="02F68878" w14:textId="4398CEE7" w:rsidR="00682CEF" w:rsidRPr="000915F0"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акционерлік қоғам</w:t>
            </w:r>
          </w:p>
        </w:tc>
      </w:tr>
      <w:tr w:rsidR="00682CEF" w:rsidRPr="005D5960" w14:paraId="1A9DA7D3" w14:textId="77777777" w:rsidTr="005B5FFF">
        <w:trPr>
          <w:trHeight w:val="306"/>
        </w:trPr>
        <w:tc>
          <w:tcPr>
            <w:tcW w:w="1446" w:type="dxa"/>
          </w:tcPr>
          <w:p w14:paraId="4F6A5342" w14:textId="1E3E44D6" w:rsidR="00682CEF" w:rsidRDefault="00682CEF" w:rsidP="00682CEF">
            <w:pPr>
              <w:ind w:firstLine="0"/>
              <w:jc w:val="both"/>
              <w:rPr>
                <w:rFonts w:eastAsia="SimSun"/>
                <w:lang w:val="kk-KZ"/>
              </w:rPr>
            </w:pPr>
            <w:r w:rsidRPr="00682CEF">
              <w:rPr>
                <w:rFonts w:eastAsia="SimSun"/>
                <w:lang w:val="kk-KZ"/>
              </w:rPr>
              <w:t>АД</w:t>
            </w:r>
          </w:p>
        </w:tc>
        <w:tc>
          <w:tcPr>
            <w:tcW w:w="7583" w:type="dxa"/>
          </w:tcPr>
          <w:p w14:paraId="3D08EDF5" w14:textId="173D3683" w:rsidR="00682CEF" w:rsidRDefault="00682CEF" w:rsidP="00682CEF">
            <w:pPr>
              <w:ind w:left="235" w:hanging="235"/>
              <w:jc w:val="left"/>
              <w:rPr>
                <w:rFonts w:eastAsia="SimSun"/>
                <w:lang w:val="kk-KZ"/>
              </w:rPr>
            </w:pPr>
            <w:r w:rsidRPr="00682CEF">
              <w:rPr>
                <w:rFonts w:eastAsia="SimSun"/>
                <w:lang w:val="kk-KZ"/>
              </w:rPr>
              <w:t>– анықтамалық дерек</w:t>
            </w:r>
          </w:p>
        </w:tc>
      </w:tr>
      <w:tr w:rsidR="00682CEF" w:rsidRPr="005D5960" w14:paraId="4BEDD758" w14:textId="77777777" w:rsidTr="005B5FFF">
        <w:trPr>
          <w:trHeight w:val="318"/>
        </w:trPr>
        <w:tc>
          <w:tcPr>
            <w:tcW w:w="1446" w:type="dxa"/>
            <w:hideMark/>
          </w:tcPr>
          <w:p w14:paraId="2D3BF8A2" w14:textId="7E818C03" w:rsidR="00682CEF" w:rsidRPr="000F3B71" w:rsidRDefault="00682CEF" w:rsidP="00682CEF">
            <w:pPr>
              <w:ind w:firstLine="0"/>
              <w:jc w:val="both"/>
              <w:rPr>
                <w:rFonts w:eastAsia="SimSun"/>
                <w:lang w:val="kk-KZ"/>
              </w:rPr>
            </w:pPr>
            <w:r w:rsidRPr="00682CEF">
              <w:rPr>
                <w:rFonts w:eastAsia="SimSun"/>
                <w:lang w:val="kk-KZ"/>
              </w:rPr>
              <w:t>АҚШ</w:t>
            </w:r>
          </w:p>
        </w:tc>
        <w:tc>
          <w:tcPr>
            <w:tcW w:w="7583" w:type="dxa"/>
            <w:hideMark/>
          </w:tcPr>
          <w:p w14:paraId="70BE346B" w14:textId="5C3669F0" w:rsidR="00682CEF" w:rsidRPr="000F3B71" w:rsidRDefault="00682CEF" w:rsidP="00682CEF">
            <w:pPr>
              <w:ind w:left="235" w:hanging="235"/>
              <w:jc w:val="left"/>
              <w:rPr>
                <w:rFonts w:eastAsia="SimSun"/>
                <w:lang w:val="kk-KZ"/>
              </w:rPr>
            </w:pPr>
            <w:r w:rsidRPr="00682CEF">
              <w:rPr>
                <w:rFonts w:eastAsia="SimSun"/>
                <w:lang w:val="kk-KZ"/>
              </w:rPr>
              <w:t>– Америка Құрама Штаттары</w:t>
            </w:r>
          </w:p>
        </w:tc>
      </w:tr>
      <w:tr w:rsidR="00682CEF" w:rsidRPr="000F3B71" w14:paraId="2F864410" w14:textId="77777777" w:rsidTr="005B5FFF">
        <w:trPr>
          <w:trHeight w:val="318"/>
        </w:trPr>
        <w:tc>
          <w:tcPr>
            <w:tcW w:w="1446" w:type="dxa"/>
          </w:tcPr>
          <w:p w14:paraId="7E6B2926" w14:textId="25240FAC" w:rsidR="00682CEF" w:rsidRDefault="00682CEF" w:rsidP="00682CEF">
            <w:pPr>
              <w:ind w:firstLine="0"/>
              <w:jc w:val="both"/>
              <w:rPr>
                <w:rFonts w:eastAsia="SimSun"/>
                <w:lang w:val="kk-KZ"/>
              </w:rPr>
            </w:pPr>
            <w:r w:rsidRPr="00682CEF">
              <w:rPr>
                <w:rFonts w:eastAsia="SimSun"/>
                <w:lang w:val="kk-KZ"/>
              </w:rPr>
              <w:t>БТКШ</w:t>
            </w:r>
          </w:p>
        </w:tc>
        <w:tc>
          <w:tcPr>
            <w:tcW w:w="7583" w:type="dxa"/>
          </w:tcPr>
          <w:p w14:paraId="7016A35E" w14:textId="2AC8E568" w:rsidR="00682CEF" w:rsidRPr="00AC73D7" w:rsidRDefault="00682CEF" w:rsidP="00682CEF">
            <w:pPr>
              <w:ind w:left="235" w:hanging="235"/>
              <w:jc w:val="left"/>
              <w:rPr>
                <w:rFonts w:eastAsia="SimSun"/>
                <w:highlight w:val="magenta"/>
                <w:lang w:val="kk-KZ"/>
              </w:rPr>
            </w:pPr>
            <w:r w:rsidRPr="00682CEF">
              <w:rPr>
                <w:rFonts w:eastAsia="SimSun"/>
                <w:lang w:val="kk-KZ"/>
              </w:rPr>
              <w:t>– біріншілік таскөмір шайыры</w:t>
            </w:r>
          </w:p>
        </w:tc>
      </w:tr>
      <w:tr w:rsidR="00682CEF" w:rsidRPr="000F3B71" w14:paraId="7EB89F1A" w14:textId="77777777" w:rsidTr="005B5FFF">
        <w:trPr>
          <w:trHeight w:val="318"/>
        </w:trPr>
        <w:tc>
          <w:tcPr>
            <w:tcW w:w="1446" w:type="dxa"/>
          </w:tcPr>
          <w:p w14:paraId="4CEDD77A" w14:textId="6F331747" w:rsidR="00682CEF" w:rsidRDefault="00682CEF" w:rsidP="00682CEF">
            <w:pPr>
              <w:ind w:firstLine="0"/>
              <w:jc w:val="both"/>
              <w:rPr>
                <w:rFonts w:eastAsia="SimSun"/>
                <w:lang w:val="kk-KZ"/>
              </w:rPr>
            </w:pPr>
            <w:r w:rsidRPr="00682CEF">
              <w:rPr>
                <w:rFonts w:eastAsia="SimSun"/>
                <w:lang w:val="kk-KZ"/>
              </w:rPr>
              <w:t>БЭТ</w:t>
            </w:r>
          </w:p>
        </w:tc>
        <w:tc>
          <w:tcPr>
            <w:tcW w:w="7583" w:type="dxa"/>
          </w:tcPr>
          <w:p w14:paraId="5B704FF7" w14:textId="23FF5ACD" w:rsidR="00682CEF" w:rsidRPr="00A351B3"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Брунауэр-Эммет-Теллер</w:t>
            </w:r>
          </w:p>
        </w:tc>
      </w:tr>
      <w:tr w:rsidR="00682CEF" w:rsidRPr="000F3B71" w14:paraId="00E4E5CB" w14:textId="77777777" w:rsidTr="005B5FFF">
        <w:trPr>
          <w:trHeight w:val="318"/>
        </w:trPr>
        <w:tc>
          <w:tcPr>
            <w:tcW w:w="1446" w:type="dxa"/>
            <w:hideMark/>
          </w:tcPr>
          <w:p w14:paraId="0BBCA9A0" w14:textId="5D8EC501" w:rsidR="00682CEF" w:rsidRPr="000F3B71" w:rsidRDefault="00682CEF" w:rsidP="00682CEF">
            <w:pPr>
              <w:ind w:firstLine="0"/>
              <w:jc w:val="both"/>
              <w:rPr>
                <w:rFonts w:eastAsia="SimSun"/>
                <w:lang w:val="kk-KZ"/>
              </w:rPr>
            </w:pPr>
            <w:r w:rsidRPr="00682CEF">
              <w:rPr>
                <w:rFonts w:eastAsia="SimSun"/>
                <w:lang w:val="kk-KZ"/>
              </w:rPr>
              <w:t>ДТА</w:t>
            </w:r>
          </w:p>
        </w:tc>
        <w:tc>
          <w:tcPr>
            <w:tcW w:w="7583" w:type="dxa"/>
            <w:hideMark/>
          </w:tcPr>
          <w:p w14:paraId="5FC4184B" w14:textId="36F50B6E" w:rsidR="00682CEF" w:rsidRPr="000F3B71"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w:t>
            </w:r>
            <w:r w:rsidRPr="00682CEF">
              <w:rPr>
                <w:lang w:val="kk-KZ"/>
              </w:rPr>
              <w:t>дифференциалдық термиялық анализ</w:t>
            </w:r>
          </w:p>
        </w:tc>
      </w:tr>
      <w:tr w:rsidR="00682CEF" w:rsidRPr="000F3B71" w14:paraId="3AE36FEF" w14:textId="77777777" w:rsidTr="005B5FFF">
        <w:trPr>
          <w:trHeight w:val="318"/>
        </w:trPr>
        <w:tc>
          <w:tcPr>
            <w:tcW w:w="1446" w:type="dxa"/>
            <w:hideMark/>
          </w:tcPr>
          <w:p w14:paraId="6850497A" w14:textId="13B9B0DD" w:rsidR="00682CEF" w:rsidRDefault="00682CEF" w:rsidP="00682CEF">
            <w:pPr>
              <w:ind w:firstLine="0"/>
              <w:jc w:val="both"/>
              <w:rPr>
                <w:rFonts w:eastAsia="SimSun"/>
                <w:lang w:val="kk-KZ"/>
              </w:rPr>
            </w:pPr>
            <w:r w:rsidRPr="00682CEF">
              <w:rPr>
                <w:rFonts w:eastAsia="SimSun"/>
                <w:lang w:val="kk-KZ"/>
              </w:rPr>
              <w:t>ЖШС</w:t>
            </w:r>
          </w:p>
        </w:tc>
        <w:tc>
          <w:tcPr>
            <w:tcW w:w="7583" w:type="dxa"/>
            <w:hideMark/>
          </w:tcPr>
          <w:p w14:paraId="6B1FB804" w14:textId="2CFA5738" w:rsidR="00682CEF" w:rsidRPr="00473CF4"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жауапкершілігі шектеулі серіктестік</w:t>
            </w:r>
          </w:p>
        </w:tc>
      </w:tr>
      <w:tr w:rsidR="00682CEF" w:rsidRPr="000F3B71" w14:paraId="6F067F37" w14:textId="77777777" w:rsidTr="005B5FFF">
        <w:trPr>
          <w:trHeight w:val="306"/>
        </w:trPr>
        <w:tc>
          <w:tcPr>
            <w:tcW w:w="1446" w:type="dxa"/>
          </w:tcPr>
          <w:p w14:paraId="4249EEAE" w14:textId="21A3D5F6" w:rsidR="00682CEF" w:rsidRDefault="00682CEF" w:rsidP="00682CEF">
            <w:pPr>
              <w:ind w:firstLine="0"/>
              <w:jc w:val="both"/>
              <w:rPr>
                <w:rFonts w:eastAsia="SimSun"/>
                <w:lang w:val="kk-KZ"/>
              </w:rPr>
            </w:pPr>
            <w:r w:rsidRPr="00682CEF">
              <w:rPr>
                <w:rFonts w:eastAsia="SimSun"/>
                <w:lang w:val="kk-KZ"/>
              </w:rPr>
              <w:t>ЖТТКШ</w:t>
            </w:r>
          </w:p>
        </w:tc>
        <w:tc>
          <w:tcPr>
            <w:tcW w:w="7583" w:type="dxa"/>
          </w:tcPr>
          <w:p w14:paraId="29564E4C" w14:textId="20D378BF" w:rsidR="00682CEF" w:rsidRPr="00473CF4" w:rsidRDefault="00682CEF" w:rsidP="00682CEF">
            <w:pPr>
              <w:ind w:left="235" w:hanging="235"/>
              <w:jc w:val="left"/>
              <w:rPr>
                <w:rFonts w:eastAsia="SimSun"/>
              </w:rPr>
            </w:pPr>
            <w:r w:rsidRPr="00682CEF">
              <w:rPr>
                <w:rFonts w:eastAsia="SimSun"/>
                <w:lang w:val="kk-KZ"/>
              </w:rPr>
              <w:t>– жоғары температуралы таскөмір шайыры</w:t>
            </w:r>
          </w:p>
        </w:tc>
      </w:tr>
      <w:tr w:rsidR="00682CEF" w:rsidRPr="000F3B71" w14:paraId="15CC5E1A" w14:textId="77777777" w:rsidTr="005B5FFF">
        <w:trPr>
          <w:trHeight w:val="318"/>
        </w:trPr>
        <w:tc>
          <w:tcPr>
            <w:tcW w:w="1446" w:type="dxa"/>
          </w:tcPr>
          <w:p w14:paraId="674B575D" w14:textId="0AEC5BB7" w:rsidR="00682CEF" w:rsidRDefault="00682CEF" w:rsidP="00682CEF">
            <w:pPr>
              <w:ind w:firstLine="0"/>
              <w:jc w:val="both"/>
              <w:rPr>
                <w:rFonts w:eastAsia="SimSun"/>
                <w:lang w:val="kk-KZ"/>
              </w:rPr>
            </w:pPr>
            <w:r w:rsidRPr="00682CEF">
              <w:rPr>
                <w:rFonts w:eastAsia="SimSun"/>
                <w:lang w:val="kk-KZ"/>
              </w:rPr>
              <w:t>ККШ</w:t>
            </w:r>
          </w:p>
        </w:tc>
        <w:tc>
          <w:tcPr>
            <w:tcW w:w="7583" w:type="dxa"/>
          </w:tcPr>
          <w:p w14:paraId="50638AB0" w14:textId="6B54DFA1" w:rsidR="00682CEF" w:rsidRPr="00473CF4" w:rsidRDefault="00682CEF" w:rsidP="00682CEF">
            <w:pPr>
              <w:ind w:left="235" w:hanging="235"/>
              <w:jc w:val="left"/>
              <w:rPr>
                <w:rFonts w:eastAsia="SimSun"/>
              </w:rPr>
            </w:pPr>
            <w:r w:rsidRPr="00682CEF">
              <w:rPr>
                <w:rFonts w:eastAsia="SimSun"/>
              </w:rPr>
              <w:t>–</w:t>
            </w:r>
            <w:r w:rsidR="001C6670">
              <w:rPr>
                <w:rFonts w:eastAsia="SimSun"/>
                <w:lang w:val="kk-KZ"/>
              </w:rPr>
              <w:t xml:space="preserve"> күйдіру кезіндегі шығын</w:t>
            </w:r>
          </w:p>
        </w:tc>
      </w:tr>
      <w:tr w:rsidR="00682CEF" w:rsidRPr="000F3B71" w14:paraId="4A2134C6" w14:textId="77777777" w:rsidTr="005B5FFF">
        <w:trPr>
          <w:trHeight w:val="318"/>
        </w:trPr>
        <w:tc>
          <w:tcPr>
            <w:tcW w:w="1446" w:type="dxa"/>
          </w:tcPr>
          <w:p w14:paraId="5C42CEF4" w14:textId="542243EA" w:rsidR="00682CEF" w:rsidRDefault="00682CEF" w:rsidP="00682CEF">
            <w:pPr>
              <w:ind w:firstLine="0"/>
              <w:jc w:val="both"/>
              <w:rPr>
                <w:rFonts w:eastAsia="SimSun"/>
                <w:lang w:val="kk-KZ"/>
              </w:rPr>
            </w:pPr>
            <w:r w:rsidRPr="00682CEF">
              <w:rPr>
                <w:rFonts w:eastAsia="SimSun"/>
                <w:lang w:val="kk-KZ"/>
              </w:rPr>
              <w:t>ҚХР</w:t>
            </w:r>
          </w:p>
        </w:tc>
        <w:tc>
          <w:tcPr>
            <w:tcW w:w="7583" w:type="dxa"/>
          </w:tcPr>
          <w:p w14:paraId="0A0A59BC" w14:textId="71F966C1" w:rsidR="00682CEF" w:rsidRPr="005321F0"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Қытай Халық Республикасы</w:t>
            </w:r>
          </w:p>
        </w:tc>
      </w:tr>
      <w:tr w:rsidR="00682CEF" w:rsidRPr="000F3B71" w14:paraId="013FF38C" w14:textId="77777777" w:rsidTr="005B5FFF">
        <w:trPr>
          <w:trHeight w:val="318"/>
        </w:trPr>
        <w:tc>
          <w:tcPr>
            <w:tcW w:w="1446" w:type="dxa"/>
          </w:tcPr>
          <w:p w14:paraId="76F26199" w14:textId="6A3E3E60" w:rsidR="00682CEF" w:rsidRDefault="00682CEF" w:rsidP="00682CEF">
            <w:pPr>
              <w:ind w:firstLine="0"/>
              <w:jc w:val="both"/>
              <w:rPr>
                <w:rFonts w:eastAsia="SimSun"/>
                <w:lang w:val="kk-KZ"/>
              </w:rPr>
            </w:pPr>
            <w:r w:rsidRPr="00682CEF">
              <w:rPr>
                <w:rFonts w:eastAsia="SimSun"/>
                <w:lang w:val="kk-KZ"/>
              </w:rPr>
              <w:t>МШ</w:t>
            </w:r>
          </w:p>
        </w:tc>
        <w:tc>
          <w:tcPr>
            <w:tcW w:w="7583" w:type="dxa"/>
          </w:tcPr>
          <w:p w14:paraId="4B972A56" w14:textId="24931EDD" w:rsidR="00682CEF" w:rsidRPr="00327BF5" w:rsidRDefault="00682CEF" w:rsidP="00682CEF">
            <w:pPr>
              <w:ind w:left="235" w:hanging="235"/>
              <w:jc w:val="left"/>
              <w:rPr>
                <w:rFonts w:eastAsia="SimSun"/>
                <w:lang w:val="kk-KZ"/>
              </w:rPr>
            </w:pPr>
            <w:r w:rsidRPr="00682CEF">
              <w:rPr>
                <w:rFonts w:eastAsia="SimSun"/>
                <w:lang w:val="kk-KZ"/>
              </w:rPr>
              <w:t>– мұнай шламы</w:t>
            </w:r>
          </w:p>
        </w:tc>
      </w:tr>
      <w:tr w:rsidR="00682CEF" w:rsidRPr="000F3B71" w14:paraId="1A1C6B4A" w14:textId="77777777" w:rsidTr="005B5FFF">
        <w:trPr>
          <w:trHeight w:val="318"/>
        </w:trPr>
        <w:tc>
          <w:tcPr>
            <w:tcW w:w="1446" w:type="dxa"/>
          </w:tcPr>
          <w:p w14:paraId="0D6EEE38" w14:textId="00CDAAE0" w:rsidR="00682CEF" w:rsidRDefault="00682CEF" w:rsidP="00682CEF">
            <w:pPr>
              <w:ind w:firstLine="0"/>
              <w:jc w:val="both"/>
              <w:rPr>
                <w:rFonts w:eastAsia="SimSun"/>
                <w:lang w:val="kk-KZ"/>
              </w:rPr>
            </w:pPr>
            <w:r w:rsidRPr="00682CEF">
              <w:rPr>
                <w:rFonts w:eastAsia="SimSun"/>
                <w:lang w:val="kk-KZ"/>
              </w:rPr>
              <w:t>ТТТКШ</w:t>
            </w:r>
          </w:p>
        </w:tc>
        <w:tc>
          <w:tcPr>
            <w:tcW w:w="7583" w:type="dxa"/>
          </w:tcPr>
          <w:p w14:paraId="73B5A233" w14:textId="2641B42F" w:rsidR="00682CEF" w:rsidRPr="001C02AA" w:rsidRDefault="00682CEF" w:rsidP="00682CEF">
            <w:pPr>
              <w:ind w:left="235" w:hanging="235"/>
              <w:jc w:val="left"/>
              <w:rPr>
                <w:rFonts w:eastAsia="SimSun"/>
                <w:lang w:val="kk-KZ"/>
              </w:rPr>
            </w:pPr>
            <w:r w:rsidRPr="00682CEF">
              <w:rPr>
                <w:rFonts w:eastAsia="SimSun"/>
                <w:lang w:val="kk-KZ"/>
              </w:rPr>
              <w:t>– төмен температуралы таскөмір шайыры</w:t>
            </w:r>
          </w:p>
        </w:tc>
      </w:tr>
      <w:tr w:rsidR="00682CEF" w:rsidRPr="000F3B71" w14:paraId="7326B594" w14:textId="77777777" w:rsidTr="005B5FFF">
        <w:trPr>
          <w:trHeight w:val="318"/>
        </w:trPr>
        <w:tc>
          <w:tcPr>
            <w:tcW w:w="1446" w:type="dxa"/>
          </w:tcPr>
          <w:p w14:paraId="4F4CAF34" w14:textId="371ECB58" w:rsidR="00682CEF" w:rsidRDefault="00682CEF" w:rsidP="00682CEF">
            <w:pPr>
              <w:ind w:firstLine="0"/>
              <w:jc w:val="both"/>
              <w:rPr>
                <w:rFonts w:eastAsia="SimSun"/>
                <w:lang w:val="kk-KZ"/>
              </w:rPr>
            </w:pPr>
            <w:r w:rsidRPr="00682CEF">
              <w:rPr>
                <w:rFonts w:eastAsia="SimSun"/>
                <w:lang w:val="kk-KZ"/>
              </w:rPr>
              <w:t>м.а.б.</w:t>
            </w:r>
          </w:p>
        </w:tc>
        <w:tc>
          <w:tcPr>
            <w:tcW w:w="7583" w:type="dxa"/>
          </w:tcPr>
          <w:p w14:paraId="4BEA3602" w14:textId="4748D2CA" w:rsidR="00682CEF" w:rsidRPr="00F1323C" w:rsidRDefault="00682CEF" w:rsidP="00682CEF">
            <w:pPr>
              <w:ind w:left="235" w:hanging="235"/>
              <w:jc w:val="left"/>
              <w:rPr>
                <w:rFonts w:eastAsia="SimSun"/>
                <w:lang w:val="kk-KZ"/>
              </w:rPr>
            </w:pPr>
            <w:r w:rsidRPr="00682CEF">
              <w:rPr>
                <w:rFonts w:eastAsia="SimSun"/>
              </w:rPr>
              <w:t xml:space="preserve">– </w:t>
            </w:r>
            <w:r w:rsidRPr="00682CEF">
              <w:rPr>
                <w:rFonts w:eastAsia="SimSun"/>
                <w:lang w:val="kk-KZ"/>
              </w:rPr>
              <w:t>массаның атомдық бірлігі</w:t>
            </w:r>
          </w:p>
        </w:tc>
      </w:tr>
      <w:tr w:rsidR="00682CEF" w:rsidRPr="000F3B71" w14:paraId="1B6A719F" w14:textId="77777777" w:rsidTr="005B5FFF">
        <w:trPr>
          <w:trHeight w:val="306"/>
        </w:trPr>
        <w:tc>
          <w:tcPr>
            <w:tcW w:w="1446" w:type="dxa"/>
          </w:tcPr>
          <w:p w14:paraId="2F10DA37" w14:textId="46DEA06B" w:rsidR="00682CEF" w:rsidRDefault="00682CEF" w:rsidP="00682CEF">
            <w:pPr>
              <w:ind w:firstLine="0"/>
              <w:jc w:val="both"/>
              <w:rPr>
                <w:rFonts w:eastAsia="SimSun"/>
                <w:lang w:val="kk-KZ"/>
              </w:rPr>
            </w:pPr>
            <w:r w:rsidRPr="00682CEF">
              <w:rPr>
                <w:rFonts w:eastAsia="SimSun"/>
                <w:lang w:val="kk-KZ"/>
              </w:rPr>
              <w:t>МЕМСТ</w:t>
            </w:r>
          </w:p>
        </w:tc>
        <w:tc>
          <w:tcPr>
            <w:tcW w:w="7583" w:type="dxa"/>
          </w:tcPr>
          <w:p w14:paraId="349035BD" w14:textId="1DCAA10D" w:rsidR="00682CEF" w:rsidRPr="00F1323C"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мемлекеттік стандарт</w:t>
            </w:r>
          </w:p>
        </w:tc>
      </w:tr>
      <w:tr w:rsidR="00682CEF" w:rsidRPr="000F3B71" w14:paraId="7AB29A40" w14:textId="77777777" w:rsidTr="005B5FFF">
        <w:trPr>
          <w:trHeight w:val="637"/>
        </w:trPr>
        <w:tc>
          <w:tcPr>
            <w:tcW w:w="1446" w:type="dxa"/>
          </w:tcPr>
          <w:p w14:paraId="5D95B20F" w14:textId="3BD1813B" w:rsidR="00682CEF" w:rsidRDefault="00682CEF" w:rsidP="00682CEF">
            <w:pPr>
              <w:ind w:firstLine="0"/>
              <w:jc w:val="both"/>
              <w:rPr>
                <w:rFonts w:eastAsia="SimSun"/>
                <w:lang w:val="kk-KZ"/>
              </w:rPr>
            </w:pPr>
            <w:r w:rsidRPr="00682CEF">
              <w:rPr>
                <w:rFonts w:eastAsia="SimSun"/>
                <w:lang w:val="kk-KZ"/>
              </w:rPr>
              <w:t>МАЭС</w:t>
            </w:r>
          </w:p>
        </w:tc>
        <w:tc>
          <w:tcPr>
            <w:tcW w:w="7583" w:type="dxa"/>
          </w:tcPr>
          <w:p w14:paraId="52DCC65C" w14:textId="5DD55A38" w:rsidR="00682CEF" w:rsidRPr="00673F91" w:rsidRDefault="00682CEF" w:rsidP="00682CEF">
            <w:pPr>
              <w:ind w:left="235" w:hanging="235"/>
              <w:jc w:val="left"/>
              <w:rPr>
                <w:rFonts w:eastAsia="SimSun"/>
                <w:lang w:val="kk-KZ"/>
              </w:rPr>
            </w:pPr>
            <w:r w:rsidRPr="00682CEF">
              <w:rPr>
                <w:rFonts w:eastAsia="SimSun"/>
              </w:rPr>
              <w:t>–</w:t>
            </w:r>
            <w:r w:rsidR="00C70643">
              <w:rPr>
                <w:rFonts w:eastAsia="SimSun"/>
                <w:lang w:val="kk-KZ"/>
              </w:rPr>
              <w:t xml:space="preserve"> многоканальный анализатор</w:t>
            </w:r>
            <w:r w:rsidRPr="00682CEF">
              <w:rPr>
                <w:rFonts w:eastAsia="SimSun"/>
                <w:lang w:val="kk-KZ"/>
              </w:rPr>
              <w:t xml:space="preserve"> эмиссионных спектров (</w:t>
            </w:r>
            <w:r w:rsidRPr="00682CEF">
              <w:rPr>
                <w:lang w:val="kk-KZ"/>
              </w:rPr>
              <w:t>эмиссионды спектрдің көпканалды анализаторы</w:t>
            </w:r>
            <w:r w:rsidRPr="00682CEF">
              <w:rPr>
                <w:rFonts w:eastAsia="SimSun"/>
                <w:lang w:val="kk-KZ"/>
              </w:rPr>
              <w:t>)</w:t>
            </w:r>
          </w:p>
        </w:tc>
      </w:tr>
      <w:tr w:rsidR="00682CEF" w:rsidRPr="000F3B71" w14:paraId="272AC1FC" w14:textId="77777777" w:rsidTr="005B5FFF">
        <w:trPr>
          <w:trHeight w:val="318"/>
        </w:trPr>
        <w:tc>
          <w:tcPr>
            <w:tcW w:w="1446" w:type="dxa"/>
          </w:tcPr>
          <w:p w14:paraId="30D4797E" w14:textId="5626048D" w:rsidR="00682CEF" w:rsidRDefault="00682CEF" w:rsidP="00682CEF">
            <w:pPr>
              <w:ind w:firstLine="0"/>
              <w:jc w:val="both"/>
              <w:rPr>
                <w:rFonts w:eastAsia="SimSun"/>
                <w:lang w:val="kk-KZ"/>
              </w:rPr>
            </w:pPr>
            <w:r w:rsidRPr="00682CEF">
              <w:rPr>
                <w:rFonts w:eastAsia="SimSun"/>
                <w:lang w:val="kk-KZ"/>
              </w:rPr>
              <w:t>ОФУ</w:t>
            </w:r>
          </w:p>
        </w:tc>
        <w:tc>
          <w:tcPr>
            <w:tcW w:w="7583" w:type="dxa"/>
          </w:tcPr>
          <w:p w14:paraId="6245B482" w14:textId="59878BB0" w:rsidR="00682CEF" w:rsidRPr="00F32BC3" w:rsidRDefault="00124B11" w:rsidP="00682CEF">
            <w:pPr>
              <w:ind w:left="235" w:hanging="235"/>
              <w:jc w:val="left"/>
              <w:rPr>
                <w:rFonts w:eastAsia="SimSun"/>
                <w:lang w:val="kk-KZ"/>
              </w:rPr>
            </w:pPr>
            <w:r>
              <w:rPr>
                <w:rFonts w:eastAsia="SimSun"/>
                <w:lang w:val="kk-KZ"/>
              </w:rPr>
              <w:t>– Озавы-Фл</w:t>
            </w:r>
            <w:r w:rsidR="00682CEF" w:rsidRPr="00682CEF">
              <w:rPr>
                <w:rFonts w:eastAsia="SimSun"/>
                <w:lang w:val="kk-KZ"/>
              </w:rPr>
              <w:t>ин</w:t>
            </w:r>
            <w:r>
              <w:rPr>
                <w:rFonts w:eastAsia="SimSun"/>
                <w:lang w:val="kk-KZ"/>
              </w:rPr>
              <w:t>н –Уолл</w:t>
            </w:r>
            <w:r w:rsidR="00682CEF" w:rsidRPr="00682CEF">
              <w:rPr>
                <w:rFonts w:eastAsia="SimSun"/>
                <w:lang w:val="kk-KZ"/>
              </w:rPr>
              <w:t xml:space="preserve"> әдісі</w:t>
            </w:r>
          </w:p>
        </w:tc>
      </w:tr>
      <w:tr w:rsidR="00682CEF" w:rsidRPr="000F3B71" w14:paraId="5814690F" w14:textId="77777777" w:rsidTr="005B5FFF">
        <w:trPr>
          <w:trHeight w:val="343"/>
        </w:trPr>
        <w:tc>
          <w:tcPr>
            <w:tcW w:w="1446" w:type="dxa"/>
          </w:tcPr>
          <w:p w14:paraId="2E60A376" w14:textId="5B0C78C1" w:rsidR="00682CEF" w:rsidRPr="000F3B71" w:rsidRDefault="00682CEF" w:rsidP="00682CEF">
            <w:pPr>
              <w:ind w:firstLine="0"/>
              <w:jc w:val="both"/>
              <w:rPr>
                <w:rFonts w:eastAsia="SimSun"/>
                <w:lang w:val="kk-KZ"/>
              </w:rPr>
            </w:pPr>
            <w:r w:rsidRPr="00682CEF">
              <w:rPr>
                <w:rFonts w:eastAsia="SimSun"/>
                <w:lang w:val="kk-KZ"/>
              </w:rPr>
              <w:t>ПМР</w:t>
            </w:r>
          </w:p>
        </w:tc>
        <w:tc>
          <w:tcPr>
            <w:tcW w:w="7583" w:type="dxa"/>
          </w:tcPr>
          <w:p w14:paraId="4C6BA136" w14:textId="692E8695" w:rsidR="00682CEF" w:rsidRPr="000915F0"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протонды магниттік резонанс</w:t>
            </w:r>
          </w:p>
        </w:tc>
      </w:tr>
      <w:tr w:rsidR="00682CEF" w:rsidRPr="000F3B71" w14:paraId="1DD73D4A" w14:textId="77777777" w:rsidTr="005B5FFF">
        <w:trPr>
          <w:trHeight w:val="343"/>
        </w:trPr>
        <w:tc>
          <w:tcPr>
            <w:tcW w:w="1446" w:type="dxa"/>
          </w:tcPr>
          <w:p w14:paraId="220F597D" w14:textId="1ADFAAF4" w:rsidR="00682CEF" w:rsidRPr="000F3B71" w:rsidRDefault="00682CEF" w:rsidP="00682CEF">
            <w:pPr>
              <w:ind w:firstLine="0"/>
              <w:jc w:val="both"/>
              <w:rPr>
                <w:rFonts w:eastAsia="SimSun"/>
                <w:lang w:val="kk-KZ"/>
              </w:rPr>
            </w:pPr>
            <w:r w:rsidRPr="00682CEF">
              <w:rPr>
                <w:rFonts w:eastAsia="SimSun"/>
                <w:lang w:val="kk-KZ"/>
              </w:rPr>
              <w:t>РФА</w:t>
            </w:r>
          </w:p>
        </w:tc>
        <w:tc>
          <w:tcPr>
            <w:tcW w:w="7583" w:type="dxa"/>
          </w:tcPr>
          <w:p w14:paraId="41E8DF9C" w14:textId="5F695953" w:rsidR="00682CEF" w:rsidRPr="000F3B71" w:rsidRDefault="00682CEF" w:rsidP="00682CEF">
            <w:pPr>
              <w:ind w:left="235" w:hanging="235"/>
              <w:jc w:val="left"/>
              <w:rPr>
                <w:rFonts w:eastAsia="SimSun"/>
              </w:rPr>
            </w:pPr>
            <w:r w:rsidRPr="00682CEF">
              <w:rPr>
                <w:rFonts w:eastAsia="SimSun"/>
              </w:rPr>
              <w:t>–</w:t>
            </w:r>
            <w:r w:rsidRPr="00682CEF">
              <w:rPr>
                <w:rFonts w:eastAsia="SimSun"/>
                <w:lang w:val="kk-KZ"/>
              </w:rPr>
              <w:t xml:space="preserve"> рентгенфазалық анализ</w:t>
            </w:r>
          </w:p>
        </w:tc>
      </w:tr>
      <w:tr w:rsidR="00682CEF" w:rsidRPr="000F3B71" w14:paraId="47508717" w14:textId="77777777" w:rsidTr="005B5FFF">
        <w:trPr>
          <w:trHeight w:val="343"/>
        </w:trPr>
        <w:tc>
          <w:tcPr>
            <w:tcW w:w="1446" w:type="dxa"/>
          </w:tcPr>
          <w:p w14:paraId="24CBD6AE" w14:textId="19755C33" w:rsidR="00682CEF" w:rsidRPr="00682CEF" w:rsidRDefault="00682CEF" w:rsidP="00682CEF">
            <w:pPr>
              <w:ind w:firstLine="0"/>
              <w:jc w:val="both"/>
              <w:rPr>
                <w:rFonts w:eastAsia="SimSun"/>
                <w:lang w:val="kk-KZ"/>
              </w:rPr>
            </w:pPr>
            <w:r>
              <w:rPr>
                <w:rFonts w:eastAsia="SimSun"/>
                <w:lang w:val="kk-KZ"/>
              </w:rPr>
              <w:t>РФТ</w:t>
            </w:r>
          </w:p>
        </w:tc>
        <w:tc>
          <w:tcPr>
            <w:tcW w:w="7583" w:type="dxa"/>
          </w:tcPr>
          <w:p w14:paraId="3AF7965F" w14:textId="3C66D0B9" w:rsidR="00682CEF" w:rsidRPr="00682CEF" w:rsidRDefault="00682CEF" w:rsidP="00682CEF">
            <w:pPr>
              <w:ind w:firstLine="0"/>
              <w:jc w:val="both"/>
              <w:rPr>
                <w:rFonts w:eastAsia="SimSun"/>
                <w:lang w:val="kk-KZ"/>
              </w:rPr>
            </w:pPr>
            <w:r w:rsidRPr="00682CEF">
              <w:rPr>
                <w:rFonts w:eastAsia="SimSun"/>
              </w:rPr>
              <w:t>–</w:t>
            </w:r>
            <w:r>
              <w:rPr>
                <w:rFonts w:eastAsia="SimSun"/>
                <w:lang w:val="kk-KZ"/>
              </w:rPr>
              <w:t xml:space="preserve"> рентгендік флуроесценттік талдау</w:t>
            </w:r>
          </w:p>
        </w:tc>
      </w:tr>
      <w:tr w:rsidR="00682CEF" w:rsidRPr="000F3B71" w14:paraId="6083D68C" w14:textId="77777777" w:rsidTr="005B5FFF">
        <w:trPr>
          <w:trHeight w:val="343"/>
        </w:trPr>
        <w:tc>
          <w:tcPr>
            <w:tcW w:w="1446" w:type="dxa"/>
          </w:tcPr>
          <w:p w14:paraId="6556FCA6" w14:textId="4BEF0495" w:rsidR="00682CEF" w:rsidRDefault="00682CEF" w:rsidP="00682CEF">
            <w:pPr>
              <w:ind w:firstLine="0"/>
              <w:jc w:val="both"/>
              <w:rPr>
                <w:rFonts w:eastAsia="SimSun"/>
                <w:lang w:val="kk-KZ"/>
              </w:rPr>
            </w:pPr>
            <w:r w:rsidRPr="00682CEF">
              <w:rPr>
                <w:rFonts w:eastAsia="SimSun"/>
                <w:lang w:val="kk-KZ"/>
              </w:rPr>
              <w:t>СРМ</w:t>
            </w:r>
          </w:p>
        </w:tc>
        <w:tc>
          <w:tcPr>
            <w:tcW w:w="7583" w:type="dxa"/>
          </w:tcPr>
          <w:p w14:paraId="5527520E" w14:textId="719BAE85" w:rsidR="00682CEF" w:rsidRPr="00A77D39" w:rsidRDefault="00682CEF" w:rsidP="004E6FC0">
            <w:pPr>
              <w:ind w:left="235" w:hanging="235"/>
              <w:jc w:val="left"/>
              <w:rPr>
                <w:rFonts w:eastAsia="SimSun"/>
                <w:lang w:val="kk-KZ"/>
              </w:rPr>
            </w:pPr>
            <w:r w:rsidRPr="00682CEF">
              <w:rPr>
                <w:rFonts w:eastAsia="SimSun"/>
              </w:rPr>
              <w:t>–</w:t>
            </w:r>
            <w:r w:rsidRPr="00682CEF">
              <w:rPr>
                <w:rFonts w:eastAsia="SimSun"/>
                <w:lang w:val="kk-KZ"/>
              </w:rPr>
              <w:t xml:space="preserve"> </w:t>
            </w:r>
            <w:r w:rsidR="004E6FC0" w:rsidRPr="00682CEF">
              <w:rPr>
                <w:iCs/>
                <w:lang w:val="kk-KZ"/>
              </w:rPr>
              <w:t>көпканалды рентгендік спектрометр</w:t>
            </w:r>
            <w:r w:rsidR="004E6FC0" w:rsidRPr="00682CEF">
              <w:rPr>
                <w:rFonts w:eastAsia="SimSun"/>
                <w:lang w:val="kk-KZ"/>
              </w:rPr>
              <w:t xml:space="preserve"> </w:t>
            </w:r>
            <w:r w:rsidRPr="00682CEF">
              <w:rPr>
                <w:rFonts w:eastAsia="SimSun"/>
                <w:lang w:val="kk-KZ"/>
              </w:rPr>
              <w:t>(</w:t>
            </w:r>
            <w:r w:rsidR="004E6FC0" w:rsidRPr="00682CEF">
              <w:rPr>
                <w:rFonts w:eastAsia="SimSun"/>
                <w:lang w:val="kk-KZ"/>
              </w:rPr>
              <w:t>спектрометр рентгеновский многоканальный</w:t>
            </w:r>
            <w:r w:rsidRPr="00682CEF">
              <w:rPr>
                <w:iCs/>
                <w:lang w:val="kk-KZ"/>
              </w:rPr>
              <w:t>)</w:t>
            </w:r>
          </w:p>
        </w:tc>
      </w:tr>
      <w:tr w:rsidR="00682CEF" w:rsidRPr="000F3B71" w14:paraId="5FA33993" w14:textId="77777777" w:rsidTr="005B5FFF">
        <w:trPr>
          <w:trHeight w:val="318"/>
        </w:trPr>
        <w:tc>
          <w:tcPr>
            <w:tcW w:w="1446" w:type="dxa"/>
          </w:tcPr>
          <w:p w14:paraId="3CCAB58A" w14:textId="4FBC79B8" w:rsidR="00682CEF" w:rsidRDefault="00682CEF" w:rsidP="00682CEF">
            <w:pPr>
              <w:ind w:firstLine="0"/>
              <w:jc w:val="both"/>
              <w:rPr>
                <w:rFonts w:eastAsia="SimSun"/>
                <w:lang w:val="kk-KZ"/>
              </w:rPr>
            </w:pPr>
            <w:r w:rsidRPr="00682CEF">
              <w:rPr>
                <w:rFonts w:eastAsia="SimSun"/>
                <w:lang w:val="kk-KZ"/>
              </w:rPr>
              <w:t>СЭМ</w:t>
            </w:r>
          </w:p>
        </w:tc>
        <w:tc>
          <w:tcPr>
            <w:tcW w:w="7583" w:type="dxa"/>
          </w:tcPr>
          <w:p w14:paraId="47A35290" w14:textId="481EB47F" w:rsidR="00682CEF" w:rsidRPr="00500710" w:rsidRDefault="004E6FC0" w:rsidP="00682CEF">
            <w:pPr>
              <w:ind w:left="235" w:hanging="235"/>
              <w:jc w:val="left"/>
              <w:rPr>
                <w:rFonts w:eastAsia="SimSun"/>
                <w:lang w:val="kk-KZ"/>
              </w:rPr>
            </w:pPr>
            <w:r>
              <w:rPr>
                <w:rFonts w:eastAsia="SimSun"/>
                <w:lang w:val="kk-KZ"/>
              </w:rPr>
              <w:t>– сканирлеуші электронды</w:t>
            </w:r>
            <w:r w:rsidR="00682CEF" w:rsidRPr="00682CEF">
              <w:rPr>
                <w:rFonts w:eastAsia="SimSun"/>
                <w:lang w:val="kk-KZ"/>
              </w:rPr>
              <w:t xml:space="preserve"> микроскопия</w:t>
            </w:r>
          </w:p>
        </w:tc>
      </w:tr>
      <w:tr w:rsidR="00682CEF" w:rsidRPr="000F3B71" w14:paraId="130AC038" w14:textId="77777777" w:rsidTr="005B5FFF">
        <w:trPr>
          <w:trHeight w:val="318"/>
        </w:trPr>
        <w:tc>
          <w:tcPr>
            <w:tcW w:w="1446" w:type="dxa"/>
          </w:tcPr>
          <w:p w14:paraId="13E49F63" w14:textId="45D38B10" w:rsidR="00682CEF" w:rsidRDefault="00682CEF" w:rsidP="00682CEF">
            <w:pPr>
              <w:ind w:firstLine="0"/>
              <w:jc w:val="both"/>
              <w:rPr>
                <w:rFonts w:eastAsia="SimSun"/>
                <w:lang w:val="kk-KZ"/>
              </w:rPr>
            </w:pPr>
            <w:r w:rsidRPr="00682CEF">
              <w:rPr>
                <w:rFonts w:eastAsia="SimSun"/>
                <w:lang w:val="kk-KZ"/>
              </w:rPr>
              <w:t>ТБД</w:t>
            </w:r>
          </w:p>
        </w:tc>
        <w:tc>
          <w:tcPr>
            <w:tcW w:w="7583" w:type="dxa"/>
          </w:tcPr>
          <w:p w14:paraId="44C34A6B" w14:textId="6864E27A" w:rsidR="00682CEF" w:rsidRPr="00473CF4" w:rsidRDefault="00682CEF" w:rsidP="00682CEF">
            <w:pPr>
              <w:ind w:left="235" w:hanging="235"/>
              <w:jc w:val="left"/>
              <w:rPr>
                <w:rFonts w:eastAsia="SimSun"/>
              </w:rPr>
            </w:pPr>
            <w:r w:rsidRPr="00682CEF">
              <w:rPr>
                <w:rFonts w:eastAsia="SimSun"/>
                <w:lang w:val="en-US"/>
              </w:rPr>
              <w:t>–</w:t>
            </w:r>
            <w:r w:rsidRPr="00682CEF">
              <w:rPr>
                <w:rFonts w:eastAsia="SimSun"/>
                <w:lang w:val="kk-KZ"/>
              </w:rPr>
              <w:t xml:space="preserve"> </w:t>
            </w:r>
            <w:r w:rsidRPr="00682CEF">
              <w:rPr>
                <w:lang w:val="kk-KZ"/>
              </w:rPr>
              <w:t>термобағдарламаланған десорбция әдісі</w:t>
            </w:r>
          </w:p>
        </w:tc>
      </w:tr>
      <w:tr w:rsidR="00682CEF" w:rsidRPr="000F3B71" w14:paraId="033076FE" w14:textId="77777777" w:rsidTr="005B5FFF">
        <w:trPr>
          <w:trHeight w:val="318"/>
        </w:trPr>
        <w:tc>
          <w:tcPr>
            <w:tcW w:w="1446" w:type="dxa"/>
          </w:tcPr>
          <w:p w14:paraId="1E7CD38D" w14:textId="26F06660" w:rsidR="00682CEF" w:rsidRDefault="00682CEF" w:rsidP="00682CEF">
            <w:pPr>
              <w:ind w:firstLine="0"/>
              <w:jc w:val="both"/>
              <w:rPr>
                <w:rFonts w:eastAsia="SimSun"/>
                <w:lang w:val="kk-KZ"/>
              </w:rPr>
            </w:pPr>
            <w:r w:rsidRPr="00682CEF">
              <w:rPr>
                <w:rFonts w:eastAsia="SimSun"/>
                <w:lang w:val="kk-KZ"/>
              </w:rPr>
              <w:t>ТГ</w:t>
            </w:r>
          </w:p>
        </w:tc>
        <w:tc>
          <w:tcPr>
            <w:tcW w:w="7583" w:type="dxa"/>
          </w:tcPr>
          <w:p w14:paraId="35CC8C55" w14:textId="248AC81C" w:rsidR="00682CEF" w:rsidRPr="00325CF2"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термогравиметрия</w:t>
            </w:r>
          </w:p>
        </w:tc>
      </w:tr>
      <w:tr w:rsidR="00682CEF" w:rsidRPr="005D5960" w14:paraId="29652BD5" w14:textId="77777777" w:rsidTr="005B5FFF">
        <w:trPr>
          <w:trHeight w:val="306"/>
        </w:trPr>
        <w:tc>
          <w:tcPr>
            <w:tcW w:w="1446" w:type="dxa"/>
          </w:tcPr>
          <w:p w14:paraId="7551A724" w14:textId="50EBAAB8" w:rsidR="00682CEF" w:rsidRPr="000F3B71" w:rsidRDefault="00682CEF" w:rsidP="00682CEF">
            <w:pPr>
              <w:ind w:firstLine="0"/>
              <w:jc w:val="both"/>
              <w:rPr>
                <w:rFonts w:eastAsia="SimSun"/>
                <w:lang w:val="kk-KZ"/>
              </w:rPr>
            </w:pPr>
            <w:r w:rsidRPr="00682CEF">
              <w:rPr>
                <w:rFonts w:eastAsiaTheme="minorHAnsi"/>
              </w:rPr>
              <w:t>ТГА</w:t>
            </w:r>
          </w:p>
        </w:tc>
        <w:tc>
          <w:tcPr>
            <w:tcW w:w="7583" w:type="dxa"/>
          </w:tcPr>
          <w:p w14:paraId="58860B1D" w14:textId="531B503F" w:rsidR="00682CEF"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термогравиметриялық анализ</w:t>
            </w:r>
          </w:p>
        </w:tc>
      </w:tr>
      <w:tr w:rsidR="00682CEF" w:rsidRPr="000F3B71" w14:paraId="71CB0378" w14:textId="77777777" w:rsidTr="005B5FFF">
        <w:trPr>
          <w:trHeight w:val="318"/>
        </w:trPr>
        <w:tc>
          <w:tcPr>
            <w:tcW w:w="1446" w:type="dxa"/>
          </w:tcPr>
          <w:p w14:paraId="294F4B1E" w14:textId="5E5A453D" w:rsidR="00682CEF" w:rsidRDefault="00682CEF" w:rsidP="00682CEF">
            <w:pPr>
              <w:ind w:firstLine="0"/>
              <w:jc w:val="both"/>
              <w:rPr>
                <w:rFonts w:eastAsia="SimSun"/>
                <w:lang w:val="kk-KZ"/>
              </w:rPr>
            </w:pPr>
            <w:r w:rsidRPr="00682CEF">
              <w:rPr>
                <w:rFonts w:eastAsia="SimSun"/>
                <w:lang w:val="kk-KZ"/>
              </w:rPr>
              <w:t>ТМД</w:t>
            </w:r>
          </w:p>
        </w:tc>
        <w:tc>
          <w:tcPr>
            <w:tcW w:w="7583" w:type="dxa"/>
          </w:tcPr>
          <w:p w14:paraId="62019557" w14:textId="6AF10046" w:rsidR="00682CEF" w:rsidRPr="00473CF4" w:rsidRDefault="00682CEF" w:rsidP="00682CEF">
            <w:pPr>
              <w:ind w:left="235" w:hanging="235"/>
              <w:jc w:val="left"/>
              <w:rPr>
                <w:rFonts w:eastAsia="SimSun"/>
              </w:rPr>
            </w:pPr>
            <w:r w:rsidRPr="00682CEF">
              <w:rPr>
                <w:rFonts w:eastAsia="SimSun"/>
                <w:lang w:val="kk-KZ"/>
              </w:rPr>
              <w:t>– Тәуелсіз Мемлекеттер Достығы</w:t>
            </w:r>
          </w:p>
        </w:tc>
      </w:tr>
      <w:tr w:rsidR="00682CEF" w:rsidRPr="000F3B71" w14:paraId="01B62F11" w14:textId="77777777" w:rsidTr="005B5FFF">
        <w:trPr>
          <w:trHeight w:val="637"/>
        </w:trPr>
        <w:tc>
          <w:tcPr>
            <w:tcW w:w="1446" w:type="dxa"/>
          </w:tcPr>
          <w:p w14:paraId="1450FCC5" w14:textId="4FA32D92" w:rsidR="00682CEF" w:rsidRDefault="00682CEF" w:rsidP="00682CEF">
            <w:pPr>
              <w:ind w:firstLine="0"/>
              <w:jc w:val="both"/>
              <w:rPr>
                <w:rFonts w:eastAsia="SimSun"/>
                <w:lang w:val="kk-KZ"/>
              </w:rPr>
            </w:pPr>
            <w:r w:rsidRPr="00682CEF">
              <w:rPr>
                <w:bCs/>
                <w:lang w:val="kk-KZ"/>
              </w:rPr>
              <w:t>ТКАМ</w:t>
            </w:r>
          </w:p>
        </w:tc>
        <w:tc>
          <w:tcPr>
            <w:tcW w:w="7583" w:type="dxa"/>
          </w:tcPr>
          <w:p w14:paraId="01FDD3E2" w14:textId="2EFC24B7" w:rsidR="00682CEF" w:rsidRPr="00473CF4" w:rsidRDefault="00682CEF" w:rsidP="00682CEF">
            <w:pPr>
              <w:ind w:left="235" w:hanging="235"/>
              <w:jc w:val="left"/>
              <w:rPr>
                <w:rFonts w:eastAsia="SimSun"/>
              </w:rPr>
            </w:pPr>
            <w:r w:rsidRPr="00682CEF">
              <w:rPr>
                <w:rFonts w:eastAsia="SimSun"/>
                <w:lang w:val="kk-KZ"/>
              </w:rPr>
              <w:t xml:space="preserve">– </w:t>
            </w:r>
            <w:r w:rsidRPr="00682CEF">
              <w:rPr>
                <w:bCs/>
                <w:lang w:val="kk-KZ"/>
              </w:rPr>
              <w:t>тұтқырлықтың кластерлік-ассоциативті моделін (</w:t>
            </w:r>
            <w:r w:rsidRPr="00682CEF">
              <w:rPr>
                <w:lang w:val="kk-KZ"/>
              </w:rPr>
              <w:t>кластерно-ассоциатная модель вязкости</w:t>
            </w:r>
            <w:r w:rsidRPr="00682CEF">
              <w:rPr>
                <w:bCs/>
                <w:lang w:val="kk-KZ"/>
              </w:rPr>
              <w:t>)</w:t>
            </w:r>
          </w:p>
        </w:tc>
      </w:tr>
      <w:tr w:rsidR="00682CEF" w:rsidRPr="000F3B71" w14:paraId="2D827708" w14:textId="77777777" w:rsidTr="005B5FFF">
        <w:trPr>
          <w:trHeight w:val="318"/>
        </w:trPr>
        <w:tc>
          <w:tcPr>
            <w:tcW w:w="1446" w:type="dxa"/>
          </w:tcPr>
          <w:p w14:paraId="453847DD" w14:textId="58D33729" w:rsidR="00682CEF" w:rsidRDefault="00682CEF" w:rsidP="00682CEF">
            <w:pPr>
              <w:ind w:firstLine="0"/>
              <w:jc w:val="both"/>
              <w:rPr>
                <w:rFonts w:eastAsia="SimSun"/>
                <w:lang w:val="kk-KZ"/>
              </w:rPr>
            </w:pPr>
            <w:r w:rsidRPr="00682CEF">
              <w:rPr>
                <w:rFonts w:eastAsia="SimSun"/>
                <w:lang w:val="kk-KZ"/>
              </w:rPr>
              <w:t>х.т.</w:t>
            </w:r>
          </w:p>
        </w:tc>
        <w:tc>
          <w:tcPr>
            <w:tcW w:w="7583" w:type="dxa"/>
          </w:tcPr>
          <w:p w14:paraId="1B29CBF7" w14:textId="79768FFE" w:rsidR="00682CEF" w:rsidRPr="005B07D2" w:rsidRDefault="00682CEF" w:rsidP="00682CEF">
            <w:pPr>
              <w:ind w:left="235" w:hanging="235"/>
              <w:jc w:val="left"/>
              <w:rPr>
                <w:rFonts w:eastAsia="SimSun"/>
                <w:lang w:val="kk-KZ"/>
              </w:rPr>
            </w:pPr>
            <w:r w:rsidRPr="00682CEF">
              <w:rPr>
                <w:rFonts w:eastAsia="SimSun"/>
              </w:rPr>
              <w:t>–</w:t>
            </w:r>
            <w:r w:rsidRPr="00682CEF">
              <w:rPr>
                <w:rFonts w:eastAsia="SimSun"/>
                <w:lang w:val="kk-KZ"/>
              </w:rPr>
              <w:t xml:space="preserve"> химиялық таза</w:t>
            </w:r>
          </w:p>
        </w:tc>
      </w:tr>
      <w:tr w:rsidR="00682CEF" w:rsidRPr="005D5960" w14:paraId="340964DE" w14:textId="77777777" w:rsidTr="005B5FFF">
        <w:trPr>
          <w:trHeight w:val="318"/>
        </w:trPr>
        <w:tc>
          <w:tcPr>
            <w:tcW w:w="1446" w:type="dxa"/>
            <w:hideMark/>
          </w:tcPr>
          <w:p w14:paraId="011D3F82" w14:textId="24EF30F0" w:rsidR="00682CEF" w:rsidRPr="000F3B71" w:rsidRDefault="00682CEF" w:rsidP="00682CEF">
            <w:pPr>
              <w:ind w:firstLine="0"/>
              <w:jc w:val="both"/>
              <w:rPr>
                <w:rFonts w:eastAsia="SimSun"/>
                <w:lang w:val="kk-KZ"/>
              </w:rPr>
            </w:pPr>
            <w:r w:rsidRPr="00682CEF">
              <w:rPr>
                <w:rFonts w:eastAsia="SimSun"/>
              </w:rPr>
              <w:t>ХМС</w:t>
            </w:r>
          </w:p>
        </w:tc>
        <w:tc>
          <w:tcPr>
            <w:tcW w:w="7583" w:type="dxa"/>
            <w:hideMark/>
          </w:tcPr>
          <w:p w14:paraId="5A1A0A48" w14:textId="1E4C3AE7" w:rsidR="00682CEF" w:rsidRPr="000F3B71" w:rsidRDefault="00682CEF" w:rsidP="00682CEF">
            <w:pPr>
              <w:ind w:left="235" w:hanging="235"/>
              <w:jc w:val="left"/>
              <w:rPr>
                <w:rFonts w:eastAsia="SimSun"/>
                <w:lang w:val="kk-KZ"/>
              </w:rPr>
            </w:pPr>
            <w:r w:rsidRPr="00682CEF">
              <w:rPr>
                <w:rFonts w:eastAsia="SimSun"/>
              </w:rPr>
              <w:t>– хромато-масс-спектрометрия</w:t>
            </w:r>
          </w:p>
        </w:tc>
      </w:tr>
      <w:tr w:rsidR="00682CEF" w:rsidRPr="00ED3A7F" w14:paraId="751E2E64" w14:textId="77777777" w:rsidTr="005B5FFF">
        <w:trPr>
          <w:trHeight w:val="945"/>
        </w:trPr>
        <w:tc>
          <w:tcPr>
            <w:tcW w:w="1446" w:type="dxa"/>
          </w:tcPr>
          <w:p w14:paraId="676F6F7D" w14:textId="59C1370F" w:rsidR="00682CEF" w:rsidRPr="00ED3A7F" w:rsidRDefault="00682CEF" w:rsidP="00682CEF">
            <w:pPr>
              <w:ind w:firstLine="0"/>
              <w:jc w:val="both"/>
              <w:rPr>
                <w:rFonts w:eastAsia="SimSun"/>
                <w:lang w:val="kk-KZ"/>
              </w:rPr>
            </w:pPr>
            <w:r w:rsidRPr="00682CEF">
              <w:rPr>
                <w:lang w:val="kk-KZ"/>
              </w:rPr>
              <w:t>ЫДТЖ</w:t>
            </w:r>
          </w:p>
        </w:tc>
        <w:tc>
          <w:tcPr>
            <w:tcW w:w="7583" w:type="dxa"/>
          </w:tcPr>
          <w:p w14:paraId="3914FC41" w14:textId="55512447" w:rsidR="00682CEF" w:rsidRPr="00ED3A7F" w:rsidRDefault="00682CEF" w:rsidP="00682CEF">
            <w:pPr>
              <w:pStyle w:val="a6"/>
              <w:spacing w:after="0" w:line="240" w:lineRule="auto"/>
              <w:ind w:left="235" w:hanging="235"/>
              <w:rPr>
                <w:rFonts w:ascii="Times New Roman" w:eastAsia="SimSun" w:hAnsi="Times New Roman"/>
                <w:sz w:val="28"/>
                <w:szCs w:val="28"/>
                <w:lang w:val="kk-KZ"/>
              </w:rPr>
            </w:pPr>
            <w:r w:rsidRPr="00682CEF">
              <w:rPr>
                <w:rFonts w:ascii="Times New Roman" w:eastAsia="SimSun" w:hAnsi="Times New Roman"/>
                <w:sz w:val="28"/>
                <w:szCs w:val="28"/>
              </w:rPr>
              <w:t>–</w:t>
            </w:r>
            <w:r w:rsidRPr="00682CEF">
              <w:rPr>
                <w:rFonts w:ascii="Times New Roman" w:eastAsia="SimSun" w:hAnsi="Times New Roman"/>
                <w:sz w:val="28"/>
                <w:szCs w:val="28"/>
                <w:lang w:val="kk-KZ"/>
              </w:rPr>
              <w:t xml:space="preserve"> </w:t>
            </w:r>
            <w:r w:rsidRPr="00682CEF">
              <w:rPr>
                <w:rFonts w:ascii="Times New Roman" w:hAnsi="Times New Roman"/>
                <w:sz w:val="28"/>
                <w:szCs w:val="28"/>
                <w:lang w:val="kk-KZ"/>
              </w:rPr>
              <w:t>ықтималдық-детерминирленген тәжірибелік жоспарлау бағдарламасы арқылы өңделді (вероятностно-детерминированного планирования эксперимента)</w:t>
            </w:r>
          </w:p>
        </w:tc>
      </w:tr>
      <w:tr w:rsidR="00682CEF" w:rsidRPr="00023326" w14:paraId="35984A78" w14:textId="77777777" w:rsidTr="005B5FFF">
        <w:trPr>
          <w:trHeight w:val="637"/>
        </w:trPr>
        <w:tc>
          <w:tcPr>
            <w:tcW w:w="1446" w:type="dxa"/>
          </w:tcPr>
          <w:p w14:paraId="21E697EF" w14:textId="302B7E06" w:rsidR="00682CEF" w:rsidRDefault="00682CEF" w:rsidP="00682CEF">
            <w:pPr>
              <w:ind w:firstLine="0"/>
              <w:jc w:val="both"/>
              <w:rPr>
                <w:rFonts w:eastAsia="SimSun"/>
                <w:lang w:val="kk-KZ"/>
              </w:rPr>
            </w:pPr>
            <w:r w:rsidRPr="00682CEF">
              <w:rPr>
                <w:rFonts w:eastAsiaTheme="minorHAnsi"/>
                <w:lang w:bidi="ar-SA"/>
              </w:rPr>
              <w:t xml:space="preserve">DAEM </w:t>
            </w:r>
          </w:p>
        </w:tc>
        <w:tc>
          <w:tcPr>
            <w:tcW w:w="7583" w:type="dxa"/>
          </w:tcPr>
          <w:p w14:paraId="265F6AFE" w14:textId="308B4B82" w:rsidR="00682CEF" w:rsidRPr="00682CEF" w:rsidRDefault="00682CEF" w:rsidP="00682CEF">
            <w:pPr>
              <w:ind w:left="235" w:hanging="235"/>
              <w:jc w:val="left"/>
              <w:rPr>
                <w:rFonts w:eastAsia="SimSun"/>
                <w:lang w:val="en-US"/>
              </w:rPr>
            </w:pPr>
            <w:r w:rsidRPr="00682CEF">
              <w:rPr>
                <w:rFonts w:eastAsiaTheme="minorHAnsi"/>
                <w:lang w:val="en-US"/>
              </w:rPr>
              <w:t xml:space="preserve">– </w:t>
            </w:r>
            <w:r w:rsidRPr="00682CEF">
              <w:rPr>
                <w:color w:val="1F1F1F"/>
                <w:lang w:val="kk-KZ"/>
              </w:rPr>
              <w:t>бөлінген активтендіру энергиясының моделі</w:t>
            </w:r>
            <w:r w:rsidRPr="00682CEF">
              <w:rPr>
                <w:rFonts w:eastAsiaTheme="minorHAnsi"/>
                <w:lang w:val="en-US"/>
              </w:rPr>
              <w:t>;</w:t>
            </w:r>
            <w:r w:rsidRPr="00682CEF">
              <w:rPr>
                <w:rFonts w:eastAsiaTheme="minorHAnsi"/>
                <w:lang w:val="kk-KZ"/>
              </w:rPr>
              <w:t xml:space="preserve"> (</w:t>
            </w:r>
            <w:r w:rsidRPr="00682CEF">
              <w:rPr>
                <w:rFonts w:eastAsiaTheme="minorHAnsi"/>
                <w:lang w:val="en-US"/>
              </w:rPr>
              <w:t>distributed activation energy model</w:t>
            </w:r>
            <w:r w:rsidRPr="00682CEF">
              <w:rPr>
                <w:rFonts w:eastAsiaTheme="minorHAnsi"/>
                <w:lang w:val="kk-KZ"/>
              </w:rPr>
              <w:t>)</w:t>
            </w:r>
          </w:p>
        </w:tc>
      </w:tr>
    </w:tbl>
    <w:p w14:paraId="078CE060" w14:textId="77777777" w:rsidR="006E10DD" w:rsidRPr="005B1D26" w:rsidRDefault="006E10DD" w:rsidP="006E10DD">
      <w:pPr>
        <w:pStyle w:val="a6"/>
        <w:spacing w:after="0" w:line="240" w:lineRule="auto"/>
        <w:ind w:left="0" w:firstLine="709"/>
        <w:jc w:val="both"/>
        <w:rPr>
          <w:rFonts w:ascii="Times New Roman" w:eastAsia="SimSun" w:hAnsi="Times New Roman"/>
          <w:b/>
          <w:sz w:val="28"/>
          <w:szCs w:val="28"/>
          <w:lang w:val="kk-KZ" w:eastAsia="en-US"/>
        </w:rPr>
      </w:pPr>
      <w:r w:rsidRPr="005B1D26">
        <w:rPr>
          <w:rFonts w:ascii="Times New Roman" w:eastAsia="SimSun" w:hAnsi="Times New Roman"/>
          <w:b/>
          <w:sz w:val="28"/>
          <w:szCs w:val="28"/>
          <w:lang w:val="kk-KZ" w:eastAsia="en-US"/>
        </w:rPr>
        <w:br w:type="page"/>
      </w:r>
    </w:p>
    <w:p w14:paraId="42888556" w14:textId="77777777" w:rsidR="006E10DD" w:rsidRPr="005B1D26" w:rsidRDefault="006E10DD" w:rsidP="006E10DD">
      <w:pPr>
        <w:pStyle w:val="a6"/>
        <w:spacing w:after="0" w:line="240" w:lineRule="auto"/>
        <w:ind w:left="0"/>
        <w:jc w:val="center"/>
        <w:rPr>
          <w:rFonts w:ascii="Times New Roman" w:eastAsia="SimSun" w:hAnsi="Times New Roman"/>
          <w:b/>
          <w:sz w:val="28"/>
          <w:szCs w:val="28"/>
          <w:lang w:val="kk-KZ" w:eastAsia="en-US"/>
        </w:rPr>
      </w:pPr>
      <w:r w:rsidRPr="005B1D26">
        <w:rPr>
          <w:rFonts w:ascii="Times New Roman" w:eastAsia="SimSun" w:hAnsi="Times New Roman"/>
          <w:b/>
          <w:sz w:val="28"/>
          <w:szCs w:val="28"/>
          <w:lang w:val="kk-KZ" w:eastAsia="en-US"/>
        </w:rPr>
        <w:t>КІРІСПЕ</w:t>
      </w:r>
    </w:p>
    <w:p w14:paraId="0A701281" w14:textId="77777777" w:rsidR="006E10DD" w:rsidRPr="005B1D26" w:rsidRDefault="006E10DD" w:rsidP="006E10DD">
      <w:pPr>
        <w:pStyle w:val="a6"/>
        <w:spacing w:after="0" w:line="240" w:lineRule="auto"/>
        <w:ind w:left="0" w:firstLine="709"/>
        <w:jc w:val="both"/>
        <w:rPr>
          <w:rFonts w:ascii="Times New Roman" w:eastAsia="SimSun" w:hAnsi="Times New Roman"/>
          <w:b/>
          <w:sz w:val="28"/>
          <w:szCs w:val="28"/>
          <w:lang w:val="kk-KZ" w:eastAsia="en-US"/>
        </w:rPr>
      </w:pPr>
    </w:p>
    <w:p w14:paraId="7FC447AB" w14:textId="48E905F6" w:rsidR="00605FC3" w:rsidRPr="005B1D26" w:rsidRDefault="002800D5" w:rsidP="00030128">
      <w:pPr>
        <w:jc w:val="both"/>
        <w:rPr>
          <w:bCs/>
          <w:lang w:val="kk-KZ"/>
        </w:rPr>
      </w:pPr>
      <w:r w:rsidRPr="005B1D26">
        <w:rPr>
          <w:b/>
          <w:bCs/>
          <w:lang w:val="kk-KZ"/>
        </w:rPr>
        <w:t>Жұмыстың жалпы сипаттамасы.</w:t>
      </w:r>
      <w:r w:rsidR="0008725D" w:rsidRPr="005B1D26">
        <w:rPr>
          <w:b/>
          <w:bCs/>
          <w:lang w:val="kk-KZ"/>
        </w:rPr>
        <w:t xml:space="preserve"> </w:t>
      </w:r>
      <w:r w:rsidR="00605FC3" w:rsidRPr="005B1D26">
        <w:rPr>
          <w:bCs/>
          <w:lang w:val="kk-KZ"/>
        </w:rPr>
        <w:t>Жұмыс никель, коб</w:t>
      </w:r>
      <w:r w:rsidR="007F7259">
        <w:rPr>
          <w:bCs/>
          <w:lang w:val="kk-KZ"/>
        </w:rPr>
        <w:t>альт және темір микросиликаты</w:t>
      </w:r>
      <w:r w:rsidR="00605FC3" w:rsidRPr="005B1D26">
        <w:rPr>
          <w:bCs/>
          <w:lang w:val="kk-KZ"/>
        </w:rPr>
        <w:t xml:space="preserve"> қондырылған нанокатализаторларды пайдалана отырып, біріншілік таскөмір шайырлары мен мұнай шламдарының гидроконверсиялық процесін зерттеуге арналады.</w:t>
      </w:r>
    </w:p>
    <w:p w14:paraId="4DC07342" w14:textId="32B15737" w:rsidR="00A27E2D" w:rsidRPr="005B1D26" w:rsidRDefault="006E10DD" w:rsidP="00030128">
      <w:pPr>
        <w:jc w:val="both"/>
        <w:rPr>
          <w:lang w:val="kk-KZ"/>
        </w:rPr>
      </w:pPr>
      <w:r w:rsidRPr="005B1D26">
        <w:rPr>
          <w:b/>
          <w:bCs/>
          <w:lang w:val="kk-KZ"/>
        </w:rPr>
        <w:t>Диссертациялық жұмыс өзектілігі.</w:t>
      </w:r>
      <w:r w:rsidRPr="005B1D26">
        <w:rPr>
          <w:lang w:val="kk-KZ"/>
        </w:rPr>
        <w:t xml:space="preserve"> </w:t>
      </w:r>
      <w:r w:rsidR="00605FC3" w:rsidRPr="005B1D26">
        <w:rPr>
          <w:lang w:val="kk-KZ"/>
        </w:rPr>
        <w:t>Қазіргі уақытта көбінесе мұнай құбырлары арқылы тасымалдау кезінде пайда болатын, сондай-ақ құрамында бағалы көмірсутектері бар мұнай шламы сияқты өндірістік қалдықтар түрінде жоғалатын табиғи ресурстард</w:t>
      </w:r>
      <w:r w:rsidR="004E6FC0">
        <w:rPr>
          <w:lang w:val="kk-KZ"/>
        </w:rPr>
        <w:t>ы тиімді пайдалану үрдісі өзекті</w:t>
      </w:r>
      <w:r w:rsidR="00605FC3" w:rsidRPr="005B1D26">
        <w:rPr>
          <w:lang w:val="kk-KZ"/>
        </w:rPr>
        <w:t xml:space="preserve"> мәселелердің бірі болып табылады. Әлемдік мұнай өнеркәсібі әр жыл сайын бір миллиард тоннадан астам мұнай шламын өндіреді. Бұл қоршаған ортаға және адам денсаулығына айтарлықтай қауіп төндіреді, өйткені мұнай шламының құрамында бактериялар, паразиттер, ауыр металдар және инертті қатты заттардан құралатын әртүрлі органикалық және бейорганикалық қосылыстар бар. Мұнай қалдықтарын өңдеу әдісін таңдау үрдісі көбінесе олардың құрамына және мұнай өнімдерінің мөлшеріне байланысты болып табылады. Газ тәріздес және сұйық отынды өндіретін термиялық өңдеу үрдістері экономикалық тұрғыда ең үнемді болып саналады. Сонымен қатар, мұнай қалдықтарын ұтымды пайдалану жолдарын табу мұнай шикізатын барынша пайдалануды қамтамасыз ететін ресурстарды үнемдейтін технологияларды дамытуға әкелуі мүмкін. Сәйкес зерттеулер вакуумдық қалдықтарды, төмен температуралы таскөмір шайы</w:t>
      </w:r>
      <w:r w:rsidR="0052256E">
        <w:rPr>
          <w:lang w:val="kk-KZ"/>
        </w:rPr>
        <w:t>рларын</w:t>
      </w:r>
      <w:r w:rsidR="00605FC3" w:rsidRPr="005B1D26">
        <w:rPr>
          <w:lang w:val="kk-KZ"/>
        </w:rPr>
        <w:t xml:space="preserve"> және мұнай шламдарын қоса алғанда, ауыр мұнай қалдықтарын өңдеуге байланысты жоғарғы энергия шығынын атап көрсетті. Соңғы жылдары мұнай шламын және </w:t>
      </w:r>
      <w:r w:rsidR="00EA721E" w:rsidRPr="005B1D26">
        <w:rPr>
          <w:lang w:val="kk-KZ"/>
        </w:rPr>
        <w:t>төмен температуралы таскөмір шайырларын</w:t>
      </w:r>
      <w:r w:rsidR="00605FC3" w:rsidRPr="005B1D26">
        <w:rPr>
          <w:lang w:val="kk-KZ"/>
        </w:rPr>
        <w:t xml:space="preserve"> өңдеу үрдістерінің көптеген әдістері әзірленуде. Десе де, мұнай шламы мен </w:t>
      </w:r>
      <w:r w:rsidR="00EA721E" w:rsidRPr="005B1D26">
        <w:rPr>
          <w:lang w:val="kk-KZ"/>
        </w:rPr>
        <w:t>төмен температуралы таскөмір шайырларын</w:t>
      </w:r>
      <w:r w:rsidR="00605FC3" w:rsidRPr="005B1D26">
        <w:rPr>
          <w:lang w:val="kk-KZ"/>
        </w:rPr>
        <w:t xml:space="preserve"> өңдеу үрдісіне байланысты жеңіл және орташа фракциялардың түзілуімен мұнай шламы мен </w:t>
      </w:r>
      <w:r w:rsidR="00EA721E" w:rsidRPr="005B1D26">
        <w:rPr>
          <w:lang w:val="kk-KZ"/>
        </w:rPr>
        <w:t>төмен температуралы таскөмір шайырларын</w:t>
      </w:r>
      <w:r w:rsidR="00EA721E">
        <w:rPr>
          <w:lang w:val="kk-KZ"/>
        </w:rPr>
        <w:t>ың</w:t>
      </w:r>
      <w:r w:rsidR="00EA721E" w:rsidRPr="005B1D26">
        <w:rPr>
          <w:lang w:val="kk-KZ"/>
        </w:rPr>
        <w:t xml:space="preserve"> </w:t>
      </w:r>
      <w:r w:rsidR="00605FC3" w:rsidRPr="005B1D26">
        <w:rPr>
          <w:lang w:val="kk-KZ"/>
        </w:rPr>
        <w:t>химиялық ыдырауы және ауыр көмірсутекті шикізаттың термиялық деструкциясын жеңілдету үшін гетерогенді катализаторларды қолдану сияқты әртүрлі физикалық-химиялық процестерді қамтитын тиімді тазарту әдістері әлі де қажет болып табылады.</w:t>
      </w:r>
    </w:p>
    <w:p w14:paraId="17E33532" w14:textId="56E02C04" w:rsidR="00605FC3" w:rsidRPr="005B1D26" w:rsidRDefault="00605FC3" w:rsidP="00605FC3">
      <w:pPr>
        <w:jc w:val="both"/>
        <w:rPr>
          <w:lang w:val="kk-KZ"/>
        </w:rPr>
      </w:pPr>
      <w:r w:rsidRPr="005B1D26">
        <w:rPr>
          <w:lang w:val="kk-KZ"/>
        </w:rPr>
        <w:t xml:space="preserve">Қазақстан Республикасында мұнай қалдықтарымен жұмыс істеу тәжірибесі алуан түрлі, атап айтқанда мұнай шламын өндірумен немесе пайдаланумен айналысатын кәсіпорындардың технологиялық ескіруіне байланысты оларды басқарудың бірыңғай кешенді тәсілі жоқ. Дегенмен, қауіпті қалдықтарды өңдеудің инновациялық қондырғыларын қамтитын мұнай шламын кәдеге жарату жөніндегі мемлекеттік бағдарламалар барған сайын жүзеге асырылуда. Бұл бағдарламалардың негізгі мақсаттары экологиялық жағдайды жақсарту, мұнай өңдеу зауыттарын экономикалық тиімділікпен қамдау, сонымен қатар табиғи ресурстардың қауіпсіздігі мен ұтымды пайдаланылуын қамтамасыз ету болып табылады. Сарапшылар бұл салада максималды нәтижелерге қол жеткізу үшін мұнай шламдарын және </w:t>
      </w:r>
      <w:r w:rsidR="00EA721E" w:rsidRPr="005B1D26">
        <w:rPr>
          <w:lang w:val="kk-KZ"/>
        </w:rPr>
        <w:t>төмен температуралы таскөмір шайырларын</w:t>
      </w:r>
      <w:r w:rsidRPr="005B1D26">
        <w:rPr>
          <w:lang w:val="kk-KZ"/>
        </w:rPr>
        <w:t xml:space="preserve"> өңдеудің жоғары тиімді әдістерін қалыптастыруға ықпал ете алатын заманауи технологиялар мен тиімді катализаторларды пайдалану қажет деп санайды. Қазіргі уақытта көптеген мұнай өндіруші кәсіпорындар мұнай шламын тиімді жою мәселесімен бетпе-бет келіп отыр. Каталитикалық гидрогенизациялау әдісі мұнай шламын және </w:t>
      </w:r>
      <w:r w:rsidR="00EA721E" w:rsidRPr="005B1D26">
        <w:rPr>
          <w:lang w:val="kk-KZ"/>
        </w:rPr>
        <w:t>төмен температуралы таскөмір шайырларын</w:t>
      </w:r>
      <w:r w:rsidR="007F7259">
        <w:rPr>
          <w:lang w:val="kk-KZ"/>
        </w:rPr>
        <w:t xml:space="preserve"> өңдеудің перспективті</w:t>
      </w:r>
      <w:r w:rsidRPr="005B1D26">
        <w:rPr>
          <w:lang w:val="kk-KZ"/>
        </w:rPr>
        <w:t xml:space="preserve"> әдістерінің бірі ретінде қарастырылады.</w:t>
      </w:r>
    </w:p>
    <w:p w14:paraId="027C7604" w14:textId="3D95E82D" w:rsidR="00605FC3" w:rsidRPr="005B1D26" w:rsidRDefault="00605FC3" w:rsidP="00605FC3">
      <w:pPr>
        <w:jc w:val="both"/>
        <w:rPr>
          <w:lang w:val="kk-KZ"/>
        </w:rPr>
      </w:pPr>
      <w:r w:rsidRPr="005B1D26">
        <w:rPr>
          <w:lang w:val="kk-KZ"/>
        </w:rPr>
        <w:t xml:space="preserve">Жартылай кокстеу процесі арқылы алынатын төмен температуралы таскөмір шайыры құрамындағы функционалдық топтар мен құрылымдық фрагменттердің құрылымы мен түрі бойынша мұнай шламына өте ұқсас болып келеді. </w:t>
      </w:r>
      <w:r w:rsidR="007F7259">
        <w:rPr>
          <w:lang w:val="kk-KZ"/>
        </w:rPr>
        <w:t>Т</w:t>
      </w:r>
      <w:r w:rsidR="00EA721E" w:rsidRPr="005B1D26">
        <w:rPr>
          <w:lang w:val="kk-KZ"/>
        </w:rPr>
        <w:t>өмен т</w:t>
      </w:r>
      <w:r w:rsidR="007F7259">
        <w:rPr>
          <w:lang w:val="kk-KZ"/>
        </w:rPr>
        <w:t>емпературалы таскөмір шайырлары</w:t>
      </w:r>
      <w:r w:rsidRPr="005B1D26">
        <w:rPr>
          <w:lang w:val="kk-KZ"/>
        </w:rPr>
        <w:t xml:space="preserve"> құрамында кең ауқымды молекулалық салмақтағы органикалық заттардың болуымен сипатталады. Осылайша, төмен температуралы таскөмір шайыры мұнай өнімдері мен мұнай</w:t>
      </w:r>
      <w:r w:rsidR="007F7259">
        <w:rPr>
          <w:lang w:val="kk-KZ"/>
        </w:rPr>
        <w:t xml:space="preserve">-химия шикізатын алудың  қайнар </w:t>
      </w:r>
      <w:r w:rsidRPr="005B1D26">
        <w:rPr>
          <w:lang w:val="kk-KZ"/>
        </w:rPr>
        <w:t xml:space="preserve">көзі болып табылады. «Шұбаркөл Көмір» АҚ-ның </w:t>
      </w:r>
      <w:r w:rsidR="00EA721E" w:rsidRPr="005B1D26">
        <w:rPr>
          <w:lang w:val="kk-KZ"/>
        </w:rPr>
        <w:t>төмен температуралы таскөмір шайырларын</w:t>
      </w:r>
      <w:r w:rsidRPr="005B1D26">
        <w:rPr>
          <w:lang w:val="kk-KZ"/>
        </w:rPr>
        <w:t xml:space="preserve"> фракциялары құрамында күкірт пен кокс түзетін заттардың аздығына байланысты жоғары қосымша құнына ие болып табылатын мотор отынын (бензин, дизель отыны, майлау майлары), </w:t>
      </w:r>
      <w:r w:rsidR="009150B4">
        <w:rPr>
          <w:lang w:val="kk-KZ"/>
        </w:rPr>
        <w:t xml:space="preserve">сондай-ақ </w:t>
      </w:r>
      <w:r w:rsidRPr="005B1D26">
        <w:rPr>
          <w:lang w:val="kk-KZ"/>
        </w:rPr>
        <w:t>мұнай-химия өндірісіне қажетті шикізаттар және химиялық заттарды (бензол, бензол туындылары, фенол, фенол туындылары және нафталин ту</w:t>
      </w:r>
      <w:r w:rsidR="009150B4">
        <w:rPr>
          <w:lang w:val="kk-KZ"/>
        </w:rPr>
        <w:t>ындылары) алу үшін қолданылады</w:t>
      </w:r>
      <w:r w:rsidRPr="005B1D26">
        <w:rPr>
          <w:lang w:val="kk-KZ"/>
        </w:rPr>
        <w:t xml:space="preserve">. Шет елдер, сондай-ақ ТМД елдері </w:t>
      </w:r>
      <w:r w:rsidR="00EA721E" w:rsidRPr="005B1D26">
        <w:rPr>
          <w:lang w:val="kk-KZ"/>
        </w:rPr>
        <w:t>төмен температуралы таскөмір шай</w:t>
      </w:r>
      <w:r w:rsidR="00EA721E">
        <w:rPr>
          <w:lang w:val="kk-KZ"/>
        </w:rPr>
        <w:t>ыр</w:t>
      </w:r>
      <w:r w:rsidRPr="005B1D26">
        <w:rPr>
          <w:lang w:val="kk-KZ"/>
        </w:rPr>
        <w:t xml:space="preserve">ларды термиялық әдістермен (кокстеу, висбрекинг, ультрадыбыстық кавитация) емес, керісінше гидрогенизациялау процестерімен өңдеу әдістерін ұсынып отыр. Қазіргі уақытта АҚШ, Жапония, ҚХР және Ресей Федерациясы елдерінде </w:t>
      </w:r>
      <w:r w:rsidR="00EA721E" w:rsidRPr="005B1D26">
        <w:rPr>
          <w:lang w:val="kk-KZ"/>
        </w:rPr>
        <w:t xml:space="preserve">төмен температуралы таскөмір шайырларын </w:t>
      </w:r>
      <w:r w:rsidRPr="005B1D26">
        <w:rPr>
          <w:lang w:val="kk-KZ"/>
        </w:rPr>
        <w:t xml:space="preserve">каталитикалық гидрогенизациялық өңдеу әдісі тек зертханалық және тәжірибелік өнеркәсіптік стендтік жағдайларда жүзеге асырылады. </w:t>
      </w:r>
      <w:r w:rsidR="00EA721E">
        <w:rPr>
          <w:lang w:val="kk-KZ"/>
        </w:rPr>
        <w:t>Т</w:t>
      </w:r>
      <w:r w:rsidR="00EA721E" w:rsidRPr="005B1D26">
        <w:rPr>
          <w:lang w:val="kk-KZ"/>
        </w:rPr>
        <w:t>өмен температуралы таскөмір шай</w:t>
      </w:r>
      <w:r w:rsidR="00EA721E">
        <w:rPr>
          <w:lang w:val="kk-KZ"/>
        </w:rPr>
        <w:t>ырлар</w:t>
      </w:r>
      <w:r w:rsidRPr="005B1D26">
        <w:rPr>
          <w:lang w:val="kk-KZ"/>
        </w:rPr>
        <w:t xml:space="preserve"> құрамында төмен пиролизді шайырлар мен жалпы фенолдардың жоғары мөлшерде болуына байланысты гидрогенизациялық өңдеуді енгізу процестеріне кедергі келтіреді, сонымен қатар гидрогенизация технологияларын қолдана отырып, </w:t>
      </w:r>
      <w:r w:rsidR="00EA721E" w:rsidRPr="005B1D26">
        <w:rPr>
          <w:lang w:val="kk-KZ"/>
        </w:rPr>
        <w:t>төмен температуралы таскөмір шайырларын</w:t>
      </w:r>
      <w:r w:rsidRPr="005B1D26">
        <w:rPr>
          <w:lang w:val="kk-KZ"/>
        </w:rPr>
        <w:t xml:space="preserve"> және мұнай шламдарын өңдеу процесі жаңа</w:t>
      </w:r>
      <w:r w:rsidR="007F7259">
        <w:rPr>
          <w:lang w:val="kk-KZ"/>
        </w:rPr>
        <w:t>,</w:t>
      </w:r>
      <w:r w:rsidRPr="005B1D26">
        <w:rPr>
          <w:lang w:val="kk-KZ"/>
        </w:rPr>
        <w:t xml:space="preserve"> тиімді және таңдамалы нанокатализаторларды </w:t>
      </w:r>
      <w:r w:rsidR="007F7259">
        <w:rPr>
          <w:lang w:val="kk-KZ"/>
        </w:rPr>
        <w:t>әзірлеуді талап ететіні сөзсіз.</w:t>
      </w:r>
    </w:p>
    <w:p w14:paraId="0E47D868" w14:textId="166445AB" w:rsidR="00605FC3" w:rsidRPr="005B1D26" w:rsidRDefault="00605FC3" w:rsidP="00605FC3">
      <w:pPr>
        <w:jc w:val="both"/>
        <w:rPr>
          <w:lang w:val="kk-KZ"/>
        </w:rPr>
      </w:pPr>
      <w:r w:rsidRPr="005B1D26">
        <w:rPr>
          <w:lang w:val="kk-KZ"/>
        </w:rPr>
        <w:t xml:space="preserve">Мұнай шламдарын және </w:t>
      </w:r>
      <w:r w:rsidR="00EA721E" w:rsidRPr="005B1D26">
        <w:rPr>
          <w:lang w:val="kk-KZ"/>
        </w:rPr>
        <w:t>төмен температуралы таскөмір шай</w:t>
      </w:r>
      <w:r w:rsidR="00EA721E">
        <w:rPr>
          <w:lang w:val="kk-KZ"/>
        </w:rPr>
        <w:t>ыр</w:t>
      </w:r>
      <w:r w:rsidRPr="005B1D26">
        <w:rPr>
          <w:lang w:val="kk-KZ"/>
        </w:rPr>
        <w:t>ларды жеңіл және орташа фракцияларға терең өңдеудің өзекті мәселесін шешу жолдарының бірі тиімді нанокатализаторларды әзірлеу үшін перспе</w:t>
      </w:r>
      <w:r w:rsidR="007F7259">
        <w:rPr>
          <w:lang w:val="kk-KZ"/>
        </w:rPr>
        <w:t>ктивті</w:t>
      </w:r>
      <w:r w:rsidRPr="005B1D26">
        <w:rPr>
          <w:lang w:val="kk-KZ"/>
        </w:rPr>
        <w:t xml:space="preserve"> ресурстарды іздеу болып табылады. Ауыр көмірсутек шикізатын өңдеуге арналған жаңа катализаторлар қарапайым және қолжетімді болуы тиіс, ал оларды дайындау әдістері «жасыл химия» қағидаттарына сәйкес келуі міндетті.</w:t>
      </w:r>
    </w:p>
    <w:p w14:paraId="7BC8296D" w14:textId="63A2E8C7" w:rsidR="00605FC3" w:rsidRPr="005B1D26" w:rsidRDefault="00605FC3" w:rsidP="00605FC3">
      <w:pPr>
        <w:jc w:val="both"/>
        <w:rPr>
          <w:lang w:val="kk-KZ"/>
        </w:rPr>
      </w:pPr>
      <w:r w:rsidRPr="005B1D26">
        <w:rPr>
          <w:lang w:val="kk-KZ"/>
        </w:rPr>
        <w:t>Микросиликат – «</w:t>
      </w:r>
      <w:r w:rsidRPr="005B1D26">
        <w:rPr>
          <w:i/>
          <w:lang w:val="kk-KZ"/>
        </w:rPr>
        <w:t>Tau-Ken.Temir</w:t>
      </w:r>
      <w:r w:rsidRPr="005B1D26">
        <w:rPr>
          <w:lang w:val="kk-KZ"/>
        </w:rPr>
        <w:t xml:space="preserve">» </w:t>
      </w:r>
      <w:r w:rsidR="007F7259">
        <w:rPr>
          <w:lang w:val="kk-KZ"/>
        </w:rPr>
        <w:t xml:space="preserve">ЖШС </w:t>
      </w:r>
      <w:r w:rsidRPr="005B1D26">
        <w:rPr>
          <w:lang w:val="kk-KZ"/>
        </w:rPr>
        <w:t>Қарағанды кремний зауытының экологиялық және экономикалық тұрғыдан қолжетімді өнімі болып есептеледі. Қазіргі уақытта нанотехнологиялық әдістер катализатор ретінде пайдалануға болатын жоғары реактивтілікке ие металл нанобөлшектерін алуға мүмкіндік береді. VIII топ металдарын (никель, кобальт және темір) микросиликатқа қондыру тәсілі катализаторлардың белсенділігі мен таңдамалылық қасиеттеріне жауап беретін металл нанобөлшектерінің түзілуіне әкеледі.</w:t>
      </w:r>
    </w:p>
    <w:p w14:paraId="48EA40B9" w14:textId="3EEAE9FE" w:rsidR="00605FC3" w:rsidRPr="005B1D26" w:rsidRDefault="00605FC3" w:rsidP="00605FC3">
      <w:pPr>
        <w:jc w:val="both"/>
        <w:rPr>
          <w:lang w:val="kk-KZ"/>
        </w:rPr>
      </w:pPr>
      <w:r w:rsidRPr="005B1D26">
        <w:rPr>
          <w:lang w:val="kk-KZ"/>
        </w:rPr>
        <w:t xml:space="preserve">Сонымен, осы диссертациялық зерттеудің өзекті міндеті </w:t>
      </w:r>
      <w:r w:rsidR="007F7259">
        <w:rPr>
          <w:lang w:val="kk-KZ"/>
        </w:rPr>
        <w:t xml:space="preserve">– </w:t>
      </w:r>
      <w:r w:rsidRPr="005B1D26">
        <w:rPr>
          <w:lang w:val="kk-KZ"/>
        </w:rPr>
        <w:t>жоғары белсе</w:t>
      </w:r>
      <w:r w:rsidR="007F7259">
        <w:rPr>
          <w:lang w:val="kk-KZ"/>
        </w:rPr>
        <w:t>нділік пен таңдамалылық қасиеттерді</w:t>
      </w:r>
      <w:r w:rsidRPr="005B1D26">
        <w:rPr>
          <w:lang w:val="kk-KZ"/>
        </w:rPr>
        <w:t xml:space="preserve"> көрсететін микросиликат негізіндегі катализаторларды әзірлеу болып табылады. </w:t>
      </w:r>
    </w:p>
    <w:p w14:paraId="364D3E03" w14:textId="0B7EB4D7" w:rsidR="00124B11" w:rsidRDefault="006E10DD" w:rsidP="00124B11">
      <w:pPr>
        <w:jc w:val="both"/>
        <w:rPr>
          <w:lang w:val="kk-KZ"/>
        </w:rPr>
      </w:pPr>
      <w:r w:rsidRPr="005B1D26">
        <w:rPr>
          <w:b/>
          <w:bCs/>
          <w:lang w:val="kk-KZ"/>
        </w:rPr>
        <w:t>Диссертациялық жұмыстың мақсаты</w:t>
      </w:r>
      <w:r w:rsidRPr="005B1D26">
        <w:rPr>
          <w:lang w:val="kk-KZ"/>
        </w:rPr>
        <w:t xml:space="preserve"> </w:t>
      </w:r>
      <w:r w:rsidR="00124B11">
        <w:rPr>
          <w:lang w:val="kk-KZ"/>
        </w:rPr>
        <w:t xml:space="preserve">– </w:t>
      </w:r>
      <w:r w:rsidR="00124B11" w:rsidRPr="005B1D26">
        <w:rPr>
          <w:lang w:val="kk-KZ"/>
        </w:rPr>
        <w:t>төмен температуралы таскөмір шай</w:t>
      </w:r>
      <w:r w:rsidR="00124B11">
        <w:rPr>
          <w:lang w:val="kk-KZ"/>
        </w:rPr>
        <w:t>ыр</w:t>
      </w:r>
      <w:r w:rsidR="00124B11" w:rsidRPr="005B1D26">
        <w:rPr>
          <w:lang w:val="kk-KZ"/>
        </w:rPr>
        <w:t>ларды және мұнай шламдарын гидрогенизациялау процесі үшін микросиликатқа қондырылған никель, кобальт және темір негізіндегі нанокатализаторларды пайдаланып, ауыр көмірсутекті шикізаттарды (мұнай шламы және төмен температуралы таскөмір шай</w:t>
      </w:r>
      <w:r w:rsidR="00124B11">
        <w:rPr>
          <w:lang w:val="kk-KZ"/>
        </w:rPr>
        <w:t>ыр</w:t>
      </w:r>
      <w:r w:rsidR="00124B11" w:rsidRPr="005B1D26">
        <w:rPr>
          <w:lang w:val="kk-KZ"/>
        </w:rPr>
        <w:t>ды) термокаталитикалық түрлендіру, сондай-ақ осы катализаторлардың жеңіл фракциялардың шығымына деген әсерін анықтау болып табылады.</w:t>
      </w:r>
    </w:p>
    <w:p w14:paraId="5A237E5F" w14:textId="186E62F6" w:rsidR="006E10DD" w:rsidRPr="005B1D26" w:rsidRDefault="006E10DD" w:rsidP="00030128">
      <w:pPr>
        <w:jc w:val="both"/>
        <w:rPr>
          <w:lang w:val="kk-KZ"/>
        </w:rPr>
      </w:pPr>
      <w:r w:rsidRPr="005B1D26">
        <w:rPr>
          <w:b/>
          <w:bCs/>
          <w:lang w:val="kk-KZ"/>
        </w:rPr>
        <w:t>Зерттеу міндеттері.</w:t>
      </w:r>
      <w:r w:rsidRPr="005B1D26">
        <w:rPr>
          <w:lang w:val="kk-KZ"/>
        </w:rPr>
        <w:t xml:space="preserve"> </w:t>
      </w:r>
    </w:p>
    <w:p w14:paraId="5BB2D1B7" w14:textId="510BF433" w:rsidR="00605FC3" w:rsidRPr="005B1D26" w:rsidRDefault="00605FC3" w:rsidP="00605FC3">
      <w:pPr>
        <w:jc w:val="both"/>
        <w:rPr>
          <w:i/>
          <w:lang w:val="kk-KZ"/>
        </w:rPr>
      </w:pPr>
      <w:r w:rsidRPr="005B1D26">
        <w:rPr>
          <w:i/>
          <w:lang w:val="kk-KZ"/>
        </w:rPr>
        <w:t>Зерттеу мақсатына жету үшін келесі міндеттер қойылды:</w:t>
      </w:r>
    </w:p>
    <w:p w14:paraId="76243D35" w14:textId="586F1C1D" w:rsidR="00605FC3" w:rsidRPr="005B1D26" w:rsidRDefault="00605FC3" w:rsidP="00605FC3">
      <w:pPr>
        <w:jc w:val="both"/>
        <w:rPr>
          <w:lang w:val="kk-KZ" w:eastAsia="ru-RU"/>
        </w:rPr>
      </w:pPr>
      <w:r w:rsidRPr="005B1D26">
        <w:rPr>
          <w:iCs/>
          <w:lang w:val="kk-KZ"/>
        </w:rPr>
        <w:t>- микросиликаттың,</w:t>
      </w:r>
      <w:r w:rsidR="007F7259">
        <w:rPr>
          <w:iCs/>
          <w:lang w:val="kk-KZ"/>
        </w:rPr>
        <w:t xml:space="preserve"> мұнай шламының және металдар</w:t>
      </w:r>
      <w:r w:rsidRPr="005B1D26">
        <w:rPr>
          <w:iCs/>
          <w:lang w:val="kk-KZ"/>
        </w:rPr>
        <w:t xml:space="preserve"> (никель, кобальт және темір) қондырылған микросиликаттың жеке химиялық құрамын анықтау</w:t>
      </w:r>
      <w:r w:rsidRPr="005B1D26">
        <w:rPr>
          <w:lang w:val="kk-KZ" w:eastAsia="ru-RU"/>
        </w:rPr>
        <w:t>;</w:t>
      </w:r>
    </w:p>
    <w:p w14:paraId="674D1163" w14:textId="0BFED148" w:rsidR="00605FC3" w:rsidRPr="005B1D26" w:rsidRDefault="00605FC3" w:rsidP="00605FC3">
      <w:pPr>
        <w:contextualSpacing/>
        <w:jc w:val="both"/>
        <w:rPr>
          <w:lang w:val="kk-KZ"/>
        </w:rPr>
      </w:pPr>
      <w:r w:rsidRPr="005B1D26">
        <w:rPr>
          <w:lang w:val="kk-KZ"/>
        </w:rPr>
        <w:t>- дайындалған нанокатализаторлардың меншікті беттік ауданын, беттік морфологиясын, қондырылған металл нанобөлшектерінің өлшемін, қышқылдық санын, адсорбция изотермаларын</w:t>
      </w:r>
      <w:r w:rsidR="001C3D0C">
        <w:rPr>
          <w:lang w:val="kk-KZ"/>
        </w:rPr>
        <w:t xml:space="preserve">, </w:t>
      </w:r>
      <w:r w:rsidR="001C3D0C" w:rsidRPr="005B1D26">
        <w:rPr>
          <w:lang w:val="kk-KZ"/>
        </w:rPr>
        <w:t>термобағдарл</w:t>
      </w:r>
      <w:r w:rsidR="001C3D0C">
        <w:rPr>
          <w:lang w:val="kk-KZ"/>
        </w:rPr>
        <w:t>амаланған тотықсыздандыру әдісі</w:t>
      </w:r>
      <w:r w:rsidRPr="005B1D26">
        <w:rPr>
          <w:lang w:val="kk-KZ"/>
        </w:rPr>
        <w:t xml:space="preserve"> және термобағ</w:t>
      </w:r>
      <w:r w:rsidR="001C3D0C">
        <w:rPr>
          <w:lang w:val="kk-KZ"/>
        </w:rPr>
        <w:t>дарламаланған десорбциясын</w:t>
      </w:r>
      <w:r w:rsidRPr="005B1D26">
        <w:rPr>
          <w:lang w:val="kk-KZ"/>
        </w:rPr>
        <w:t xml:space="preserve"> анықтау;</w:t>
      </w:r>
    </w:p>
    <w:p w14:paraId="12A0FBFA" w14:textId="76196296" w:rsidR="00605FC3" w:rsidRPr="005B1D26" w:rsidRDefault="00EC6C2E" w:rsidP="00605FC3">
      <w:pPr>
        <w:contextualSpacing/>
        <w:jc w:val="both"/>
        <w:rPr>
          <w:lang w:val="kk-KZ"/>
        </w:rPr>
      </w:pPr>
      <w:r>
        <w:rPr>
          <w:lang w:val="kk-KZ"/>
        </w:rPr>
        <w:t>- Озава-Фл</w:t>
      </w:r>
      <w:r w:rsidR="001C3D0C">
        <w:rPr>
          <w:lang w:val="kk-KZ"/>
        </w:rPr>
        <w:t>ин</w:t>
      </w:r>
      <w:r>
        <w:rPr>
          <w:lang w:val="kk-KZ"/>
        </w:rPr>
        <w:t>н</w:t>
      </w:r>
      <w:r w:rsidR="001C3D0C">
        <w:rPr>
          <w:lang w:val="kk-KZ"/>
        </w:rPr>
        <w:t>-Уолл</w:t>
      </w:r>
      <w:r w:rsidR="00605FC3" w:rsidRPr="005B1D26">
        <w:rPr>
          <w:lang w:val="kk-KZ"/>
        </w:rPr>
        <w:t xml:space="preserve"> әдісін қолдана отырып, микросиликатқа қондырылған металдармен (никель, кобальт және темір) әзірленген катализатордың қатысуымен жүргізілетін мұнай шламының (Атасу-Алашанькоу) термиялық деструкциялық кинетикасын зерттеу;</w:t>
      </w:r>
    </w:p>
    <w:p w14:paraId="44EF66B5" w14:textId="1F42EEE5" w:rsidR="00605FC3" w:rsidRPr="005B1D26" w:rsidRDefault="00605FC3" w:rsidP="00605FC3">
      <w:pPr>
        <w:jc w:val="both"/>
        <w:rPr>
          <w:lang w:val="kk-KZ"/>
        </w:rPr>
      </w:pPr>
      <w:r w:rsidRPr="005B1D26">
        <w:rPr>
          <w:lang w:val="kk-KZ"/>
        </w:rPr>
        <w:t xml:space="preserve">- микросиликатқа </w:t>
      </w:r>
      <w:r w:rsidRPr="005B1D26">
        <w:rPr>
          <w:rFonts w:eastAsiaTheme="minorEastAsia"/>
          <w:lang w:val="kk-KZ"/>
        </w:rPr>
        <w:t>қондырылған</w:t>
      </w:r>
      <w:r w:rsidRPr="005B1D26">
        <w:rPr>
          <w:lang w:val="kk-KZ"/>
        </w:rPr>
        <w:t xml:space="preserve"> никель, кобальт және темірдің металл оксидтерінен құрал</w:t>
      </w:r>
      <w:r w:rsidR="00033B13">
        <w:rPr>
          <w:lang w:val="kk-KZ"/>
        </w:rPr>
        <w:t>ған катализаторлар қатысында</w:t>
      </w:r>
      <w:r w:rsidRPr="005B1D26">
        <w:rPr>
          <w:lang w:val="kk-KZ"/>
        </w:rPr>
        <w:t xml:space="preserve"> </w:t>
      </w:r>
      <w:r w:rsidR="00EA721E" w:rsidRPr="005B1D26">
        <w:rPr>
          <w:lang w:val="kk-KZ"/>
        </w:rPr>
        <w:t>төмен температуралы таскөмір шайырларын</w:t>
      </w:r>
      <w:r w:rsidR="00EA721E">
        <w:rPr>
          <w:lang w:val="kk-KZ"/>
        </w:rPr>
        <w:t>ың</w:t>
      </w:r>
      <w:r w:rsidRPr="005B1D26">
        <w:rPr>
          <w:lang w:val="kk-KZ"/>
        </w:rPr>
        <w:t xml:space="preserve"> термиялық деструкциясының кинетикалық параметрлерін келесі әдістермен анықтау: </w:t>
      </w:r>
      <w:r w:rsidR="00EC6C2E">
        <w:rPr>
          <w:lang w:val="kk-KZ"/>
        </w:rPr>
        <w:t>Озава-Фл</w:t>
      </w:r>
      <w:r w:rsidR="00EA721E" w:rsidRPr="005B1D26">
        <w:rPr>
          <w:lang w:val="kk-KZ"/>
        </w:rPr>
        <w:t>ин</w:t>
      </w:r>
      <w:r w:rsidR="00EC6C2E">
        <w:rPr>
          <w:lang w:val="kk-KZ"/>
        </w:rPr>
        <w:t>н</w:t>
      </w:r>
      <w:r w:rsidR="00EA721E" w:rsidRPr="005B1D26">
        <w:rPr>
          <w:lang w:val="kk-KZ"/>
        </w:rPr>
        <w:t>-Уолл</w:t>
      </w:r>
      <w:r w:rsidRPr="005B1D26">
        <w:rPr>
          <w:lang w:val="kk-KZ"/>
        </w:rPr>
        <w:t>, интегралдық әдіс және термогравиметриялық талдау қисығындағы иілу нүктесі</w:t>
      </w:r>
      <w:r w:rsidR="006A4560">
        <w:rPr>
          <w:lang w:val="kk-KZ"/>
        </w:rPr>
        <w:t>н қолдана отырып, термокинетикалық параметрлерді анықтау әдісі</w:t>
      </w:r>
      <w:r w:rsidRPr="005B1D26">
        <w:rPr>
          <w:lang w:val="kk-KZ"/>
        </w:rPr>
        <w:t>;</w:t>
      </w:r>
    </w:p>
    <w:p w14:paraId="2F441322" w14:textId="317036B2" w:rsidR="00605FC3" w:rsidRPr="005B1D26" w:rsidRDefault="00FA2075" w:rsidP="00605FC3">
      <w:pPr>
        <w:jc w:val="both"/>
        <w:rPr>
          <w:lang w:val="kk-KZ"/>
        </w:rPr>
      </w:pPr>
      <w:r>
        <w:rPr>
          <w:lang w:val="kk-KZ"/>
        </w:rPr>
        <w:t>- мұнай шлам</w:t>
      </w:r>
      <w:r w:rsidR="00605FC3" w:rsidRPr="005B1D26">
        <w:rPr>
          <w:lang w:val="kk-KZ"/>
        </w:rPr>
        <w:t xml:space="preserve">ын (Атасу-Алашанькоу) каталитикалық гидрогенизациялау процесін жүргізу және  катализаторлардың каталитикалық белсенділігін салыстыру (микросиликатқа </w:t>
      </w:r>
      <w:r w:rsidR="00605FC3" w:rsidRPr="005B1D26">
        <w:rPr>
          <w:rFonts w:eastAsiaTheme="minorEastAsia"/>
          <w:lang w:val="kk-KZ"/>
        </w:rPr>
        <w:t>қолданылған</w:t>
      </w:r>
      <w:r w:rsidR="00605FC3" w:rsidRPr="005B1D26">
        <w:rPr>
          <w:lang w:val="kk-KZ"/>
        </w:rPr>
        <w:t xml:space="preserve"> никель мен кобальт) ү</w:t>
      </w:r>
      <w:r>
        <w:rPr>
          <w:lang w:val="kk-KZ"/>
        </w:rPr>
        <w:t xml:space="preserve">шін процестің оңтайлы шарттарын, </w:t>
      </w:r>
      <w:r w:rsidRPr="00E96E8E">
        <w:rPr>
          <w:lang w:val="kk-KZ"/>
        </w:rPr>
        <w:t>процессті жүргізу параметрлері</w:t>
      </w:r>
      <w:r w:rsidR="00605FC3" w:rsidRPr="005B1D26">
        <w:rPr>
          <w:lang w:val="kk-KZ"/>
        </w:rPr>
        <w:t>: температураны, сутегінің бастапқы қысымын, процестің ұзақтығын, катализатор шығынын анықтау;</w:t>
      </w:r>
    </w:p>
    <w:p w14:paraId="619ECFF9" w14:textId="4DC1E371" w:rsidR="00605FC3" w:rsidRPr="005B1D26" w:rsidRDefault="00605FC3" w:rsidP="00605FC3">
      <w:pPr>
        <w:jc w:val="both"/>
        <w:rPr>
          <w:lang w:val="kk-KZ"/>
        </w:rPr>
      </w:pPr>
      <w:r w:rsidRPr="005B1D26">
        <w:rPr>
          <w:lang w:val="kk-KZ"/>
        </w:rPr>
        <w:t xml:space="preserve">- қайнау температурасы 200℃ және 200 - 350℃ дейінгі мұнай шламы фракциясының </w:t>
      </w:r>
      <w:r w:rsidR="003A6526">
        <w:rPr>
          <w:lang w:val="kk-KZ"/>
        </w:rPr>
        <w:t xml:space="preserve">топтық </w:t>
      </w:r>
      <w:r w:rsidRPr="005B1D26">
        <w:rPr>
          <w:lang w:val="kk-KZ"/>
        </w:rPr>
        <w:t xml:space="preserve">және </w:t>
      </w:r>
      <w:r w:rsidR="003A6526" w:rsidRPr="005B1D26">
        <w:rPr>
          <w:lang w:val="kk-KZ"/>
        </w:rPr>
        <w:t xml:space="preserve">жеке </w:t>
      </w:r>
      <w:r w:rsidRPr="005B1D26">
        <w:rPr>
          <w:lang w:val="kk-KZ"/>
        </w:rPr>
        <w:t>химиялық құрамын анықтау;</w:t>
      </w:r>
    </w:p>
    <w:p w14:paraId="249D6E62" w14:textId="77777777" w:rsidR="00605FC3" w:rsidRPr="005B1D26" w:rsidRDefault="00605FC3" w:rsidP="00605FC3">
      <w:pPr>
        <w:jc w:val="both"/>
        <w:rPr>
          <w:lang w:val="kk-KZ"/>
        </w:rPr>
      </w:pPr>
      <w:r w:rsidRPr="005B1D26">
        <w:rPr>
          <w:lang w:val="kk-KZ"/>
        </w:rPr>
        <w:t>- қайнау температурасы 350℃ дейінгі мұнай шламының кең фракциясының тұтқырлығының кластерлік-ассоциативті моделін әзірлеу.</w:t>
      </w:r>
    </w:p>
    <w:p w14:paraId="7D02CC0B" w14:textId="6C3FCE22" w:rsidR="007F7259" w:rsidRDefault="006E10DD" w:rsidP="00030128">
      <w:pPr>
        <w:contextualSpacing/>
        <w:jc w:val="both"/>
        <w:rPr>
          <w:lang w:val="kk-KZ"/>
        </w:rPr>
      </w:pPr>
      <w:r w:rsidRPr="005B1D26">
        <w:rPr>
          <w:b/>
          <w:bCs/>
          <w:lang w:val="kk-KZ"/>
        </w:rPr>
        <w:t>Зерттеу нысаны және пәні.</w:t>
      </w:r>
      <w:r w:rsidRPr="005B1D26">
        <w:rPr>
          <w:lang w:val="kk-KZ"/>
        </w:rPr>
        <w:t xml:space="preserve"> </w:t>
      </w:r>
      <w:r w:rsidR="00605FC3" w:rsidRPr="005B1D26">
        <w:rPr>
          <w:lang w:val="kk-KZ"/>
        </w:rPr>
        <w:t>Зерттеу нысаны Қазақстан Республикасы Батыс Қазақстан мұнайының «Қазтрансойл» кәсіпорнында мұнайды құбыр арқылы тасымалдау кезінде алынған мұнай шламдары болып табылады. Мұнай шламын конверсиялау үшін тасымалдаушы және катализатор ретінде Қарағанды кремний зауыты «</w:t>
      </w:r>
      <w:r w:rsidR="00605FC3" w:rsidRPr="005B1D26">
        <w:rPr>
          <w:i/>
          <w:lang w:val="kk-KZ"/>
        </w:rPr>
        <w:t>Tau-Ken.Temir</w:t>
      </w:r>
      <w:r w:rsidR="00605FC3" w:rsidRPr="005B1D26">
        <w:rPr>
          <w:lang w:val="kk-KZ"/>
        </w:rPr>
        <w:t>» ЖШС-нің өні</w:t>
      </w:r>
      <w:r w:rsidR="007F7259">
        <w:rPr>
          <w:lang w:val="kk-KZ"/>
        </w:rPr>
        <w:t>мі (микросиликат) пайдаланылды.</w:t>
      </w:r>
    </w:p>
    <w:p w14:paraId="2342E380" w14:textId="0B5CAA6D" w:rsidR="00544107" w:rsidRPr="005B1D26" w:rsidRDefault="00EA721E" w:rsidP="00030128">
      <w:pPr>
        <w:contextualSpacing/>
        <w:jc w:val="both"/>
        <w:rPr>
          <w:lang w:val="kk-KZ"/>
        </w:rPr>
      </w:pPr>
      <w:r w:rsidRPr="005B1D26">
        <w:rPr>
          <w:lang w:val="kk-KZ"/>
        </w:rPr>
        <w:t>Төмен температуралы таскөмір шайырларын</w:t>
      </w:r>
      <w:r>
        <w:rPr>
          <w:lang w:val="kk-KZ"/>
        </w:rPr>
        <w:t>ың</w:t>
      </w:r>
      <w:r w:rsidR="00605FC3" w:rsidRPr="005B1D26">
        <w:rPr>
          <w:lang w:val="kk-KZ"/>
        </w:rPr>
        <w:t xml:space="preserve"> термокинетикалық ыдырау процесін зерттеу үшін «Шұбаркөл Көмір» АҚ-ның кокс-химиялық өндіріс кәсіпорнында көмірді кокстеу процесінде алынған шикізат пайдаланылды. </w:t>
      </w:r>
    </w:p>
    <w:p w14:paraId="3BAD0E8A" w14:textId="40994D12" w:rsidR="0088315B" w:rsidRPr="005B1D26" w:rsidRDefault="00605FC3" w:rsidP="00030128">
      <w:pPr>
        <w:contextualSpacing/>
        <w:jc w:val="both"/>
        <w:rPr>
          <w:lang w:val="kk-KZ"/>
        </w:rPr>
      </w:pPr>
      <w:r w:rsidRPr="005B1D26">
        <w:rPr>
          <w:lang w:val="kk-KZ"/>
        </w:rPr>
        <w:t xml:space="preserve">Зерттеу пәні </w:t>
      </w:r>
      <w:r w:rsidR="007F7259">
        <w:rPr>
          <w:lang w:val="kk-KZ"/>
        </w:rPr>
        <w:t xml:space="preserve">– </w:t>
      </w:r>
      <w:r w:rsidRPr="005B1D26">
        <w:rPr>
          <w:lang w:val="kk-KZ"/>
        </w:rPr>
        <w:t xml:space="preserve">мұнай шламы және </w:t>
      </w:r>
      <w:r w:rsidR="00EA721E" w:rsidRPr="005B1D26">
        <w:rPr>
          <w:lang w:val="kk-KZ"/>
        </w:rPr>
        <w:t>төмен температуралы таскөмір шай</w:t>
      </w:r>
      <w:r w:rsidR="00EA721E">
        <w:rPr>
          <w:lang w:val="kk-KZ"/>
        </w:rPr>
        <w:t>ырлар</w:t>
      </w:r>
      <w:r w:rsidRPr="005B1D26">
        <w:rPr>
          <w:lang w:val="kk-KZ"/>
        </w:rPr>
        <w:t>ын термохимиялық және каталитикалық гидрогенизациялау болып табылады.</w:t>
      </w:r>
      <w:r w:rsidR="0088315B" w:rsidRPr="005B1D26">
        <w:rPr>
          <w:lang w:val="kk-KZ"/>
        </w:rPr>
        <w:t xml:space="preserve"> </w:t>
      </w:r>
    </w:p>
    <w:p w14:paraId="46F17B6C" w14:textId="401A1B8C" w:rsidR="00094074" w:rsidRPr="005B1D26" w:rsidRDefault="006E10DD" w:rsidP="00030128">
      <w:pPr>
        <w:jc w:val="both"/>
        <w:rPr>
          <w:bCs/>
          <w:i/>
          <w:lang w:val="kk-KZ"/>
        </w:rPr>
      </w:pPr>
      <w:r w:rsidRPr="005B1D26">
        <w:rPr>
          <w:b/>
          <w:bCs/>
          <w:lang w:val="kk-KZ"/>
        </w:rPr>
        <w:t>Зерттеу әдістері.</w:t>
      </w:r>
      <w:r w:rsidRPr="005B1D26">
        <w:rPr>
          <w:bCs/>
          <w:lang w:val="kk-KZ"/>
        </w:rPr>
        <w:t xml:space="preserve"> </w:t>
      </w:r>
      <w:r w:rsidR="00605FC3" w:rsidRPr="005B1D26">
        <w:rPr>
          <w:bCs/>
          <w:lang w:val="kk-KZ"/>
        </w:rPr>
        <w:t xml:space="preserve">Бастапқы шикізат ретінде алынған төмен температуралы таскөмір шайыры мен мұнай шламын, дайындалған катализаторларды, </w:t>
      </w:r>
      <w:r w:rsidR="00EA721E" w:rsidRPr="005B1D26">
        <w:rPr>
          <w:lang w:val="kk-KZ"/>
        </w:rPr>
        <w:t>төмен температуралы таскөмір шай</w:t>
      </w:r>
      <w:r w:rsidR="007A3AD4">
        <w:rPr>
          <w:lang w:val="kk-KZ"/>
        </w:rPr>
        <w:t>ырлары мен</w:t>
      </w:r>
      <w:r w:rsidR="00EA721E">
        <w:rPr>
          <w:bCs/>
          <w:lang w:val="kk-KZ"/>
        </w:rPr>
        <w:t xml:space="preserve"> мұнай шламының</w:t>
      </w:r>
      <w:r w:rsidR="007A3AD4">
        <w:rPr>
          <w:bCs/>
          <w:lang w:val="kk-KZ"/>
        </w:rPr>
        <w:t xml:space="preserve"> термодеструкциясы және гидрогенизация</w:t>
      </w:r>
      <w:r w:rsidR="00605FC3" w:rsidRPr="005B1D26">
        <w:rPr>
          <w:bCs/>
          <w:lang w:val="kk-KZ"/>
        </w:rPr>
        <w:t xml:space="preserve"> процестерін зерттеу кезінде келесідей физика-химиялық әдістер пайдаланылды: дифференциалдық термиялық талдау (ДТТ), </w:t>
      </w:r>
      <w:r w:rsidR="007A3AD4">
        <w:rPr>
          <w:lang w:val="kk-KZ"/>
        </w:rPr>
        <w:t>Озава-Ф</w:t>
      </w:r>
      <w:r w:rsidR="007A3AD4" w:rsidRPr="005B1D26">
        <w:rPr>
          <w:lang w:val="kk-KZ"/>
        </w:rPr>
        <w:t>лин</w:t>
      </w:r>
      <w:r w:rsidR="007A3AD4">
        <w:rPr>
          <w:lang w:val="kk-KZ"/>
        </w:rPr>
        <w:t>н</w:t>
      </w:r>
      <w:r w:rsidR="007A3AD4" w:rsidRPr="005B1D26">
        <w:rPr>
          <w:lang w:val="kk-KZ"/>
        </w:rPr>
        <w:t>-Уолл әдісі</w:t>
      </w:r>
      <w:r w:rsidR="007A3AD4">
        <w:rPr>
          <w:lang w:val="kk-KZ"/>
        </w:rPr>
        <w:t xml:space="preserve"> (ОФУ), </w:t>
      </w:r>
      <w:r w:rsidR="00605FC3" w:rsidRPr="005B1D26">
        <w:rPr>
          <w:bCs/>
          <w:lang w:val="kk-KZ"/>
        </w:rPr>
        <w:t xml:space="preserve">сканерлеуші электрондық микроскопия </w:t>
      </w:r>
      <w:r w:rsidR="005B5FFF">
        <w:rPr>
          <w:bCs/>
          <w:lang w:val="kk-KZ"/>
        </w:rPr>
        <w:t>(СЭМ), рентгендік фазалық анализ (РФА</w:t>
      </w:r>
      <w:r w:rsidR="00605FC3" w:rsidRPr="005B1D26">
        <w:rPr>
          <w:bCs/>
          <w:lang w:val="kk-KZ"/>
        </w:rPr>
        <w:t xml:space="preserve">), рентгендік флуоресценттік талдау (РФТ), сканерлеуші зондтық микроскопия (СЗМ), атомды-эмиссиялық спектроскопия (АЭС), Брунауэр-Эммет-Теллер (БЭТ) әдісі, </w:t>
      </w:r>
      <w:r w:rsidR="00605FC3" w:rsidRPr="005B1D26">
        <w:rPr>
          <w:lang w:val="kk-KZ"/>
        </w:rPr>
        <w:t>термобағдарламаланған десорбция әдісі</w:t>
      </w:r>
      <w:r w:rsidR="00965B27">
        <w:rPr>
          <w:bCs/>
          <w:lang w:val="kk-KZ"/>
        </w:rPr>
        <w:t xml:space="preserve"> (ТБД), </w:t>
      </w:r>
      <w:r w:rsidR="007A3AD4">
        <w:rPr>
          <w:bCs/>
          <w:lang w:val="kk-KZ"/>
        </w:rPr>
        <w:t>хромато-масс-спектрометрия</w:t>
      </w:r>
      <w:r w:rsidR="007A3AD4" w:rsidRPr="005B1D26">
        <w:rPr>
          <w:bCs/>
          <w:lang w:val="kk-KZ"/>
        </w:rPr>
        <w:t>,</w:t>
      </w:r>
      <w:r w:rsidR="007A3AD4">
        <w:rPr>
          <w:bCs/>
          <w:lang w:val="kk-KZ"/>
        </w:rPr>
        <w:t xml:space="preserve"> </w:t>
      </w:r>
      <w:r w:rsidR="00965B27" w:rsidRPr="00BB5C83">
        <w:rPr>
          <w:bCs/>
          <w:lang w:val="kk-KZ"/>
        </w:rPr>
        <w:t>ықтималды-детерминацияланған жоспарлау әдісі</w:t>
      </w:r>
      <w:r w:rsidR="00965B27">
        <w:rPr>
          <w:bCs/>
          <w:lang w:val="kk-KZ"/>
        </w:rPr>
        <w:t xml:space="preserve">, </w:t>
      </w:r>
      <w:r w:rsidR="00965B27" w:rsidRPr="005B1D26">
        <w:rPr>
          <w:lang w:val="kk-KZ"/>
        </w:rPr>
        <w:t>термобағдарл</w:t>
      </w:r>
      <w:r w:rsidR="00965B27">
        <w:rPr>
          <w:lang w:val="kk-KZ"/>
        </w:rPr>
        <w:t>амаланған тотықсыздандыру әдісі</w:t>
      </w:r>
      <w:r w:rsidR="00444360">
        <w:rPr>
          <w:lang w:val="kk-KZ"/>
        </w:rPr>
        <w:t>, тұтқырлықтың</w:t>
      </w:r>
      <w:r w:rsidR="00444360" w:rsidRPr="005B1D26">
        <w:rPr>
          <w:lang w:val="kk-KZ"/>
        </w:rPr>
        <w:t xml:space="preserve"> кластерлік-ассоциативті моделі</w:t>
      </w:r>
      <w:r w:rsidR="00965B27">
        <w:rPr>
          <w:bCs/>
          <w:lang w:val="kk-KZ"/>
        </w:rPr>
        <w:t xml:space="preserve"> </w:t>
      </w:r>
      <w:r w:rsidR="001A66E1">
        <w:rPr>
          <w:bCs/>
          <w:lang w:val="kk-KZ"/>
        </w:rPr>
        <w:t xml:space="preserve">және </w:t>
      </w:r>
      <w:r w:rsidR="001A66E1" w:rsidRPr="00682CEF">
        <w:rPr>
          <w:lang w:val="kk-KZ"/>
        </w:rPr>
        <w:t xml:space="preserve">эмиссионды </w:t>
      </w:r>
      <w:r w:rsidR="00444360">
        <w:rPr>
          <w:lang w:val="kk-KZ"/>
        </w:rPr>
        <w:t>спектрдің көпканалды анализатор</w:t>
      </w:r>
      <w:r w:rsidR="00605FC3" w:rsidRPr="005B1D26">
        <w:rPr>
          <w:rStyle w:val="af7"/>
          <w:rFonts w:ascii="Times New Roman" w:hAnsi="Times New Roman"/>
          <w:bCs/>
          <w:i w:val="0"/>
          <w:sz w:val="28"/>
          <w:szCs w:val="28"/>
          <w:lang w:val="kk-KZ" w:eastAsia="zh-CN"/>
        </w:rPr>
        <w:t xml:space="preserve"> әдісі</w:t>
      </w:r>
      <w:r w:rsidR="00605FC3" w:rsidRPr="005B1D26">
        <w:rPr>
          <w:bCs/>
          <w:i/>
          <w:lang w:val="kk-KZ"/>
        </w:rPr>
        <w:t>.</w:t>
      </w:r>
    </w:p>
    <w:p w14:paraId="3153AF1C" w14:textId="127458F1" w:rsidR="0088315B" w:rsidRPr="005B1D26" w:rsidRDefault="006E10DD" w:rsidP="00030128">
      <w:pPr>
        <w:contextualSpacing/>
        <w:jc w:val="both"/>
        <w:rPr>
          <w:lang w:val="kk-KZ"/>
        </w:rPr>
      </w:pPr>
      <w:r w:rsidRPr="005B1D26">
        <w:rPr>
          <w:b/>
          <w:bCs/>
          <w:kern w:val="2"/>
          <w:lang w:val="kk-KZ" w:eastAsia="ar-SA" w:bidi="ar-SA"/>
        </w:rPr>
        <w:t>Алынған нәтижелердің ғылыми жаңалығы</w:t>
      </w:r>
      <w:bookmarkStart w:id="1" w:name="_Hlk135694823"/>
      <w:r w:rsidR="0075781A" w:rsidRPr="005B1D26">
        <w:rPr>
          <w:b/>
          <w:bCs/>
          <w:kern w:val="2"/>
          <w:lang w:val="kk-KZ" w:eastAsia="ar-SA" w:bidi="ar-SA"/>
        </w:rPr>
        <w:t>.</w:t>
      </w:r>
    </w:p>
    <w:p w14:paraId="1069EB49" w14:textId="4D90543D" w:rsidR="00605FC3" w:rsidRPr="00E96E8E" w:rsidRDefault="00605FC3" w:rsidP="00605FC3">
      <w:pPr>
        <w:jc w:val="both"/>
        <w:rPr>
          <w:lang w:val="kk-KZ"/>
        </w:rPr>
      </w:pPr>
      <w:bookmarkStart w:id="2" w:name="_Hlk135695572"/>
      <w:bookmarkEnd w:id="1"/>
      <w:r w:rsidRPr="00E96E8E">
        <w:rPr>
          <w:lang w:val="kk-KZ"/>
        </w:rPr>
        <w:t xml:space="preserve">- </w:t>
      </w:r>
      <w:r w:rsidRPr="00E96E8E">
        <w:rPr>
          <w:iCs/>
          <w:lang w:val="kk-KZ"/>
        </w:rPr>
        <w:t>Микросиликаттың, мұнай шламының және металдармен (никель, кобальт және темір) қондырылған микросиликаттың  жеке химиялық құрамы анықталды.</w:t>
      </w:r>
    </w:p>
    <w:p w14:paraId="4A741521" w14:textId="22A7838E" w:rsidR="00605FC3" w:rsidRPr="00E96E8E" w:rsidRDefault="00605FC3" w:rsidP="00605FC3">
      <w:pPr>
        <w:contextualSpacing/>
        <w:jc w:val="both"/>
        <w:rPr>
          <w:lang w:val="kk-KZ"/>
        </w:rPr>
      </w:pPr>
      <w:r w:rsidRPr="00E96E8E">
        <w:rPr>
          <w:lang w:val="kk-KZ"/>
        </w:rPr>
        <w:t>- Дайындалған нанокатализаторлардың меншікті беттік ауданы, беттік морфологиясы, қондырылған металл нанобөлшектерінің өлшемі, қышқылдық саны, адсорбция изотермалары</w:t>
      </w:r>
      <w:r w:rsidR="001C3D0C" w:rsidRPr="00E96E8E">
        <w:rPr>
          <w:lang w:val="kk-KZ"/>
        </w:rPr>
        <w:t>, термобағдарламаланған тотықсыздандыру әдісі</w:t>
      </w:r>
      <w:r w:rsidRPr="00E96E8E">
        <w:rPr>
          <w:lang w:val="kk-KZ"/>
        </w:rPr>
        <w:t xml:space="preserve"> және </w:t>
      </w:r>
      <w:r w:rsidR="00EA721E" w:rsidRPr="00E96E8E">
        <w:rPr>
          <w:lang w:val="kk-KZ"/>
        </w:rPr>
        <w:t xml:space="preserve">термобағдарламаланған десорбция әдісімен </w:t>
      </w:r>
      <w:r w:rsidRPr="00E96E8E">
        <w:rPr>
          <w:lang w:val="kk-KZ"/>
        </w:rPr>
        <w:t>анықталды.</w:t>
      </w:r>
    </w:p>
    <w:p w14:paraId="625B6303" w14:textId="6CD6A82F" w:rsidR="00605FC3" w:rsidRPr="00E96E8E" w:rsidRDefault="00605FC3" w:rsidP="00605FC3">
      <w:pPr>
        <w:contextualSpacing/>
        <w:jc w:val="both"/>
        <w:rPr>
          <w:lang w:val="kk-KZ"/>
        </w:rPr>
      </w:pPr>
      <w:r w:rsidRPr="00E96E8E">
        <w:rPr>
          <w:lang w:val="kk-KZ"/>
        </w:rPr>
        <w:t xml:space="preserve">- Алғаш рет </w:t>
      </w:r>
      <w:r w:rsidR="00EC6C2E" w:rsidRPr="00E96E8E">
        <w:rPr>
          <w:lang w:val="kk-KZ"/>
        </w:rPr>
        <w:t>Озава-Фл</w:t>
      </w:r>
      <w:r w:rsidR="00720EFC" w:rsidRPr="00E96E8E">
        <w:rPr>
          <w:lang w:val="kk-KZ"/>
        </w:rPr>
        <w:t>ин</w:t>
      </w:r>
      <w:r w:rsidR="00EC6C2E" w:rsidRPr="00E96E8E">
        <w:rPr>
          <w:lang w:val="kk-KZ"/>
        </w:rPr>
        <w:t>н</w:t>
      </w:r>
      <w:r w:rsidR="00720EFC" w:rsidRPr="00E96E8E">
        <w:rPr>
          <w:lang w:val="kk-KZ"/>
        </w:rPr>
        <w:t>-Уолл</w:t>
      </w:r>
      <w:r w:rsidRPr="00E96E8E">
        <w:rPr>
          <w:lang w:val="kk-KZ"/>
        </w:rPr>
        <w:t xml:space="preserve"> әдісін қолданып, микросиликатқа қондырылған металдармен (никель, кобальт және темір) дайындалған катализатордың қатысуымен мұнай шламының (Атасу-Алашанькоу) термиялық деструкц</w:t>
      </w:r>
      <w:r w:rsidR="001C3D0C" w:rsidRPr="00E96E8E">
        <w:rPr>
          <w:lang w:val="kk-KZ"/>
        </w:rPr>
        <w:t>иялық кинетикасы зерттелді.</w:t>
      </w:r>
    </w:p>
    <w:p w14:paraId="66F243A1" w14:textId="1530CABB" w:rsidR="00605FC3" w:rsidRPr="00E96E8E" w:rsidRDefault="00605FC3" w:rsidP="00605FC3">
      <w:pPr>
        <w:jc w:val="both"/>
        <w:rPr>
          <w:lang w:val="kk-KZ"/>
        </w:rPr>
      </w:pPr>
      <w:r w:rsidRPr="00E96E8E">
        <w:rPr>
          <w:lang w:val="kk-KZ"/>
        </w:rPr>
        <w:t xml:space="preserve">- Алғаш рет микросиликатқа қондырылған никель, кобальт және темір оксидтерімен дайындалған катализаторлардың қатысуымен </w:t>
      </w:r>
      <w:r w:rsidR="00EA721E" w:rsidRPr="00E96E8E">
        <w:rPr>
          <w:lang w:val="kk-KZ"/>
        </w:rPr>
        <w:t xml:space="preserve">төмен температуралы таскөмір шайырының </w:t>
      </w:r>
      <w:r w:rsidRPr="00E96E8E">
        <w:rPr>
          <w:lang w:val="kk-KZ"/>
        </w:rPr>
        <w:t xml:space="preserve">термиялық деструкциясының кинетикалық параметрлері келесі әдістермен анықталды: </w:t>
      </w:r>
      <w:r w:rsidR="00124B11">
        <w:rPr>
          <w:lang w:val="kk-KZ"/>
        </w:rPr>
        <w:t>Озава-Фл</w:t>
      </w:r>
      <w:r w:rsidR="001633B9" w:rsidRPr="00E96E8E">
        <w:rPr>
          <w:lang w:val="kk-KZ"/>
        </w:rPr>
        <w:t>ин</w:t>
      </w:r>
      <w:r w:rsidR="00124B11">
        <w:rPr>
          <w:lang w:val="kk-KZ"/>
        </w:rPr>
        <w:t>н</w:t>
      </w:r>
      <w:r w:rsidR="001633B9" w:rsidRPr="00E96E8E">
        <w:rPr>
          <w:lang w:val="kk-KZ"/>
        </w:rPr>
        <w:t>-Уолл</w:t>
      </w:r>
      <w:r w:rsidRPr="00E96E8E">
        <w:rPr>
          <w:lang w:val="kk-KZ"/>
        </w:rPr>
        <w:t xml:space="preserve">, интегралдық әдіс </w:t>
      </w:r>
      <w:r w:rsidR="007A3AD4" w:rsidRPr="00E96E8E">
        <w:rPr>
          <w:lang w:val="kk-KZ"/>
        </w:rPr>
        <w:t xml:space="preserve">және </w:t>
      </w:r>
      <w:r w:rsidRPr="00E96E8E">
        <w:rPr>
          <w:lang w:val="kk-KZ"/>
        </w:rPr>
        <w:t>термогравиметриялық талдау қисығындағ</w:t>
      </w:r>
      <w:r w:rsidR="007A3AD4">
        <w:rPr>
          <w:lang w:val="kk-KZ"/>
        </w:rPr>
        <w:t>ы иілу нүктесі</w:t>
      </w:r>
      <w:r w:rsidR="006A4560">
        <w:rPr>
          <w:lang w:val="kk-KZ"/>
        </w:rPr>
        <w:t>н қолдана отырып, термокинетикалық параметрлерді анықтау әдісі</w:t>
      </w:r>
      <w:r w:rsidR="007A3AD4">
        <w:rPr>
          <w:lang w:val="kk-KZ"/>
        </w:rPr>
        <w:t>.</w:t>
      </w:r>
    </w:p>
    <w:p w14:paraId="771953A6" w14:textId="77777777" w:rsidR="00605FC3" w:rsidRPr="00E96E8E" w:rsidRDefault="00605FC3" w:rsidP="00605FC3">
      <w:pPr>
        <w:jc w:val="both"/>
        <w:rPr>
          <w:lang w:val="kk-KZ"/>
        </w:rPr>
      </w:pPr>
      <w:r w:rsidRPr="00E96E8E">
        <w:rPr>
          <w:lang w:val="kk-KZ"/>
        </w:rPr>
        <w:t xml:space="preserve">- Алғаш рет мұнай шламының (Атасу-Алашанькоу) каталитикалық гидрогенизациялау процесі үшін, катализаторлардың каталитикалық белсенділігін салыстыру үшін (микросиликатқа қондырылған никель және кобальт) процестің оңтайлы шарттары, процессті жүргізу параметрлері: температура, сутегінің бастапқы қысымы, процесс ұзақтығы, катализатор шығыны және уақыт анықталды.  </w:t>
      </w:r>
    </w:p>
    <w:p w14:paraId="21AAF12E" w14:textId="3CAB3D2C" w:rsidR="00605FC3" w:rsidRPr="00E96E8E" w:rsidRDefault="00605FC3" w:rsidP="00605FC3">
      <w:pPr>
        <w:jc w:val="both"/>
        <w:rPr>
          <w:lang w:val="kk-KZ"/>
        </w:rPr>
      </w:pPr>
      <w:r w:rsidRPr="00E96E8E">
        <w:rPr>
          <w:lang w:val="kk-KZ"/>
        </w:rPr>
        <w:t>- Алғ</w:t>
      </w:r>
      <w:r w:rsidR="00124B11">
        <w:rPr>
          <w:lang w:val="kk-KZ"/>
        </w:rPr>
        <w:t>аш рет қайнау температурасы 200℃ және 200 - 350</w:t>
      </w:r>
      <w:r w:rsidRPr="00E96E8E">
        <w:rPr>
          <w:lang w:val="kk-KZ"/>
        </w:rPr>
        <w:t xml:space="preserve">℃ дейінгі мұнай шламының фракциясының </w:t>
      </w:r>
      <w:r w:rsidR="00FA2075">
        <w:rPr>
          <w:lang w:val="kk-KZ"/>
        </w:rPr>
        <w:t xml:space="preserve">топтық </w:t>
      </w:r>
      <w:r w:rsidRPr="00E96E8E">
        <w:rPr>
          <w:lang w:val="kk-KZ"/>
        </w:rPr>
        <w:t xml:space="preserve">және </w:t>
      </w:r>
      <w:r w:rsidR="00FA2075" w:rsidRPr="00E96E8E">
        <w:rPr>
          <w:lang w:val="kk-KZ"/>
        </w:rPr>
        <w:t xml:space="preserve">жеке </w:t>
      </w:r>
      <w:r w:rsidRPr="00E96E8E">
        <w:rPr>
          <w:lang w:val="kk-KZ"/>
        </w:rPr>
        <w:t>химиялық құрамы анықталды.</w:t>
      </w:r>
    </w:p>
    <w:p w14:paraId="385BB069" w14:textId="4E018E1E" w:rsidR="00C6169A" w:rsidRPr="00E96E8E" w:rsidRDefault="00605FC3" w:rsidP="00C6169A">
      <w:pPr>
        <w:jc w:val="both"/>
        <w:rPr>
          <w:lang w:val="kk-KZ"/>
        </w:rPr>
      </w:pPr>
      <w:r w:rsidRPr="00E96E8E">
        <w:rPr>
          <w:lang w:val="kk-KZ"/>
        </w:rPr>
        <w:t>- Алғаш рет қайнау т</w:t>
      </w:r>
      <w:r w:rsidR="00124B11">
        <w:rPr>
          <w:lang w:val="kk-KZ"/>
        </w:rPr>
        <w:t>емпературасы 350</w:t>
      </w:r>
      <w:r w:rsidRPr="00E96E8E">
        <w:rPr>
          <w:lang w:val="kk-KZ"/>
        </w:rPr>
        <w:t>℃ дейінгі мұнай шламының кең фракциясының тұтқырлығының кластерлік-ассоциативті моделі әзірленді.</w:t>
      </w:r>
      <w:bookmarkEnd w:id="2"/>
    </w:p>
    <w:p w14:paraId="4FB20866" w14:textId="417ECBC2" w:rsidR="00605FC3" w:rsidRPr="00E96E8E" w:rsidRDefault="00605FC3" w:rsidP="00C6169A">
      <w:pPr>
        <w:jc w:val="both"/>
        <w:rPr>
          <w:lang w:val="kk-KZ"/>
        </w:rPr>
      </w:pPr>
      <w:r w:rsidRPr="00E96E8E">
        <w:rPr>
          <w:shd w:val="clear" w:color="auto" w:fill="FFFFFF"/>
          <w:lang w:val="kk-KZ"/>
        </w:rPr>
        <w:t>Бұл диссертациялық жұмыстың ғылыми жаңалығы никель және кобальт нанобөлшектері орналасқан тасымалдағыш (микросиликат) бетінде белсенді орталықтардың болуымен сипатталатын катализаторларды әзірлеу болып табылады.</w:t>
      </w:r>
    </w:p>
    <w:p w14:paraId="1714245B" w14:textId="77777777" w:rsidR="00605FC3" w:rsidRPr="00E96E8E" w:rsidRDefault="00605FC3" w:rsidP="00605FC3">
      <w:pPr>
        <w:jc w:val="both"/>
        <w:rPr>
          <w:shd w:val="clear" w:color="auto" w:fill="FFFFFF"/>
          <w:lang w:val="kk-KZ"/>
        </w:rPr>
      </w:pPr>
      <w:r w:rsidRPr="00E96E8E">
        <w:rPr>
          <w:shd w:val="clear" w:color="auto" w:fill="FFFFFF"/>
          <w:lang w:val="kk-KZ"/>
        </w:rPr>
        <w:t>Зерттеу нәтижелері мұнай шламын өңдеудің тиімді технологияларын әзірлеу және қоршаған ортаны қорғауды арттыру үшін пайдалы болуы әбден мүмкін.</w:t>
      </w:r>
    </w:p>
    <w:p w14:paraId="5590676B" w14:textId="0D955A3D" w:rsidR="00605FC3" w:rsidRDefault="00605FC3" w:rsidP="00030128">
      <w:pPr>
        <w:jc w:val="both"/>
        <w:rPr>
          <w:lang w:val="kk-KZ"/>
        </w:rPr>
      </w:pPr>
      <w:r w:rsidRPr="005B1D26">
        <w:rPr>
          <w:b/>
          <w:bCs/>
          <w:lang w:val="kk-KZ"/>
        </w:rPr>
        <w:t xml:space="preserve">Диссертациялық жұмыстың ғылыми зерттеу жұмыстарымен, мемлекеттік бағдарламалармен байланысы. </w:t>
      </w:r>
      <w:r w:rsidRPr="005B1D26">
        <w:rPr>
          <w:lang w:val="kk-KZ"/>
        </w:rPr>
        <w:t>Жұмыс «Ауыр көмірсутекті шикізатты гидроөңдеудің нанокаталитикалық жүйесі» (2022-2024 жж., мемлекеттік тіркеу нөмірі</w:t>
      </w:r>
      <w:r w:rsidR="00044FF5">
        <w:rPr>
          <w:lang w:val="kk-KZ"/>
        </w:rPr>
        <w:t xml:space="preserve"> №</w:t>
      </w:r>
      <w:r w:rsidR="00124B11">
        <w:rPr>
          <w:lang w:val="kk-KZ"/>
        </w:rPr>
        <w:t xml:space="preserve">0122РК00092 </w:t>
      </w:r>
      <w:r w:rsidR="00044FF5">
        <w:rPr>
          <w:lang w:val="kk-KZ"/>
        </w:rPr>
        <w:t xml:space="preserve"> </w:t>
      </w:r>
      <w:r w:rsidRPr="005B1D26">
        <w:rPr>
          <w:lang w:val="kk-KZ"/>
        </w:rPr>
        <w:t xml:space="preserve">) атты жоба тақырыбы бойынша іргелі ғылыми-зерттеу </w:t>
      </w:r>
      <w:r w:rsidRPr="00720EFC">
        <w:rPr>
          <w:bCs/>
          <w:lang w:val="kk-KZ"/>
        </w:rPr>
        <w:t>бағдарламасы аясында</w:t>
      </w:r>
      <w:r w:rsidRPr="00720EFC">
        <w:rPr>
          <w:lang w:val="kk-KZ"/>
        </w:rPr>
        <w:t xml:space="preserve"> және «Шұбаркөл Көмір» АҚ мұнай тақтатастарын және төмен температуралы фракциялық шайырларды гидродеметализациялау» (2023-2025 жж., мемлекеттік тіркеу нөмірі</w:t>
      </w:r>
      <w:r w:rsidR="00044FF5">
        <w:rPr>
          <w:lang w:val="kk-KZ"/>
        </w:rPr>
        <w:t xml:space="preserve"> № 0123РК00217</w:t>
      </w:r>
      <w:r w:rsidRPr="00720EFC">
        <w:rPr>
          <w:lang w:val="kk-KZ"/>
        </w:rPr>
        <w:t xml:space="preserve">) атты жоба тақырыбы бойынша </w:t>
      </w:r>
      <w:r w:rsidRPr="00720EFC">
        <w:rPr>
          <w:bCs/>
          <w:lang w:val="kk-KZ"/>
        </w:rPr>
        <w:t>қолданбалы ғылыми-зерттеу</w:t>
      </w:r>
      <w:r w:rsidRPr="005B1D26">
        <w:rPr>
          <w:lang w:val="kk-KZ"/>
        </w:rPr>
        <w:t xml:space="preserve"> бағдарламасы аясында жүргізілді.</w:t>
      </w:r>
    </w:p>
    <w:p w14:paraId="3E91A98B" w14:textId="7248A97A" w:rsidR="00720EFC" w:rsidRPr="00AE46B2" w:rsidRDefault="00720EFC" w:rsidP="00720EFC">
      <w:pPr>
        <w:jc w:val="both"/>
        <w:rPr>
          <w:bCs/>
          <w:lang w:val="kk-KZ"/>
        </w:rPr>
      </w:pPr>
      <w:r w:rsidRPr="00AF14F8">
        <w:rPr>
          <w:bCs/>
          <w:lang w:val="kk-KZ"/>
        </w:rPr>
        <w:t xml:space="preserve">Зертханалық талдаулар </w:t>
      </w:r>
      <w:r w:rsidR="0022748B">
        <w:rPr>
          <w:bCs/>
          <w:lang w:val="kk-KZ"/>
        </w:rPr>
        <w:t xml:space="preserve"> </w:t>
      </w:r>
      <w:r w:rsidR="0022748B" w:rsidRPr="0022748B">
        <w:rPr>
          <w:lang w:val="kk-KZ"/>
        </w:rPr>
        <w:t>Томск мемлекеттік университетінің органикалық синтез зертханасы негізінде</w:t>
      </w:r>
      <w:r w:rsidR="0022748B">
        <w:rPr>
          <w:lang w:val="kk-KZ"/>
        </w:rPr>
        <w:t xml:space="preserve"> </w:t>
      </w:r>
      <w:r w:rsidR="0022748B" w:rsidRPr="0022748B">
        <w:rPr>
          <w:bCs/>
          <w:lang w:val="kk-KZ"/>
        </w:rPr>
        <w:t>(Томск қ., Р</w:t>
      </w:r>
      <w:r w:rsidR="0022748B">
        <w:rPr>
          <w:bCs/>
          <w:lang w:val="kk-KZ"/>
        </w:rPr>
        <w:t xml:space="preserve">есей </w:t>
      </w:r>
      <w:r w:rsidR="0022748B" w:rsidRPr="0022748B">
        <w:rPr>
          <w:bCs/>
          <w:lang w:val="kk-KZ"/>
        </w:rPr>
        <w:t>Ф</w:t>
      </w:r>
      <w:r w:rsidR="0022748B">
        <w:rPr>
          <w:bCs/>
          <w:lang w:val="kk-KZ"/>
        </w:rPr>
        <w:t>едерациясы</w:t>
      </w:r>
      <w:r w:rsidR="0022748B" w:rsidRPr="0022748B">
        <w:rPr>
          <w:bCs/>
          <w:lang w:val="kk-KZ"/>
        </w:rPr>
        <w:t>)</w:t>
      </w:r>
      <w:r w:rsidR="0022748B">
        <w:rPr>
          <w:bCs/>
          <w:lang w:val="kk-KZ"/>
        </w:rPr>
        <w:t>;</w:t>
      </w:r>
      <w:r w:rsidR="0022748B" w:rsidRPr="0022748B">
        <w:rPr>
          <w:lang w:val="kk-KZ"/>
        </w:rPr>
        <w:t xml:space="preserve"> Томск мемлекеттік университетінің каталитикалық зерттеулер зертхана</w:t>
      </w:r>
      <w:r w:rsidR="0022748B">
        <w:rPr>
          <w:lang w:val="kk-KZ"/>
        </w:rPr>
        <w:t>сы негізінде;</w:t>
      </w:r>
      <w:r w:rsidR="0022748B">
        <w:rPr>
          <w:bCs/>
          <w:lang w:val="kk-KZ"/>
        </w:rPr>
        <w:t xml:space="preserve"> м</w:t>
      </w:r>
      <w:r w:rsidR="0022748B" w:rsidRPr="0022748B">
        <w:rPr>
          <w:bCs/>
          <w:lang w:val="kk-KZ"/>
        </w:rPr>
        <w:t>ұнай химиясы институты, көмірсутектер және мұнайдың жоғары молекулалық қосылыстары зертханасы негізінде</w:t>
      </w:r>
      <w:r w:rsidR="0022748B">
        <w:rPr>
          <w:bCs/>
          <w:lang w:val="kk-KZ"/>
        </w:rPr>
        <w:t xml:space="preserve"> </w:t>
      </w:r>
      <w:r w:rsidR="0022748B" w:rsidRPr="0022748B">
        <w:rPr>
          <w:bCs/>
          <w:lang w:val="kk-KZ"/>
        </w:rPr>
        <w:t>(Томск қ., Р</w:t>
      </w:r>
      <w:r w:rsidR="0022748B">
        <w:rPr>
          <w:bCs/>
          <w:lang w:val="kk-KZ"/>
        </w:rPr>
        <w:t xml:space="preserve">есей </w:t>
      </w:r>
      <w:r w:rsidR="0022748B" w:rsidRPr="0022748B">
        <w:rPr>
          <w:bCs/>
          <w:lang w:val="kk-KZ"/>
        </w:rPr>
        <w:t>Ф</w:t>
      </w:r>
      <w:r w:rsidR="0022748B">
        <w:rPr>
          <w:bCs/>
          <w:lang w:val="kk-KZ"/>
        </w:rPr>
        <w:t>едерациясы</w:t>
      </w:r>
      <w:r w:rsidR="0022748B" w:rsidRPr="0022748B">
        <w:rPr>
          <w:bCs/>
          <w:lang w:val="kk-KZ"/>
        </w:rPr>
        <w:t>)</w:t>
      </w:r>
      <w:r w:rsidR="0022748B">
        <w:rPr>
          <w:bCs/>
          <w:lang w:val="kk-KZ"/>
        </w:rPr>
        <w:t xml:space="preserve">; </w:t>
      </w:r>
      <w:r w:rsidR="00D91115" w:rsidRPr="00AF14F8">
        <w:rPr>
          <w:bCs/>
          <w:lang w:val="kk-KZ"/>
        </w:rPr>
        <w:t>«Ц</w:t>
      </w:r>
      <w:r w:rsidR="00D91115">
        <w:rPr>
          <w:bCs/>
          <w:lang w:val="kk-KZ"/>
        </w:rPr>
        <w:t>ентргеоланалит» ЖШС (Қарағанды);</w:t>
      </w:r>
      <w:r w:rsidR="00D91115" w:rsidRPr="00AF14F8">
        <w:rPr>
          <w:bCs/>
          <w:lang w:val="kk-KZ"/>
        </w:rPr>
        <w:t xml:space="preserve"> «Азимут Геология» ЖШС </w:t>
      </w:r>
      <w:r w:rsidR="00D91115">
        <w:rPr>
          <w:bCs/>
          <w:lang w:val="kk-KZ"/>
        </w:rPr>
        <w:t>химия-талдау</w:t>
      </w:r>
      <w:r w:rsidR="00D91115" w:rsidRPr="00AF14F8">
        <w:rPr>
          <w:bCs/>
          <w:lang w:val="kk-KZ"/>
        </w:rPr>
        <w:t xml:space="preserve"> зертханасында (Қарағанды)</w:t>
      </w:r>
      <w:r w:rsidR="00D91115">
        <w:rPr>
          <w:bCs/>
          <w:lang w:val="kk-KZ"/>
        </w:rPr>
        <w:t>;</w:t>
      </w:r>
      <w:r w:rsidR="00D91115" w:rsidRPr="00AF14F8">
        <w:rPr>
          <w:bCs/>
          <w:lang w:val="kk-KZ"/>
        </w:rPr>
        <w:t xml:space="preserve"> </w:t>
      </w:r>
      <w:r w:rsidRPr="00AF14F8">
        <w:rPr>
          <w:bCs/>
          <w:lang w:val="kk-KZ"/>
        </w:rPr>
        <w:t>«Д.В. Сокольский атындағы жанармай, катализ және эле</w:t>
      </w:r>
      <w:r w:rsidR="00D91115">
        <w:rPr>
          <w:bCs/>
          <w:lang w:val="kk-KZ"/>
        </w:rPr>
        <w:t xml:space="preserve">ктрхимия институты» АҚ </w:t>
      </w:r>
      <w:r w:rsidRPr="00AF14F8">
        <w:rPr>
          <w:bCs/>
          <w:lang w:val="kk-KZ"/>
        </w:rPr>
        <w:t xml:space="preserve">және </w:t>
      </w:r>
      <w:r w:rsidR="00D91115">
        <w:rPr>
          <w:bCs/>
          <w:lang w:val="kk-KZ"/>
        </w:rPr>
        <w:t xml:space="preserve">академик </w:t>
      </w:r>
      <w:r w:rsidRPr="00AF14F8">
        <w:rPr>
          <w:bCs/>
          <w:lang w:val="kk-KZ"/>
        </w:rPr>
        <w:t>Е.А. Бөкетов атындағы Қа</w:t>
      </w:r>
      <w:r w:rsidR="00D91115">
        <w:rPr>
          <w:bCs/>
          <w:lang w:val="kk-KZ"/>
        </w:rPr>
        <w:t>рағанды университеті жанындағы х</w:t>
      </w:r>
      <w:r w:rsidRPr="00AF14F8">
        <w:rPr>
          <w:bCs/>
          <w:lang w:val="kk-KZ"/>
        </w:rPr>
        <w:t>имиялық мәсел</w:t>
      </w:r>
      <w:r w:rsidR="00D91115">
        <w:rPr>
          <w:bCs/>
          <w:lang w:val="kk-KZ"/>
        </w:rPr>
        <w:t>елер ғылыми-зерттеу институты</w:t>
      </w:r>
      <w:r w:rsidRPr="00AF14F8">
        <w:rPr>
          <w:bCs/>
          <w:lang w:val="kk-KZ"/>
        </w:rPr>
        <w:t>, «Физика-химиялық зерттеулердің әдістері» ин</w:t>
      </w:r>
      <w:r w:rsidR="00D91115">
        <w:rPr>
          <w:bCs/>
          <w:lang w:val="kk-KZ"/>
        </w:rPr>
        <w:t>женерлік бейіндегі зертханасы</w:t>
      </w:r>
      <w:r w:rsidRPr="00AF14F8">
        <w:rPr>
          <w:bCs/>
          <w:lang w:val="kk-KZ"/>
        </w:rPr>
        <w:t>, Молеку</w:t>
      </w:r>
      <w:r w:rsidR="00D91115">
        <w:rPr>
          <w:bCs/>
          <w:lang w:val="kk-KZ"/>
        </w:rPr>
        <w:t>лалық нанофотоника институты</w:t>
      </w:r>
      <w:r w:rsidR="0022748B">
        <w:rPr>
          <w:bCs/>
          <w:lang w:val="kk-KZ"/>
        </w:rPr>
        <w:t>;</w:t>
      </w:r>
      <w:r w:rsidR="00F36CF1" w:rsidRPr="00F36CF1">
        <w:rPr>
          <w:sz w:val="22"/>
          <w:szCs w:val="22"/>
          <w:lang w:val="kk-KZ"/>
        </w:rPr>
        <w:t xml:space="preserve"> </w:t>
      </w:r>
      <w:r w:rsidRPr="00AF14F8">
        <w:rPr>
          <w:bCs/>
          <w:lang w:val="kk-KZ"/>
        </w:rPr>
        <w:t>Нанотехнология және функционалды наноматериалдар ғылыми орталығында орындалды.</w:t>
      </w:r>
    </w:p>
    <w:p w14:paraId="1E4CBF0F" w14:textId="07E5F038" w:rsidR="00605FC3" w:rsidRPr="005B1D26" w:rsidRDefault="006E10DD" w:rsidP="00030128">
      <w:pPr>
        <w:jc w:val="both"/>
        <w:rPr>
          <w:lang w:val="kk-KZ"/>
        </w:rPr>
      </w:pPr>
      <w:r w:rsidRPr="005B1D26">
        <w:rPr>
          <w:b/>
          <w:bCs/>
          <w:lang w:val="kk-KZ"/>
        </w:rPr>
        <w:t>Зерттеу жұмы</w:t>
      </w:r>
      <w:r w:rsidR="006A4560">
        <w:rPr>
          <w:b/>
          <w:bCs/>
          <w:lang w:val="kk-KZ"/>
        </w:rPr>
        <w:t>сының теориялық және тәжірибелік</w:t>
      </w:r>
      <w:r w:rsidRPr="005B1D26">
        <w:rPr>
          <w:b/>
          <w:bCs/>
          <w:lang w:val="kk-KZ"/>
        </w:rPr>
        <w:t xml:space="preserve"> маңызы.</w:t>
      </w:r>
      <w:r w:rsidRPr="005B1D26">
        <w:rPr>
          <w:lang w:val="kk-KZ"/>
        </w:rPr>
        <w:t xml:space="preserve"> </w:t>
      </w:r>
      <w:r w:rsidR="00605FC3" w:rsidRPr="005B1D26">
        <w:rPr>
          <w:lang w:val="kk-KZ"/>
        </w:rPr>
        <w:t>Бұл зертт</w:t>
      </w:r>
      <w:r w:rsidR="006A4560">
        <w:rPr>
          <w:lang w:val="kk-KZ"/>
        </w:rPr>
        <w:t>еудің теориялық және тәжірибелік</w:t>
      </w:r>
      <w:r w:rsidR="00605FC3" w:rsidRPr="005B1D26">
        <w:rPr>
          <w:lang w:val="kk-KZ"/>
        </w:rPr>
        <w:t xml:space="preserve"> маңыздылығы төмен температуралы таскөмір шайыры мен мұнай шламын гидроконверсиялау процесі үшін белсенді металдар қондырылған микросиликат негізіндегі нанокатализаторды әзірлеу және зерттеу болып табылады. Алынған нәтижелер мұнай шламдары мен </w:t>
      </w:r>
      <w:r w:rsidR="00EA721E" w:rsidRPr="005B1D26">
        <w:rPr>
          <w:lang w:val="kk-KZ"/>
        </w:rPr>
        <w:t>төмен температуралы таскөмір шай</w:t>
      </w:r>
      <w:r w:rsidR="00EA721E">
        <w:rPr>
          <w:lang w:val="kk-KZ"/>
        </w:rPr>
        <w:t>ыр</w:t>
      </w:r>
      <w:r w:rsidR="00EA721E" w:rsidRPr="005B1D26">
        <w:rPr>
          <w:lang w:val="kk-KZ"/>
        </w:rPr>
        <w:t>ларды</w:t>
      </w:r>
      <w:r w:rsidR="00605FC3" w:rsidRPr="005B1D26">
        <w:rPr>
          <w:lang w:val="kk-KZ"/>
        </w:rPr>
        <w:t xml:space="preserve"> термиялық деструкциялау және гидрогенизациялау механизмдерін түсінуге, Қазақстан Республикасының энергетикалық, мұнай өңдеу және мұнай-химия өнеркәсібі үшін елеулі маңызы бар көмірсутекті материалдарды өңдеудің жаңа әдістерін құруға маңызды үлес қоса алады</w:t>
      </w:r>
      <w:r w:rsidR="00594238" w:rsidRPr="005B1D26">
        <w:rPr>
          <w:lang w:val="kk-KZ"/>
        </w:rPr>
        <w:t>.</w:t>
      </w:r>
    </w:p>
    <w:p w14:paraId="301E6B0A" w14:textId="50FD3E52" w:rsidR="00FE20A3" w:rsidRPr="005B1D26" w:rsidRDefault="006E10DD" w:rsidP="00030128">
      <w:pPr>
        <w:jc w:val="both"/>
        <w:rPr>
          <w:b/>
          <w:bCs/>
          <w:lang w:val="kk-KZ"/>
        </w:rPr>
      </w:pPr>
      <w:r w:rsidRPr="005B1D26">
        <w:rPr>
          <w:b/>
          <w:bCs/>
          <w:lang w:val="kk-KZ"/>
        </w:rPr>
        <w:t>Қорғауға ұсынылатын негізгі қағидаттар:</w:t>
      </w:r>
    </w:p>
    <w:p w14:paraId="7EFDAC42" w14:textId="2AF1052C" w:rsidR="00A17D1D" w:rsidRDefault="00A17D1D" w:rsidP="00A17D1D">
      <w:pPr>
        <w:jc w:val="both"/>
        <w:rPr>
          <w:bCs/>
          <w:lang w:val="kk-KZ"/>
        </w:rPr>
      </w:pPr>
      <w:r w:rsidRPr="00135900">
        <w:rPr>
          <w:bCs/>
          <w:lang w:val="kk-KZ"/>
        </w:rPr>
        <w:t xml:space="preserve">1. </w:t>
      </w:r>
      <w:r w:rsidRPr="00135900">
        <w:rPr>
          <w:lang w:val="kk-KZ"/>
        </w:rPr>
        <w:t>Озава-Флинн-Уолл</w:t>
      </w:r>
      <w:r w:rsidRPr="00135900">
        <w:rPr>
          <w:bCs/>
          <w:lang w:val="kk-KZ"/>
        </w:rPr>
        <w:t xml:space="preserve"> әдісімен микросиликатқа қондырылған металдармен (никель, кобальт және темір) әзірленген катализаторды пайдаланып, мұнай шламының (Атасу-Алашанькоу) </w:t>
      </w:r>
      <w:r w:rsidR="00135900" w:rsidRPr="00135900">
        <w:rPr>
          <w:color w:val="000000" w:themeColor="text1"/>
          <w:kern w:val="24"/>
          <w:lang w:val="kk-KZ"/>
        </w:rPr>
        <w:t>термиялық ыдырау жылдамдығын зерттеу нәтижелері келтірілді</w:t>
      </w:r>
      <w:r w:rsidRPr="00135900">
        <w:rPr>
          <w:bCs/>
          <w:lang w:val="kk-KZ"/>
        </w:rPr>
        <w:t>.</w:t>
      </w:r>
    </w:p>
    <w:p w14:paraId="73057A06" w14:textId="7C7C41C5" w:rsidR="005F22D9" w:rsidRDefault="005F22D9" w:rsidP="00135900">
      <w:pPr>
        <w:jc w:val="both"/>
        <w:rPr>
          <w:rFonts w:eastAsia="SimSun"/>
          <w:bCs/>
          <w:iCs/>
          <w:lang w:val="kk-KZ"/>
        </w:rPr>
      </w:pPr>
      <w:r w:rsidRPr="005B1D26">
        <w:rPr>
          <w:rFonts w:eastAsia="SimSun"/>
          <w:bCs/>
          <w:iCs/>
          <w:lang w:val="kk-KZ"/>
        </w:rPr>
        <w:t>Микросиликатқа қондырылған металдардың құрамы</w:t>
      </w:r>
      <w:r>
        <w:rPr>
          <w:rFonts w:eastAsia="SimSun"/>
          <w:bCs/>
          <w:iCs/>
          <w:lang w:val="kk-KZ"/>
        </w:rPr>
        <w:t xml:space="preserve"> (масс.%)</w:t>
      </w:r>
      <w:r w:rsidRPr="005B1D26">
        <w:rPr>
          <w:rFonts w:eastAsia="SimSun"/>
          <w:bCs/>
          <w:iCs/>
          <w:lang w:val="kk-KZ"/>
        </w:rPr>
        <w:t xml:space="preserve"> сипатталды:</w:t>
      </w:r>
      <w:r>
        <w:rPr>
          <w:rFonts w:eastAsia="SimSun"/>
          <w:bCs/>
          <w:iCs/>
          <w:lang w:val="kk-KZ"/>
        </w:rPr>
        <w:t xml:space="preserve"> сәйкесінше </w:t>
      </w:r>
      <w:r w:rsidRPr="005B1D26">
        <w:rPr>
          <w:rFonts w:eastAsia="SimSun"/>
          <w:bCs/>
          <w:iCs/>
          <w:lang w:val="kk-KZ"/>
        </w:rPr>
        <w:t xml:space="preserve"> </w:t>
      </w:r>
      <w:r>
        <w:rPr>
          <w:rFonts w:eastAsia="SimSun"/>
          <w:bCs/>
          <w:iCs/>
          <w:lang w:val="kk-KZ"/>
        </w:rPr>
        <w:t>никель – 1.</w:t>
      </w:r>
      <w:r w:rsidRPr="005B1D26">
        <w:rPr>
          <w:rFonts w:eastAsia="SimSun"/>
          <w:bCs/>
          <w:iCs/>
          <w:lang w:val="kk-KZ"/>
        </w:rPr>
        <w:t>5</w:t>
      </w:r>
      <w:r>
        <w:rPr>
          <w:rFonts w:eastAsia="SimSun"/>
          <w:bCs/>
          <w:iCs/>
          <w:lang w:val="kk-KZ"/>
        </w:rPr>
        <w:t>, кобальт – 1.</w:t>
      </w:r>
      <w:r w:rsidRPr="005B1D26">
        <w:rPr>
          <w:rFonts w:eastAsia="SimSun"/>
          <w:bCs/>
          <w:iCs/>
          <w:lang w:val="kk-KZ"/>
        </w:rPr>
        <w:t>5</w:t>
      </w:r>
      <w:r>
        <w:rPr>
          <w:rFonts w:eastAsia="SimSun"/>
          <w:bCs/>
          <w:iCs/>
          <w:lang w:val="kk-KZ"/>
        </w:rPr>
        <w:t>, темір – 1.</w:t>
      </w:r>
      <w:r w:rsidRPr="005B1D26">
        <w:rPr>
          <w:rFonts w:eastAsia="SimSun"/>
          <w:bCs/>
          <w:iCs/>
          <w:lang w:val="kk-KZ"/>
        </w:rPr>
        <w:t>5. Бастапқы мұнай шламының және мұнай шламының катализаторлармен қоспасының активтендіру энергиясының мәндері 59-дан 158 кДж/мо</w:t>
      </w:r>
      <w:r>
        <w:rPr>
          <w:rFonts w:eastAsia="SimSun"/>
          <w:bCs/>
          <w:iCs/>
          <w:lang w:val="kk-KZ"/>
        </w:rPr>
        <w:t xml:space="preserve">льге дейінгі аралықта ауытқыды. </w:t>
      </w:r>
      <w:r w:rsidRPr="005B1D26">
        <w:rPr>
          <w:rFonts w:eastAsia="SimSun"/>
          <w:bCs/>
          <w:iCs/>
          <w:lang w:val="kk-KZ"/>
        </w:rPr>
        <w:t>Корреляция коэффициентінің мәні (R</w:t>
      </w:r>
      <w:r w:rsidRPr="005B1D26">
        <w:rPr>
          <w:rFonts w:eastAsia="SimSun"/>
          <w:bCs/>
          <w:iCs/>
          <w:vertAlign w:val="superscript"/>
          <w:lang w:val="kk-KZ"/>
        </w:rPr>
        <w:t>2</w:t>
      </w:r>
      <w:r>
        <w:rPr>
          <w:rFonts w:eastAsia="SimSun"/>
          <w:bCs/>
          <w:iCs/>
          <w:lang w:val="kk-KZ"/>
        </w:rPr>
        <w:t xml:space="preserve"> ≥ 0,99</w:t>
      </w:r>
      <w:r w:rsidRPr="005B1D26">
        <w:rPr>
          <w:rFonts w:eastAsia="SimSun"/>
          <w:bCs/>
          <w:iCs/>
          <w:lang w:val="kk-KZ"/>
        </w:rPr>
        <w:t xml:space="preserve">) тәжірибе нәтижелерімен жақсы сәйкестікті қамтамасыз етеді. </w:t>
      </w:r>
    </w:p>
    <w:p w14:paraId="21B00C2C" w14:textId="58CE0793" w:rsidR="00135900" w:rsidRDefault="00A17D1D" w:rsidP="00135900">
      <w:pPr>
        <w:jc w:val="both"/>
        <w:rPr>
          <w:color w:val="000000" w:themeColor="text1"/>
          <w:kern w:val="24"/>
          <w:lang w:val="kk-KZ"/>
        </w:rPr>
      </w:pPr>
      <w:r w:rsidRPr="00135900">
        <w:rPr>
          <w:bCs/>
          <w:lang w:val="kk-KZ"/>
        </w:rPr>
        <w:t xml:space="preserve">2. </w:t>
      </w:r>
      <w:r w:rsidR="00135900" w:rsidRPr="00135900">
        <w:rPr>
          <w:color w:val="000000" w:themeColor="text1"/>
          <w:kern w:val="24"/>
          <w:lang w:val="kk-KZ"/>
        </w:rPr>
        <w:t>Әртүрлі әдістермен, соның ішінде Озава-Флин-Уолл әдісі, интегралдық әдіс және термогравиметриялық талдау қисығындағы иілу нүктесін пайдалана отырып, термокинетикалық параметрлерді анықтау әдістерін қолдана отырып, микросиликатқа қондырылған никель, кобальт және темір металл оксидтері бар катализаторлардың қатысуымен төмен температуралы таскөмір шайырының термиялық ыдырауының кинетикалық сипаттамаларын зерттеу нәтижелері көрсетілді.</w:t>
      </w:r>
    </w:p>
    <w:p w14:paraId="005C1F64" w14:textId="64BCB326" w:rsidR="005F22D9" w:rsidRPr="005F22D9" w:rsidRDefault="005F22D9" w:rsidP="005F22D9">
      <w:pPr>
        <w:jc w:val="both"/>
        <w:rPr>
          <w:lang w:val="kk-KZ"/>
        </w:rPr>
      </w:pPr>
      <w:r w:rsidRPr="005B1D26">
        <w:rPr>
          <w:lang w:val="kk-KZ"/>
        </w:rPr>
        <w:t xml:space="preserve">Нанокатализаторсыз </w:t>
      </w:r>
      <w:r>
        <w:rPr>
          <w:lang w:val="kk-KZ"/>
        </w:rPr>
        <w:t>төмен температуарлы таскөмір шайырының</w:t>
      </w:r>
      <w:r w:rsidRPr="005B1D26">
        <w:rPr>
          <w:lang w:val="kk-KZ"/>
        </w:rPr>
        <w:t xml:space="preserve"> термиялық деструкциясы үшін активтендіру энер</w:t>
      </w:r>
      <w:r>
        <w:rPr>
          <w:lang w:val="kk-KZ"/>
        </w:rPr>
        <w:t>гиясы 297,5 кДж/моль, ал нанока</w:t>
      </w:r>
      <w:r w:rsidRPr="005B1D26">
        <w:rPr>
          <w:lang w:val="kk-KZ"/>
        </w:rPr>
        <w:t xml:space="preserve">тализатор қатысқан кездегі алынған мән сәйкесінше 54,0 кДж/моль құрады. </w:t>
      </w:r>
      <w:r w:rsidRPr="005B1D26">
        <w:rPr>
          <w:rFonts w:eastAsiaTheme="minorEastAsia"/>
          <w:lang w:val="kk-KZ"/>
        </w:rPr>
        <w:t xml:space="preserve">Термиялық деструкция нәтижесінде бастапқы </w:t>
      </w:r>
      <w:r w:rsidR="00AF53CF">
        <w:rPr>
          <w:rFonts w:eastAsiaTheme="minorEastAsia"/>
          <w:lang w:val="kk-KZ"/>
        </w:rPr>
        <w:t xml:space="preserve">біріншілік таскөмір шайырынан </w:t>
      </w:r>
      <w:r w:rsidRPr="005B1D26">
        <w:rPr>
          <w:rFonts w:eastAsiaTheme="minorEastAsia"/>
          <w:lang w:val="kk-KZ"/>
        </w:rPr>
        <w:t xml:space="preserve">бастап құрамында катализатор мен шайыр бар қоспаларға дейінгі есептелген активтендіру энергиясының және </w:t>
      </w:r>
      <w:r w:rsidRPr="005B1D26">
        <w:rPr>
          <w:lang w:val="kk-KZ"/>
        </w:rPr>
        <w:t>экспоненталық</w:t>
      </w:r>
      <w:r w:rsidRPr="005B1D26">
        <w:rPr>
          <w:rFonts w:eastAsiaTheme="minorEastAsia"/>
          <w:lang w:val="kk-KZ"/>
        </w:rPr>
        <w:t xml:space="preserve"> фактордың мәндері сәйкесінше 39,4 кДж/мольден 54,42 кДж/мольге дейін және 1.86·10</w:t>
      </w:r>
      <w:r w:rsidRPr="005B1D26">
        <w:rPr>
          <w:rFonts w:eastAsiaTheme="minorEastAsia"/>
          <w:vertAlign w:val="superscript"/>
          <w:lang w:val="kk-KZ"/>
        </w:rPr>
        <w:t xml:space="preserve">3 </w:t>
      </w:r>
      <w:r w:rsidRPr="005B1D26">
        <w:rPr>
          <w:rFonts w:eastAsiaTheme="minorEastAsia"/>
          <w:lang w:val="kk-KZ"/>
        </w:rPr>
        <w:t>с</w:t>
      </w:r>
      <w:r w:rsidRPr="005B1D26">
        <w:rPr>
          <w:rFonts w:eastAsiaTheme="minorEastAsia"/>
          <w:vertAlign w:val="superscript"/>
          <w:lang w:val="kk-KZ"/>
        </w:rPr>
        <w:t>-1</w:t>
      </w:r>
      <w:r w:rsidRPr="005B1D26">
        <w:rPr>
          <w:rFonts w:eastAsiaTheme="minorEastAsia"/>
          <w:lang w:val="kk-KZ"/>
        </w:rPr>
        <w:t>-дан  1.1·10</w:t>
      </w:r>
      <w:r w:rsidRPr="005B1D26">
        <w:rPr>
          <w:rFonts w:eastAsiaTheme="minorEastAsia"/>
          <w:vertAlign w:val="superscript"/>
          <w:lang w:val="kk-KZ"/>
        </w:rPr>
        <w:t xml:space="preserve">5 </w:t>
      </w:r>
      <w:r w:rsidRPr="005B1D26">
        <w:rPr>
          <w:rFonts w:eastAsiaTheme="minorEastAsia"/>
          <w:lang w:val="kk-KZ"/>
        </w:rPr>
        <w:t>с</w:t>
      </w:r>
      <w:r w:rsidRPr="005B1D26">
        <w:rPr>
          <w:rFonts w:eastAsiaTheme="minorEastAsia"/>
          <w:vertAlign w:val="superscript"/>
          <w:lang w:val="kk-KZ"/>
        </w:rPr>
        <w:t>-1</w:t>
      </w:r>
      <w:r w:rsidRPr="005B1D26">
        <w:rPr>
          <w:rFonts w:eastAsiaTheme="minorEastAsia"/>
          <w:lang w:val="kk-KZ"/>
        </w:rPr>
        <w:t xml:space="preserve"> дейін артады.</w:t>
      </w:r>
    </w:p>
    <w:p w14:paraId="5E6265CF" w14:textId="7452B9A1" w:rsidR="00AF53CF" w:rsidRPr="00A01E97" w:rsidRDefault="00A17D1D" w:rsidP="00A01E97">
      <w:pPr>
        <w:jc w:val="both"/>
        <w:rPr>
          <w:bCs/>
          <w:lang w:val="kk-KZ"/>
        </w:rPr>
      </w:pPr>
      <w:r w:rsidRPr="00135900">
        <w:rPr>
          <w:bCs/>
          <w:lang w:val="kk-KZ"/>
        </w:rPr>
        <w:t xml:space="preserve">3. </w:t>
      </w:r>
      <w:r w:rsidR="005F22D9" w:rsidRPr="005B1D26">
        <w:rPr>
          <w:bCs/>
          <w:lang w:val="kk-KZ"/>
        </w:rPr>
        <w:t xml:space="preserve">Микросиликатқа қондырылған катализаторлардың </w:t>
      </w:r>
      <w:r w:rsidR="005F22D9" w:rsidRPr="00135900">
        <w:rPr>
          <w:bCs/>
          <w:lang w:val="kk-KZ"/>
        </w:rPr>
        <w:t>(1</w:t>
      </w:r>
      <w:r w:rsidR="005F22D9">
        <w:rPr>
          <w:bCs/>
          <w:lang w:val="kk-KZ"/>
        </w:rPr>
        <w:t>.5</w:t>
      </w:r>
      <w:r w:rsidR="005F22D9" w:rsidRPr="00135900">
        <w:rPr>
          <w:bCs/>
          <w:lang w:val="kk-KZ"/>
        </w:rPr>
        <w:t xml:space="preserve"> % никель және 1</w:t>
      </w:r>
      <w:r w:rsidR="005F22D9">
        <w:rPr>
          <w:bCs/>
          <w:lang w:val="kk-KZ"/>
        </w:rPr>
        <w:t>.5</w:t>
      </w:r>
      <w:r w:rsidR="005F22D9" w:rsidRPr="00135900">
        <w:rPr>
          <w:bCs/>
          <w:lang w:val="kk-KZ"/>
        </w:rPr>
        <w:t>% кобальт)</w:t>
      </w:r>
      <w:r w:rsidR="005F22D9" w:rsidRPr="005B1D26">
        <w:rPr>
          <w:bCs/>
          <w:lang w:val="kk-KZ"/>
        </w:rPr>
        <w:t xml:space="preserve"> каталитикалық белсенділігін салыстыру </w:t>
      </w:r>
      <w:r w:rsidR="005F22D9">
        <w:rPr>
          <w:bCs/>
          <w:lang w:val="kk-KZ"/>
        </w:rPr>
        <w:t xml:space="preserve">және </w:t>
      </w:r>
      <w:r w:rsidR="005F22D9" w:rsidRPr="005B1D26">
        <w:rPr>
          <w:bCs/>
          <w:lang w:val="kk-KZ"/>
        </w:rPr>
        <w:t>мұнай шламын (Атасу-Алашанькоу) каталитика</w:t>
      </w:r>
      <w:r w:rsidR="005F22D9">
        <w:rPr>
          <w:bCs/>
          <w:lang w:val="kk-KZ"/>
        </w:rPr>
        <w:t>лық гидрогенизациялау үрдісінің</w:t>
      </w:r>
      <w:r w:rsidR="005F22D9" w:rsidRPr="005B1D26">
        <w:rPr>
          <w:bCs/>
          <w:lang w:val="kk-KZ"/>
        </w:rPr>
        <w:t xml:space="preserve"> оңтайлы</w:t>
      </w:r>
      <w:r w:rsidR="005F22D9">
        <w:rPr>
          <w:bCs/>
          <w:lang w:val="kk-KZ"/>
        </w:rPr>
        <w:t xml:space="preserve"> шарттары анықталды. </w:t>
      </w:r>
      <w:r w:rsidR="005F22D9" w:rsidRPr="005F22D9">
        <w:rPr>
          <w:lang w:val="kk-KZ"/>
        </w:rPr>
        <w:t>Протодъяконов-Малышев</w:t>
      </w:r>
      <w:r w:rsidR="005F22D9">
        <w:rPr>
          <w:lang w:val="kk-KZ"/>
        </w:rPr>
        <w:t xml:space="preserve"> әдісімен мұнай шламын каталиткалық гидрогенизациялау үрдісінің оңтайлы шарттары белгіленді</w:t>
      </w:r>
      <w:r w:rsidR="005F22D9" w:rsidRPr="005F22D9">
        <w:rPr>
          <w:lang w:val="kk-KZ"/>
        </w:rPr>
        <w:t>:</w:t>
      </w:r>
      <w:r w:rsidR="005F22D9">
        <w:rPr>
          <w:bCs/>
          <w:lang w:val="kk-KZ"/>
        </w:rPr>
        <w:t xml:space="preserve"> </w:t>
      </w:r>
      <w:r w:rsidRPr="00135900">
        <w:rPr>
          <w:bCs/>
          <w:lang w:val="kk-KZ"/>
        </w:rPr>
        <w:t>қондырылған</w:t>
      </w:r>
      <w:r w:rsidRPr="00135900">
        <w:rPr>
          <w:lang w:val="kk-KZ"/>
        </w:rPr>
        <w:t xml:space="preserve"> </w:t>
      </w:r>
      <w:r w:rsidR="000A24A5">
        <w:rPr>
          <w:lang w:val="kk-KZ"/>
        </w:rPr>
        <w:t>нанокатализатордың мөлшері  – 1.2-1.</w:t>
      </w:r>
      <w:r w:rsidRPr="00135900">
        <w:rPr>
          <w:lang w:val="kk-KZ"/>
        </w:rPr>
        <w:t>5%; бастапқы сутегі қысымы 2</w:t>
      </w:r>
      <w:r w:rsidR="000A24A5">
        <w:rPr>
          <w:lang w:val="kk-KZ"/>
        </w:rPr>
        <w:t>.5-3 МПа; температура 400-410</w:t>
      </w:r>
      <w:r w:rsidRPr="00135900">
        <w:rPr>
          <w:lang w:val="kk-KZ"/>
        </w:rPr>
        <w:t>℃; процестің ұзақтығы 50-60 минут құрайды.</w:t>
      </w:r>
      <w:r w:rsidR="00A01E97">
        <w:rPr>
          <w:bCs/>
          <w:lang w:val="kk-KZ"/>
        </w:rPr>
        <w:t xml:space="preserve"> </w:t>
      </w:r>
      <w:r w:rsidR="00AF53CF" w:rsidRPr="005B1D26">
        <w:rPr>
          <w:szCs w:val="24"/>
          <w:lang w:val="kk-KZ"/>
        </w:rPr>
        <w:t>Мұнай шла</w:t>
      </w:r>
      <w:r w:rsidR="00AF53CF">
        <w:rPr>
          <w:szCs w:val="24"/>
          <w:lang w:val="kk-KZ"/>
        </w:rPr>
        <w:t>мын гидрогенизациялау үрдісінде</w:t>
      </w:r>
      <w:r w:rsidR="00AF53CF" w:rsidRPr="005B1D26">
        <w:rPr>
          <w:szCs w:val="24"/>
          <w:lang w:val="kk-KZ"/>
        </w:rPr>
        <w:t xml:space="preserve"> жеңіл фракциялардың ең жоғары жиынтық шығымы 62,1% құрады және кинематикалық тұтқырлық мәні 2,2-ден 1,2 мм</w:t>
      </w:r>
      <w:r w:rsidR="00AF53CF" w:rsidRPr="005B1D26">
        <w:rPr>
          <w:szCs w:val="24"/>
          <w:vertAlign w:val="superscript"/>
          <w:lang w:val="kk-KZ"/>
        </w:rPr>
        <w:t>2</w:t>
      </w:r>
      <w:r w:rsidR="00AF53CF" w:rsidRPr="005B1D26">
        <w:rPr>
          <w:szCs w:val="24"/>
          <w:lang w:val="kk-KZ"/>
        </w:rPr>
        <w:t>/с дейін төмендеді.</w:t>
      </w:r>
    </w:p>
    <w:p w14:paraId="0BF873BC" w14:textId="55BDB12A" w:rsidR="00AF53CF" w:rsidRDefault="00C60046" w:rsidP="00605FC3">
      <w:pPr>
        <w:jc w:val="both"/>
        <w:rPr>
          <w:lang w:val="kk-KZ"/>
        </w:rPr>
      </w:pPr>
      <w:r>
        <w:rPr>
          <w:bCs/>
          <w:lang w:val="kk-KZ"/>
        </w:rPr>
        <w:t>4</w:t>
      </w:r>
      <w:r w:rsidR="00A17D1D" w:rsidRPr="00135900">
        <w:rPr>
          <w:bCs/>
          <w:lang w:val="kk-KZ"/>
        </w:rPr>
        <w:t>. Қайнау температурасы 350°С дейінгі мұнай шламының кең фракциясының тұтқырлығының кластерлік-ассоциативті моделі әзірленді.</w:t>
      </w:r>
      <w:r w:rsidR="00AF53CF">
        <w:rPr>
          <w:bCs/>
          <w:lang w:val="kk-KZ"/>
        </w:rPr>
        <w:t xml:space="preserve"> </w:t>
      </w:r>
      <w:r w:rsidR="00AF53CF" w:rsidRPr="005B1D26">
        <w:rPr>
          <w:lang w:val="kk-KZ"/>
        </w:rPr>
        <w:t>Алғаш рет тұтқыр ағынның меншікті активтендіру энергиясының мәні E/ā сәйкесінше Ван-дер-Ваальс тарту энергиясы 2-20 кДж/моль аймағында қалғандығы анықталды.</w:t>
      </w:r>
      <w:r w:rsidR="00AF53CF">
        <w:rPr>
          <w:lang w:val="kk-KZ"/>
        </w:rPr>
        <w:t xml:space="preserve"> </w:t>
      </w:r>
      <w:r w:rsidR="00AF53CF" w:rsidRPr="005B1D26">
        <w:rPr>
          <w:lang w:val="kk-KZ"/>
        </w:rPr>
        <w:t>Френкель теңдеуіне сүйене отырып, мұнай шламы үшін 2,499 кДж/моль,  гидрогенизаттың екі фракциясы үшін 2,803 және 3,141 кДж/моль құрайтын активтендіру энергиясының (</w:t>
      </w:r>
      <w:r w:rsidR="00AF53CF" w:rsidRPr="00AE2642">
        <w:rPr>
          <w:i/>
          <w:lang w:val="kk-KZ"/>
        </w:rPr>
        <w:t>E/ā</w:t>
      </w:r>
      <w:r w:rsidR="00AF53CF" w:rsidRPr="005B1D26">
        <w:rPr>
          <w:lang w:val="kk-KZ"/>
        </w:rPr>
        <w:t>) мәндері есептеліп алынды.</w:t>
      </w:r>
    </w:p>
    <w:p w14:paraId="0150B5B9" w14:textId="1D1D66AB" w:rsidR="006E10DD" w:rsidRDefault="006E10DD" w:rsidP="00605FC3">
      <w:pPr>
        <w:jc w:val="both"/>
        <w:rPr>
          <w:rFonts w:eastAsiaTheme="minorEastAsia"/>
          <w:lang w:val="kk-KZ"/>
        </w:rPr>
      </w:pPr>
      <w:r w:rsidRPr="005B1D26">
        <w:rPr>
          <w:rFonts w:eastAsiaTheme="minorEastAsia"/>
          <w:b/>
          <w:bCs/>
          <w:lang w:val="kk-KZ"/>
        </w:rPr>
        <w:t>Автордың жеке үлесі –</w:t>
      </w:r>
      <w:r w:rsidRPr="005B1D26">
        <w:rPr>
          <w:rFonts w:eastAsiaTheme="minorEastAsia"/>
          <w:lang w:val="kk-KZ"/>
        </w:rPr>
        <w:t xml:space="preserve"> </w:t>
      </w:r>
      <w:r w:rsidR="00444360">
        <w:rPr>
          <w:rFonts w:eastAsiaTheme="minorEastAsia"/>
          <w:lang w:val="kk-KZ"/>
        </w:rPr>
        <w:t>а</w:t>
      </w:r>
      <w:r w:rsidR="00605FC3" w:rsidRPr="005B1D26">
        <w:rPr>
          <w:rFonts w:eastAsiaTheme="minorEastAsia"/>
          <w:lang w:val="kk-KZ"/>
        </w:rPr>
        <w:t>втор орындалатын диссертациялық жұмыстың алға қойылған міндеттері мен мақсатын белгілеуге; металл қондырылған микросиликатты катализаторларды әзірлеу бойынша және ауыр көмірсутекті шикізатты термокаталитикалық түрлендіруге қолданылған</w:t>
      </w:r>
      <w:r w:rsidR="00605FC3" w:rsidRPr="005B1D26">
        <w:rPr>
          <w:lang w:val="kk-KZ"/>
        </w:rPr>
        <w:t xml:space="preserve"> </w:t>
      </w:r>
      <w:r w:rsidR="00605FC3" w:rsidRPr="005B1D26">
        <w:rPr>
          <w:rFonts w:eastAsiaTheme="minorEastAsia"/>
          <w:lang w:val="kk-KZ"/>
        </w:rPr>
        <w:t>катализаторлардың әсерін зерттеу процестеріне тікелей қатысып, сонымен қатар өз бетінше тәжірибелер жүргізді; катализаторларды және олардың қатысуымен түзілетін өнімдерді зерттеудің физикалық-химиялық әдістерін қолдану арқылы алынған мәліметтерді өңдеуге және түсіндіруге қатысты; әр түрлі ғылыми конференцияларда алынған нәтижелермен бөлісті; ғылыми журналдарда жариялауға дайындалған материалдарды әзірлеумен айналысты.</w:t>
      </w:r>
    </w:p>
    <w:p w14:paraId="4ED9205A" w14:textId="77777777" w:rsidR="00A649D2" w:rsidRPr="00615A46" w:rsidRDefault="00A649D2" w:rsidP="00A649D2">
      <w:pPr>
        <w:jc w:val="both"/>
        <w:rPr>
          <w:lang w:val="en-US"/>
        </w:rPr>
      </w:pPr>
      <w:r w:rsidRPr="00670DB2">
        <w:rPr>
          <w:iCs/>
          <w:color w:val="000000"/>
          <w:szCs w:val="22"/>
          <w:lang w:val="en-US"/>
        </w:rPr>
        <w:t>1</w:t>
      </w:r>
      <w:r w:rsidRPr="00670DB2">
        <w:rPr>
          <w:iCs/>
          <w:color w:val="000000"/>
          <w:lang w:val="en-US"/>
        </w:rPr>
        <w:t xml:space="preserve">. </w:t>
      </w:r>
      <w:r w:rsidRPr="00E34DBF">
        <w:rPr>
          <w:lang w:val="en-US"/>
        </w:rPr>
        <w:t>«</w:t>
      </w:r>
      <w:r w:rsidRPr="00E34DBF">
        <w:rPr>
          <w:iCs/>
          <w:color w:val="000000"/>
          <w:lang w:val="en-US"/>
        </w:rPr>
        <w:t>Determination of optimal conditions for processing oil bottom sediments using electrohydraulic effect»</w:t>
      </w:r>
      <w:r w:rsidRPr="00615A46">
        <w:rPr>
          <w:lang w:val="en-US"/>
        </w:rPr>
        <w:t xml:space="preserve"> </w:t>
      </w:r>
      <w:hyperlink r:id="rId9" w:history="1">
        <w:r w:rsidRPr="00BF1E23">
          <w:rPr>
            <w:rStyle w:val="a3"/>
            <w:lang w:val="en-US"/>
          </w:rPr>
          <w:t>https://doi.org/10.15587/1729-4061.2021.241763</w:t>
        </w:r>
      </w:hyperlink>
    </w:p>
    <w:p w14:paraId="7ABAEDB1" w14:textId="38307BCA" w:rsidR="00A649D2" w:rsidRPr="00A649D2" w:rsidRDefault="00A649D2" w:rsidP="00A649D2">
      <w:pPr>
        <w:jc w:val="both"/>
        <w:rPr>
          <w:rStyle w:val="aff0"/>
          <w:b w:val="0"/>
          <w:lang w:val="en-US"/>
        </w:rPr>
      </w:pPr>
      <w:r w:rsidRPr="00A649D2">
        <w:rPr>
          <w:lang w:val="en-US"/>
        </w:rPr>
        <w:t>2. «</w:t>
      </w:r>
      <w:hyperlink r:id="rId10" w:history="1">
        <w:r w:rsidRPr="00A649D2">
          <w:rPr>
            <w:lang w:val="en-US"/>
          </w:rPr>
          <w:t xml:space="preserve">A kinetic study of the thermal decomposition of primary coal tar in the presence of catalysts with nickel, cobalt, and iron oxides supported onto </w:t>
        </w:r>
      </w:hyperlink>
      <w:r w:rsidRPr="00A649D2">
        <w:rPr>
          <w:lang w:val="en-US"/>
        </w:rPr>
        <w:t>microcilicate</w:t>
      </w:r>
      <w:r w:rsidRPr="00A649D2">
        <w:rPr>
          <w:rStyle w:val="aff0"/>
          <w:b w:val="0"/>
          <w:lang w:val="en-US"/>
        </w:rPr>
        <w:t xml:space="preserve">» </w:t>
      </w:r>
      <w:hyperlink r:id="rId11" w:history="1">
        <w:r w:rsidRPr="00A649D2">
          <w:rPr>
            <w:rStyle w:val="a3"/>
            <w:shd w:val="clear" w:color="auto" w:fill="FCFCFC"/>
            <w:lang w:val="kk-KZ"/>
          </w:rPr>
          <w:t>https://doi.org/10.3103/S0361521922010086</w:t>
        </w:r>
      </w:hyperlink>
    </w:p>
    <w:p w14:paraId="703D86B3" w14:textId="77777777" w:rsidR="00A649D2" w:rsidRPr="00A649D2" w:rsidRDefault="00A649D2" w:rsidP="00A649D2">
      <w:pPr>
        <w:jc w:val="both"/>
        <w:rPr>
          <w:rStyle w:val="aff0"/>
          <w:b w:val="0"/>
          <w:lang w:val="en-US"/>
        </w:rPr>
      </w:pPr>
      <w:r w:rsidRPr="00A649D2">
        <w:rPr>
          <w:rStyle w:val="aff0"/>
          <w:b w:val="0"/>
          <w:lang w:val="en-US"/>
        </w:rPr>
        <w:t>3. «</w:t>
      </w:r>
      <w:r w:rsidRPr="00A649D2">
        <w:rPr>
          <w:shd w:val="clear" w:color="auto" w:fill="FFFFFF"/>
          <w:lang w:val="kk-KZ"/>
        </w:rPr>
        <w:t>Kinetic stud</w:t>
      </w:r>
      <w:r w:rsidRPr="00A649D2">
        <w:rPr>
          <w:shd w:val="clear" w:color="auto" w:fill="FFFFFF"/>
          <w:lang w:val="en-US"/>
        </w:rPr>
        <w:t xml:space="preserve">y of the thermolysis process of oil sludge (Atasu-Alashankou) with nickel, cobalt and iron deposited on microsilicate» </w:t>
      </w:r>
      <w:hyperlink r:id="rId12" w:history="1">
        <w:r w:rsidRPr="00A649D2">
          <w:rPr>
            <w:rStyle w:val="a3"/>
            <w:shd w:val="clear" w:color="auto" w:fill="FFFFFF"/>
            <w:lang w:val="en-US"/>
          </w:rPr>
          <w:t>https://doi.org/10.15587/1729-4061.2022.255666</w:t>
        </w:r>
      </w:hyperlink>
    </w:p>
    <w:p w14:paraId="03657459" w14:textId="77777777" w:rsidR="00A649D2" w:rsidRPr="00A649D2" w:rsidRDefault="00A649D2" w:rsidP="00A649D2">
      <w:pPr>
        <w:jc w:val="both"/>
        <w:rPr>
          <w:bCs/>
          <w:color w:val="000000"/>
          <w:lang w:val="en-US"/>
        </w:rPr>
      </w:pPr>
      <w:r w:rsidRPr="00A649D2">
        <w:rPr>
          <w:rStyle w:val="aff0"/>
          <w:b w:val="0"/>
          <w:lang w:val="en-US"/>
        </w:rPr>
        <w:t>4. «</w:t>
      </w:r>
      <w:r w:rsidRPr="00A649D2">
        <w:rPr>
          <w:bCs/>
          <w:color w:val="000000"/>
          <w:lang w:val="en-US"/>
        </w:rPr>
        <w:t xml:space="preserve">Kinetic of oil sludge thermolysis process in presence of nickel, cobalt and iron-supported microsilicate» </w:t>
      </w:r>
      <w:hyperlink r:id="rId13" w:history="1">
        <w:r w:rsidRPr="00A649D2">
          <w:rPr>
            <w:rStyle w:val="a3"/>
            <w:lang w:val="en-US"/>
          </w:rPr>
          <w:t>https://doi.org/10.2478/pjct-2023-0030</w:t>
        </w:r>
      </w:hyperlink>
      <w:r w:rsidRPr="00A649D2">
        <w:rPr>
          <w:color w:val="000000"/>
          <w:lang w:val="en-US"/>
        </w:rPr>
        <w:t xml:space="preserve"> </w:t>
      </w:r>
      <w:r w:rsidRPr="00A649D2">
        <w:rPr>
          <w:bCs/>
          <w:color w:val="000000"/>
          <w:lang w:val="en-US"/>
        </w:rPr>
        <w:t xml:space="preserve"> </w:t>
      </w:r>
    </w:p>
    <w:p w14:paraId="662D1C6C" w14:textId="77777777" w:rsidR="00A649D2" w:rsidRPr="00A649D2" w:rsidRDefault="00A649D2" w:rsidP="00A649D2">
      <w:pPr>
        <w:jc w:val="both"/>
        <w:rPr>
          <w:rFonts w:eastAsiaTheme="minorEastAsia"/>
          <w:color w:val="000000" w:themeColor="text1"/>
          <w:kern w:val="24"/>
          <w:szCs w:val="22"/>
          <w:lang w:val="en-US"/>
        </w:rPr>
      </w:pPr>
      <w:r w:rsidRPr="00A649D2">
        <w:rPr>
          <w:bCs/>
          <w:iCs/>
          <w:spacing w:val="5"/>
          <w:lang w:val="en-US"/>
        </w:rPr>
        <w:t>5. «</w:t>
      </w:r>
      <w:r w:rsidRPr="00A649D2">
        <w:rPr>
          <w:rFonts w:eastAsiaTheme="minorEastAsia"/>
          <w:color w:val="000000" w:themeColor="text1"/>
          <w:kern w:val="24"/>
          <w:szCs w:val="22"/>
          <w:lang w:val="en-US"/>
        </w:rPr>
        <w:t>Viscosity model for the middle fraction of Atasu-Alashankou oil sludge»</w:t>
      </w:r>
      <w:hyperlink r:id="rId14" w:history="1">
        <w:r w:rsidRPr="00A649D2">
          <w:rPr>
            <w:rStyle w:val="a3"/>
            <w:rFonts w:eastAsia="SimSun"/>
            <w:kern w:val="24"/>
            <w:lang w:val="en-US"/>
          </w:rPr>
          <w:t>https://doi.org</w:t>
        </w:r>
        <w:r w:rsidRPr="00A649D2">
          <w:rPr>
            <w:rStyle w:val="a3"/>
            <w:kern w:val="24"/>
            <w:lang w:val="en-US"/>
          </w:rPr>
          <w:t>/10.1016/j.mencom.2024.04043</w:t>
        </w:r>
      </w:hyperlink>
      <w:r w:rsidRPr="00A649D2">
        <w:rPr>
          <w:rFonts w:eastAsiaTheme="minorEastAsia"/>
          <w:color w:val="000000" w:themeColor="text1"/>
          <w:kern w:val="24"/>
          <w:szCs w:val="22"/>
          <w:lang w:val="en-US"/>
        </w:rPr>
        <w:t xml:space="preserve"> </w:t>
      </w:r>
    </w:p>
    <w:p w14:paraId="6BA84DDF" w14:textId="77777777" w:rsidR="00A649D2" w:rsidRPr="00A649D2" w:rsidRDefault="00A649D2" w:rsidP="00A649D2">
      <w:pPr>
        <w:jc w:val="both"/>
        <w:rPr>
          <w:lang w:val="en-US"/>
        </w:rPr>
      </w:pPr>
      <w:r w:rsidRPr="00A649D2">
        <w:rPr>
          <w:rFonts w:eastAsiaTheme="minorEastAsia"/>
          <w:color w:val="000000" w:themeColor="text1"/>
          <w:kern w:val="24"/>
          <w:szCs w:val="22"/>
          <w:lang w:val="en-US"/>
        </w:rPr>
        <w:t xml:space="preserve">6. </w:t>
      </w:r>
      <w:r w:rsidRPr="00A649D2">
        <w:rPr>
          <w:rFonts w:eastAsiaTheme="minorEastAsia"/>
          <w:color w:val="000000" w:themeColor="text1"/>
          <w:kern w:val="24"/>
          <w:lang w:val="en-US"/>
        </w:rPr>
        <w:t>«</w:t>
      </w:r>
      <w:r w:rsidRPr="00A649D2">
        <w:rPr>
          <w:lang w:val="en-US"/>
        </w:rPr>
        <w:t xml:space="preserve">Kinetics of Thermolysis of a Low-Temperature Tar in the Presence of a Catalyzer Agent with Deposited Metals» </w:t>
      </w:r>
      <w:hyperlink r:id="rId15" w:history="1">
        <w:r w:rsidRPr="00A649D2">
          <w:rPr>
            <w:rStyle w:val="a3"/>
            <w:lang w:val="en-US"/>
          </w:rPr>
          <w:t>https://doi.org/10.31489/2022Ch4/4-22-19</w:t>
        </w:r>
      </w:hyperlink>
      <w:r w:rsidRPr="00A649D2">
        <w:rPr>
          <w:color w:val="4471C4"/>
          <w:lang w:val="en-US"/>
        </w:rPr>
        <w:t xml:space="preserve"> </w:t>
      </w:r>
    </w:p>
    <w:p w14:paraId="32C060C5" w14:textId="13A97692" w:rsidR="00A649D2" w:rsidRPr="00A649D2" w:rsidRDefault="00A649D2" w:rsidP="00A649D2">
      <w:pPr>
        <w:jc w:val="both"/>
        <w:rPr>
          <w:bCs/>
          <w:iCs/>
          <w:spacing w:val="5"/>
          <w:sz w:val="36"/>
          <w:lang w:val="en-US"/>
        </w:rPr>
      </w:pPr>
      <w:r w:rsidRPr="00A649D2">
        <w:rPr>
          <w:lang w:val="en-US"/>
        </w:rPr>
        <w:t xml:space="preserve">7. «Determination of Optimal Conditions for Catalytic Hydrogenation of Oil Sludge (Atasu-Alashankou)» </w:t>
      </w:r>
      <w:hyperlink r:id="rId16" w:history="1">
        <w:r w:rsidRPr="00A649D2">
          <w:rPr>
            <w:rStyle w:val="a3"/>
            <w:lang w:val="kk-KZ"/>
          </w:rPr>
          <w:t xml:space="preserve"> https://doi.org/10.31489/2959-0663/2-23-15</w:t>
        </w:r>
      </w:hyperlink>
      <w:r w:rsidRPr="00A649D2">
        <w:rPr>
          <w:iCs/>
          <w:color w:val="000000"/>
          <w:lang w:val="en-US"/>
        </w:rPr>
        <w:t xml:space="preserve"> </w:t>
      </w:r>
      <w:r>
        <w:rPr>
          <w:iCs/>
          <w:color w:val="000000"/>
          <w:lang w:val="kk-KZ"/>
        </w:rPr>
        <w:t xml:space="preserve">және </w:t>
      </w:r>
      <w:r w:rsidRPr="00E96E8E">
        <w:rPr>
          <w:rFonts w:eastAsiaTheme="minorEastAsia"/>
          <w:lang w:val="kk-KZ"/>
        </w:rPr>
        <w:t>6</w:t>
      </w:r>
      <w:r>
        <w:rPr>
          <w:rFonts w:eastAsiaTheme="minorEastAsia"/>
          <w:lang w:val="kk-KZ"/>
        </w:rPr>
        <w:t xml:space="preserve"> баяндама тезистерімен </w:t>
      </w:r>
      <w:r>
        <w:rPr>
          <w:lang w:val="kk-KZ"/>
        </w:rPr>
        <w:t>халықаралық конференцияларға қатысты</w:t>
      </w:r>
      <w:r w:rsidRPr="00A649D2">
        <w:rPr>
          <w:iCs/>
          <w:color w:val="000000"/>
          <w:szCs w:val="22"/>
          <w:lang w:val="en-US"/>
        </w:rPr>
        <w:t>.</w:t>
      </w:r>
    </w:p>
    <w:p w14:paraId="141664D8" w14:textId="2149B356" w:rsidR="00761EFA" w:rsidRPr="00E96E8E" w:rsidRDefault="006E10DD" w:rsidP="001633B9">
      <w:pPr>
        <w:jc w:val="both"/>
        <w:rPr>
          <w:lang w:val="kk-KZ" w:eastAsia="ru-RU"/>
        </w:rPr>
      </w:pPr>
      <w:r w:rsidRPr="005B1D26">
        <w:rPr>
          <w:b/>
          <w:bCs/>
          <w:lang w:val="kk-KZ"/>
        </w:rPr>
        <w:t xml:space="preserve">Жұмыстың талқылануы мен жариялануы. </w:t>
      </w:r>
      <w:r w:rsidR="007D7725" w:rsidRPr="00E96E8E">
        <w:rPr>
          <w:rFonts w:eastAsiaTheme="minorEastAsia"/>
          <w:lang w:val="kk-KZ"/>
        </w:rPr>
        <w:t xml:space="preserve">Жалпы </w:t>
      </w:r>
      <w:r w:rsidR="007D7725" w:rsidRPr="00E96E8E">
        <w:rPr>
          <w:lang w:val="kk-KZ"/>
        </w:rPr>
        <w:t>докторлық диссертацияны орындауды қамтитын докторанттың ғылыми-зерттеу жұмысының орындалуы</w:t>
      </w:r>
      <w:r w:rsidR="00C6169A" w:rsidRPr="00E96E8E">
        <w:rPr>
          <w:lang w:val="kk-KZ"/>
        </w:rPr>
        <w:t>ның</w:t>
      </w:r>
      <w:r w:rsidR="007D7725" w:rsidRPr="00E96E8E">
        <w:rPr>
          <w:b/>
          <w:lang w:val="kk-KZ"/>
        </w:rPr>
        <w:t xml:space="preserve"> </w:t>
      </w:r>
      <w:r w:rsidR="007D7725" w:rsidRPr="00E96E8E">
        <w:rPr>
          <w:rFonts w:eastAsiaTheme="minorEastAsia"/>
          <w:lang w:val="kk-KZ"/>
        </w:rPr>
        <w:t>негізгі нәтижелері 1</w:t>
      </w:r>
      <w:r w:rsidR="003407E4" w:rsidRPr="00E96E8E">
        <w:rPr>
          <w:rFonts w:eastAsiaTheme="minorEastAsia"/>
          <w:lang w:val="kk-KZ"/>
        </w:rPr>
        <w:t>3</w:t>
      </w:r>
      <w:r w:rsidR="007D7725" w:rsidRPr="00E96E8E">
        <w:rPr>
          <w:rFonts w:eastAsiaTheme="minorEastAsia"/>
          <w:lang w:val="kk-KZ"/>
        </w:rPr>
        <w:t xml:space="preserve"> басылымда жарық көрді, оның ішінде </w:t>
      </w:r>
      <w:r w:rsidR="007D7725" w:rsidRPr="00E96E8E">
        <w:rPr>
          <w:lang w:val="kk-KZ"/>
        </w:rPr>
        <w:t xml:space="preserve">Wеb of Scіеncе және Scopus деректер қорында индекстелетін рецензияланатын ғылыми басылымдарда </w:t>
      </w:r>
      <w:r w:rsidR="003159BE" w:rsidRPr="00E96E8E">
        <w:rPr>
          <w:rFonts w:eastAsiaTheme="minorEastAsia"/>
          <w:lang w:val="kk-KZ"/>
        </w:rPr>
        <w:t>5</w:t>
      </w:r>
      <w:r w:rsidR="007D7725" w:rsidRPr="00E96E8E">
        <w:rPr>
          <w:rFonts w:eastAsiaTheme="minorEastAsia"/>
          <w:lang w:val="kk-KZ"/>
        </w:rPr>
        <w:t xml:space="preserve"> мақала</w:t>
      </w:r>
      <w:r w:rsidR="00792162" w:rsidRPr="00E96E8E">
        <w:rPr>
          <w:lang w:val="kk-KZ"/>
        </w:rPr>
        <w:t>:</w:t>
      </w:r>
      <w:r w:rsidR="00792162" w:rsidRPr="00E96E8E">
        <w:rPr>
          <w:shd w:val="clear" w:color="auto" w:fill="FFFFFF"/>
          <w:lang w:val="kk-KZ"/>
        </w:rPr>
        <w:t xml:space="preserve"> </w:t>
      </w:r>
      <w:r w:rsidR="00792162" w:rsidRPr="00E96E8E">
        <w:rPr>
          <w:lang w:val="kk-KZ"/>
        </w:rPr>
        <w:t>Solid fuel chemistry</w:t>
      </w:r>
      <w:r w:rsidR="00792162" w:rsidRPr="00E96E8E">
        <w:rPr>
          <w:bCs/>
          <w:lang w:val="kk-KZ"/>
        </w:rPr>
        <w:t xml:space="preserve"> (IF 0.937, квартиль Q4); </w:t>
      </w:r>
      <w:r w:rsidR="00792162" w:rsidRPr="00E96E8E">
        <w:rPr>
          <w:lang w:val="kk-KZ"/>
        </w:rPr>
        <w:t>Eastern-European Journal of Enterprise Technologies (IF Q2, процентиль</w:t>
      </w:r>
      <w:r w:rsidR="00A17D1D">
        <w:rPr>
          <w:lang w:val="kk-KZ"/>
        </w:rPr>
        <w:t xml:space="preserve"> 47</w:t>
      </w:r>
      <w:r w:rsidR="00792162" w:rsidRPr="00E96E8E">
        <w:rPr>
          <w:lang w:val="kk-KZ"/>
        </w:rPr>
        <w:t xml:space="preserve">%, 2021); </w:t>
      </w:r>
      <w:r w:rsidR="00792162" w:rsidRPr="00E96E8E">
        <w:rPr>
          <w:shd w:val="clear" w:color="auto" w:fill="FFFFFF"/>
          <w:lang w:val="kk-KZ"/>
        </w:rPr>
        <w:t xml:space="preserve">Eastern-European Journal of Enterprise Technologies </w:t>
      </w:r>
      <w:r w:rsidR="00A17D1D">
        <w:rPr>
          <w:lang w:val="kk-KZ"/>
        </w:rPr>
        <w:t>(процентиль 51</w:t>
      </w:r>
      <w:r w:rsidR="00792162" w:rsidRPr="00E96E8E">
        <w:rPr>
          <w:lang w:val="kk-KZ"/>
        </w:rPr>
        <w:t>%, IF Q2, 2022)</w:t>
      </w:r>
      <w:r w:rsidR="00D208E0" w:rsidRPr="00E96E8E">
        <w:rPr>
          <w:rFonts w:eastAsiaTheme="minorEastAsia"/>
          <w:lang w:val="kk-KZ"/>
        </w:rPr>
        <w:t xml:space="preserve">; </w:t>
      </w:r>
      <w:r w:rsidR="00D208E0" w:rsidRPr="00E96E8E">
        <w:rPr>
          <w:lang w:val="kk-KZ"/>
        </w:rPr>
        <w:t xml:space="preserve">Polish Journal of Chemical Technology (IF Q3, процентиль 41%); </w:t>
      </w:r>
      <w:r w:rsidR="001633B9" w:rsidRPr="00E96E8E">
        <w:rPr>
          <w:lang w:val="kk-KZ" w:eastAsia="ru-RU"/>
        </w:rPr>
        <w:t xml:space="preserve">Mendeleev Communications </w:t>
      </w:r>
      <w:r w:rsidR="001633B9" w:rsidRPr="00E96E8E">
        <w:rPr>
          <w:lang w:val="kk-KZ"/>
        </w:rPr>
        <w:t xml:space="preserve">(IF Q3, процентиль 47%); </w:t>
      </w:r>
      <w:r w:rsidR="007D7725" w:rsidRPr="00E96E8E">
        <w:rPr>
          <w:rFonts w:eastAsiaTheme="minorEastAsia"/>
          <w:lang w:val="kk-KZ"/>
        </w:rPr>
        <w:t>ҚР</w:t>
      </w:r>
      <w:r w:rsidR="004336BE">
        <w:rPr>
          <w:rFonts w:eastAsiaTheme="minorEastAsia"/>
          <w:lang w:val="kk-KZ"/>
        </w:rPr>
        <w:t xml:space="preserve"> </w:t>
      </w:r>
      <w:r w:rsidR="007D7725" w:rsidRPr="00E96E8E">
        <w:rPr>
          <w:rFonts w:eastAsiaTheme="minorEastAsia"/>
          <w:lang w:val="kk-KZ"/>
        </w:rPr>
        <w:t>Ғ</w:t>
      </w:r>
      <w:r w:rsidR="004336BE">
        <w:rPr>
          <w:rFonts w:eastAsiaTheme="minorEastAsia"/>
          <w:lang w:val="kk-KZ"/>
        </w:rPr>
        <w:t>ЖБ</w:t>
      </w:r>
      <w:r w:rsidR="007D7725" w:rsidRPr="00E96E8E">
        <w:rPr>
          <w:rFonts w:eastAsiaTheme="minorEastAsia"/>
          <w:lang w:val="kk-KZ"/>
        </w:rPr>
        <w:t xml:space="preserve">М </w:t>
      </w:r>
      <w:r w:rsidR="004336BE">
        <w:rPr>
          <w:rFonts w:eastAsiaTheme="minorEastAsia"/>
          <w:lang w:val="kk-KZ"/>
        </w:rPr>
        <w:t>Ғылым және жоғары білім</w:t>
      </w:r>
      <w:r w:rsidR="007D7725" w:rsidRPr="00E96E8E">
        <w:rPr>
          <w:rFonts w:eastAsiaTheme="minorEastAsia"/>
          <w:lang w:val="kk-KZ"/>
        </w:rPr>
        <w:t xml:space="preserve"> саласындағы сапаны қамтамасыз е</w:t>
      </w:r>
      <w:r w:rsidR="003407E4" w:rsidRPr="00E96E8E">
        <w:rPr>
          <w:rFonts w:eastAsiaTheme="minorEastAsia"/>
          <w:lang w:val="kk-KZ"/>
        </w:rPr>
        <w:t>ту комитеті бекіткен басылымда 2</w:t>
      </w:r>
      <w:r w:rsidR="007D7725" w:rsidRPr="00E96E8E">
        <w:rPr>
          <w:rFonts w:eastAsiaTheme="minorEastAsia"/>
          <w:lang w:val="kk-KZ"/>
        </w:rPr>
        <w:t xml:space="preserve"> мақала</w:t>
      </w:r>
      <w:r w:rsidR="00792162" w:rsidRPr="00E96E8E">
        <w:rPr>
          <w:rFonts w:eastAsiaTheme="minorEastAsia"/>
          <w:lang w:val="kk-KZ"/>
        </w:rPr>
        <w:t xml:space="preserve"> (</w:t>
      </w:r>
      <w:r w:rsidR="00792162" w:rsidRPr="00E96E8E">
        <w:rPr>
          <w:rStyle w:val="af7"/>
          <w:rFonts w:ascii="Times New Roman" w:hAnsi="Times New Roman"/>
          <w:i w:val="0"/>
          <w:sz w:val="28"/>
          <w:szCs w:val="28"/>
          <w:lang w:val="kk-KZ"/>
        </w:rPr>
        <w:t xml:space="preserve">Bulletin of the Karaganda University </w:t>
      </w:r>
      <w:r w:rsidR="00761EFA" w:rsidRPr="00E96E8E">
        <w:rPr>
          <w:rStyle w:val="af7"/>
          <w:rFonts w:ascii="Times New Roman" w:hAnsi="Times New Roman"/>
          <w:i w:val="0"/>
          <w:sz w:val="28"/>
          <w:szCs w:val="28"/>
          <w:lang w:val="kk-KZ"/>
        </w:rPr>
        <w:t>(</w:t>
      </w:r>
      <w:r w:rsidR="00792162" w:rsidRPr="00E96E8E">
        <w:rPr>
          <w:bCs/>
          <w:lang w:val="kk-KZ"/>
        </w:rPr>
        <w:t>IF 0.5, квартиль Q4)</w:t>
      </w:r>
      <w:r w:rsidR="00792162" w:rsidRPr="00E96E8E">
        <w:rPr>
          <w:rStyle w:val="af7"/>
          <w:rFonts w:ascii="Times New Roman" w:hAnsi="Times New Roman"/>
          <w:i w:val="0"/>
          <w:sz w:val="28"/>
          <w:szCs w:val="28"/>
          <w:lang w:val="kk-KZ"/>
        </w:rPr>
        <w:t xml:space="preserve">; </w:t>
      </w:r>
      <w:r w:rsidR="00792162" w:rsidRPr="00E96E8E">
        <w:rPr>
          <w:lang w:val="kk-KZ"/>
        </w:rPr>
        <w:t xml:space="preserve">Eurasian Journal of Chemistry </w:t>
      </w:r>
      <w:r w:rsidR="00761EFA" w:rsidRPr="00E96E8E">
        <w:rPr>
          <w:lang w:val="kk-KZ"/>
        </w:rPr>
        <w:t>(</w:t>
      </w:r>
      <w:r w:rsidR="00792162" w:rsidRPr="00E96E8E">
        <w:rPr>
          <w:bCs/>
          <w:lang w:val="kk-KZ"/>
        </w:rPr>
        <w:t>IF 0.5, квартиль Q4)</w:t>
      </w:r>
      <w:r w:rsidR="007D7725" w:rsidRPr="00E96E8E">
        <w:rPr>
          <w:rFonts w:eastAsiaTheme="minorEastAsia"/>
          <w:lang w:val="kk-KZ"/>
        </w:rPr>
        <w:t>,</w:t>
      </w:r>
      <w:r w:rsidR="003407E4" w:rsidRPr="00E96E8E">
        <w:rPr>
          <w:rFonts w:eastAsiaTheme="minorEastAsia"/>
          <w:lang w:val="kk-KZ"/>
        </w:rPr>
        <w:t xml:space="preserve"> </w:t>
      </w:r>
      <w:r w:rsidR="007D7725" w:rsidRPr="00E96E8E">
        <w:rPr>
          <w:lang w:val="kk-KZ"/>
        </w:rPr>
        <w:t xml:space="preserve">халықаралық конференцияларда </w:t>
      </w:r>
      <w:r w:rsidR="00D208E0" w:rsidRPr="00E96E8E">
        <w:rPr>
          <w:rFonts w:eastAsiaTheme="minorEastAsia"/>
          <w:lang w:val="kk-KZ"/>
        </w:rPr>
        <w:t>6</w:t>
      </w:r>
      <w:r w:rsidR="007D7725" w:rsidRPr="00E96E8E">
        <w:rPr>
          <w:rFonts w:eastAsiaTheme="minorEastAsia"/>
          <w:lang w:val="kk-KZ"/>
        </w:rPr>
        <w:t xml:space="preserve"> баяндама тезистері жарияланды.</w:t>
      </w:r>
    </w:p>
    <w:p w14:paraId="345C5005" w14:textId="2A6F2526" w:rsidR="000A0FB8" w:rsidRPr="00444360" w:rsidRDefault="00F67474" w:rsidP="00030128">
      <w:pPr>
        <w:pStyle w:val="msonormalmrcssattr"/>
        <w:shd w:val="clear" w:color="auto" w:fill="FFFFFF"/>
        <w:spacing w:before="0" w:beforeAutospacing="0" w:after="0" w:afterAutospacing="0"/>
        <w:ind w:firstLine="709"/>
        <w:jc w:val="both"/>
        <w:rPr>
          <w:sz w:val="28"/>
          <w:szCs w:val="28"/>
          <w:lang w:val="kk-KZ"/>
        </w:rPr>
      </w:pPr>
      <w:r w:rsidRPr="00E96E8E">
        <w:rPr>
          <w:sz w:val="28"/>
          <w:szCs w:val="28"/>
          <w:lang w:val="kk-KZ"/>
        </w:rPr>
        <w:t xml:space="preserve">Жұмыс нәтижелері </w:t>
      </w:r>
      <w:r w:rsidR="00C6169A" w:rsidRPr="00E96E8E">
        <w:rPr>
          <w:sz w:val="28"/>
          <w:szCs w:val="28"/>
          <w:lang w:val="kk-KZ"/>
        </w:rPr>
        <w:t xml:space="preserve">келесі </w:t>
      </w:r>
      <w:r w:rsidRPr="00E96E8E">
        <w:rPr>
          <w:sz w:val="28"/>
          <w:szCs w:val="28"/>
          <w:lang w:val="kk-KZ"/>
        </w:rPr>
        <w:t>халықаралық конферен</w:t>
      </w:r>
      <w:r w:rsidRPr="005B1D26">
        <w:rPr>
          <w:sz w:val="28"/>
          <w:szCs w:val="28"/>
          <w:lang w:val="kk-KZ"/>
        </w:rPr>
        <w:t xml:space="preserve">цияларда талқыланды: </w:t>
      </w:r>
      <w:r w:rsidR="00CC206E" w:rsidRPr="005B1D26">
        <w:rPr>
          <w:bCs/>
          <w:sz w:val="28"/>
          <w:szCs w:val="28"/>
        </w:rPr>
        <w:t>«Микросиликум –катализатор для процесса гидрогенизации антрацена</w:t>
      </w:r>
      <w:r w:rsidR="003A1AA0" w:rsidRPr="005B1D26">
        <w:rPr>
          <w:bCs/>
          <w:sz w:val="28"/>
          <w:szCs w:val="28"/>
          <w:lang w:val="kk-KZ"/>
        </w:rPr>
        <w:t xml:space="preserve">» </w:t>
      </w:r>
      <w:r w:rsidR="003A1AA0" w:rsidRPr="005B1D26">
        <w:rPr>
          <w:bCs/>
          <w:sz w:val="28"/>
          <w:szCs w:val="28"/>
        </w:rPr>
        <w:t>Химия и химическая технология в XXI веке: материалы XXI</w:t>
      </w:r>
      <w:r w:rsidR="003A1AA0" w:rsidRPr="005B1D26">
        <w:rPr>
          <w:bCs/>
          <w:sz w:val="28"/>
          <w:szCs w:val="28"/>
          <w:lang w:val="en-US"/>
        </w:rPr>
        <w:t>I</w:t>
      </w:r>
      <w:r w:rsidR="003A1AA0" w:rsidRPr="005B1D26">
        <w:rPr>
          <w:bCs/>
          <w:sz w:val="28"/>
          <w:szCs w:val="28"/>
        </w:rPr>
        <w:t xml:space="preserve"> Международной научно-практической конференции студентов и молодых ученых имени выдающихся химиков Л. П. Кулёва и Н. М. Кижнера, (Томск, </w:t>
      </w:r>
      <w:r w:rsidR="00CC206E" w:rsidRPr="005B1D26">
        <w:rPr>
          <w:bCs/>
          <w:sz w:val="28"/>
          <w:szCs w:val="28"/>
        </w:rPr>
        <w:t>2021</w:t>
      </w:r>
      <w:r w:rsidR="003A1AA0" w:rsidRPr="005B1D26">
        <w:rPr>
          <w:bCs/>
          <w:sz w:val="28"/>
          <w:szCs w:val="28"/>
        </w:rPr>
        <w:t>)</w:t>
      </w:r>
      <w:r w:rsidR="003A1AA0" w:rsidRPr="005B1D26">
        <w:rPr>
          <w:bCs/>
          <w:sz w:val="28"/>
          <w:szCs w:val="28"/>
          <w:lang w:val="kk-KZ"/>
        </w:rPr>
        <w:t>;</w:t>
      </w:r>
      <w:r w:rsidR="003A1AA0" w:rsidRPr="005B1D26">
        <w:rPr>
          <w:sz w:val="28"/>
          <w:szCs w:val="28"/>
          <w:lang w:val="kk-KZ"/>
        </w:rPr>
        <w:t xml:space="preserve"> </w:t>
      </w:r>
      <w:r w:rsidR="007D7725" w:rsidRPr="005B1D26">
        <w:rPr>
          <w:sz w:val="28"/>
          <w:szCs w:val="28"/>
          <w:lang w:val="kk-KZ"/>
        </w:rPr>
        <w:t>«</w:t>
      </w:r>
      <w:r w:rsidR="007D7725" w:rsidRPr="005B1D26">
        <w:rPr>
          <w:sz w:val="28"/>
          <w:szCs w:val="28"/>
        </w:rPr>
        <w:t>Кинетика термической деструкции низкотемпературной смолы</w:t>
      </w:r>
      <w:r w:rsidR="007D7725" w:rsidRPr="005B1D26">
        <w:rPr>
          <w:sz w:val="28"/>
          <w:szCs w:val="28"/>
          <w:lang w:val="kk-KZ"/>
        </w:rPr>
        <w:t xml:space="preserve"> </w:t>
      </w:r>
      <w:r w:rsidR="007D7725" w:rsidRPr="005B1D26">
        <w:rPr>
          <w:sz w:val="28"/>
          <w:szCs w:val="28"/>
        </w:rPr>
        <w:t>каталитической добавкой с нанесенными металлами</w:t>
      </w:r>
      <w:r w:rsidR="007D7725" w:rsidRPr="005B1D26">
        <w:rPr>
          <w:sz w:val="28"/>
          <w:szCs w:val="28"/>
          <w:lang w:val="kk-KZ"/>
        </w:rPr>
        <w:t xml:space="preserve">» </w:t>
      </w:r>
      <w:r w:rsidR="00C6169A">
        <w:rPr>
          <w:sz w:val="28"/>
          <w:szCs w:val="28"/>
        </w:rPr>
        <w:t>VIII Международн</w:t>
      </w:r>
      <w:r w:rsidR="00C6169A">
        <w:rPr>
          <w:sz w:val="28"/>
          <w:szCs w:val="28"/>
          <w:lang w:val="kk-KZ"/>
        </w:rPr>
        <w:t>ая</w:t>
      </w:r>
      <w:r w:rsidR="00C6169A">
        <w:rPr>
          <w:sz w:val="28"/>
          <w:szCs w:val="28"/>
        </w:rPr>
        <w:t xml:space="preserve"> Российско-Казахстанск</w:t>
      </w:r>
      <w:r w:rsidR="00C6169A">
        <w:rPr>
          <w:sz w:val="28"/>
          <w:szCs w:val="28"/>
          <w:lang w:val="kk-KZ"/>
        </w:rPr>
        <w:t>ая</w:t>
      </w:r>
      <w:r w:rsidR="00C6169A">
        <w:rPr>
          <w:sz w:val="28"/>
          <w:szCs w:val="28"/>
        </w:rPr>
        <w:t xml:space="preserve"> научно-практическ</w:t>
      </w:r>
      <w:r w:rsidR="00C6169A">
        <w:rPr>
          <w:sz w:val="28"/>
          <w:szCs w:val="28"/>
          <w:lang w:val="kk-KZ"/>
        </w:rPr>
        <w:t>ая</w:t>
      </w:r>
      <w:r w:rsidR="007D7725" w:rsidRPr="005B1D26">
        <w:rPr>
          <w:sz w:val="28"/>
          <w:szCs w:val="28"/>
        </w:rPr>
        <w:t xml:space="preserve"> конференци</w:t>
      </w:r>
      <w:r w:rsidR="00C6169A">
        <w:rPr>
          <w:sz w:val="28"/>
          <w:szCs w:val="28"/>
          <w:lang w:val="kk-KZ"/>
        </w:rPr>
        <w:t>я</w:t>
      </w:r>
      <w:r w:rsidR="007D7725" w:rsidRPr="005B1D26">
        <w:rPr>
          <w:sz w:val="28"/>
          <w:szCs w:val="28"/>
        </w:rPr>
        <w:t xml:space="preserve"> «Химические технологии функциональных материалов», организованная совместно</w:t>
      </w:r>
      <w:r w:rsidR="00C6169A">
        <w:rPr>
          <w:sz w:val="28"/>
          <w:szCs w:val="28"/>
          <w:lang w:val="kk-KZ"/>
        </w:rPr>
        <w:t xml:space="preserve"> с</w:t>
      </w:r>
      <w:r w:rsidR="007D7725" w:rsidRPr="005B1D26">
        <w:rPr>
          <w:sz w:val="28"/>
          <w:szCs w:val="28"/>
        </w:rPr>
        <w:t xml:space="preserve"> Казахским национальным университетом им. Аль-Фараби</w:t>
      </w:r>
      <w:r w:rsidR="007D7725" w:rsidRPr="005B1D26">
        <w:rPr>
          <w:sz w:val="28"/>
          <w:szCs w:val="28"/>
          <w:shd w:val="clear" w:color="auto" w:fill="FFFFFF"/>
          <w:lang w:val="kk-KZ"/>
        </w:rPr>
        <w:t xml:space="preserve"> (Факультет химии и химической технологии КазНУ) и Новосибирским государственным техническим уни</w:t>
      </w:r>
      <w:r w:rsidR="003A1AA0" w:rsidRPr="005B1D26">
        <w:rPr>
          <w:sz w:val="28"/>
          <w:szCs w:val="28"/>
          <w:shd w:val="clear" w:color="auto" w:fill="FFFFFF"/>
          <w:lang w:val="kk-KZ"/>
        </w:rPr>
        <w:t xml:space="preserve">верситетом (Новосибирск, </w:t>
      </w:r>
      <w:r w:rsidR="002C69CB" w:rsidRPr="005B1D26">
        <w:rPr>
          <w:sz w:val="28"/>
          <w:szCs w:val="28"/>
          <w:shd w:val="clear" w:color="auto" w:fill="FFFFFF"/>
          <w:lang w:val="kk-KZ"/>
        </w:rPr>
        <w:t>2022</w:t>
      </w:r>
      <w:r w:rsidR="003A1AA0" w:rsidRPr="005B1D26">
        <w:rPr>
          <w:sz w:val="28"/>
          <w:szCs w:val="28"/>
          <w:shd w:val="clear" w:color="auto" w:fill="FFFFFF"/>
          <w:lang w:val="kk-KZ"/>
        </w:rPr>
        <w:t>)</w:t>
      </w:r>
      <w:r w:rsidR="007D7725" w:rsidRPr="005B1D26">
        <w:rPr>
          <w:sz w:val="28"/>
          <w:szCs w:val="28"/>
          <w:shd w:val="clear" w:color="auto" w:fill="FFFFFF"/>
          <w:lang w:val="kk-KZ"/>
        </w:rPr>
        <w:t>;</w:t>
      </w:r>
      <w:r w:rsidR="003A1AA0" w:rsidRPr="005B1D26">
        <w:rPr>
          <w:sz w:val="28"/>
          <w:szCs w:val="28"/>
          <w:shd w:val="clear" w:color="auto" w:fill="FFFFFF"/>
          <w:lang w:val="kk-KZ"/>
        </w:rPr>
        <w:t xml:space="preserve"> </w:t>
      </w:r>
      <w:r w:rsidR="007D7725" w:rsidRPr="005B1D26">
        <w:rPr>
          <w:b/>
          <w:sz w:val="28"/>
          <w:szCs w:val="28"/>
          <w:lang w:val="kk-KZ"/>
        </w:rPr>
        <w:t>«</w:t>
      </w:r>
      <w:r w:rsidR="007D7725" w:rsidRPr="005B1D26">
        <w:rPr>
          <w:bCs/>
          <w:sz w:val="28"/>
          <w:szCs w:val="28"/>
        </w:rPr>
        <w:t xml:space="preserve">Кинетика термической деструкции первичной каменноугольный смолы в присутствие микросиликата содержащий </w:t>
      </w:r>
      <w:r w:rsidR="007D7725" w:rsidRPr="005B1D26">
        <w:rPr>
          <w:bCs/>
          <w:sz w:val="28"/>
          <w:szCs w:val="28"/>
          <w:lang w:val="en-US"/>
        </w:rPr>
        <w:t>Ni</w:t>
      </w:r>
      <w:r w:rsidR="007D7725" w:rsidRPr="005B1D26">
        <w:rPr>
          <w:bCs/>
          <w:sz w:val="28"/>
          <w:szCs w:val="28"/>
        </w:rPr>
        <w:t xml:space="preserve">, </w:t>
      </w:r>
      <w:r w:rsidR="007D7725" w:rsidRPr="005B1D26">
        <w:rPr>
          <w:bCs/>
          <w:sz w:val="28"/>
          <w:szCs w:val="28"/>
          <w:lang w:val="en-US"/>
        </w:rPr>
        <w:t>Co</w:t>
      </w:r>
      <w:r w:rsidR="007D7725" w:rsidRPr="005B1D26">
        <w:rPr>
          <w:bCs/>
          <w:sz w:val="28"/>
          <w:szCs w:val="28"/>
        </w:rPr>
        <w:t xml:space="preserve">, </w:t>
      </w:r>
      <w:r w:rsidR="007D7725" w:rsidRPr="005B1D26">
        <w:rPr>
          <w:bCs/>
          <w:sz w:val="28"/>
          <w:szCs w:val="28"/>
          <w:lang w:val="en-US"/>
        </w:rPr>
        <w:t>Fe</w:t>
      </w:r>
      <w:r w:rsidR="003A1AA0" w:rsidRPr="005B1D26">
        <w:rPr>
          <w:bCs/>
          <w:sz w:val="28"/>
          <w:szCs w:val="28"/>
          <w:lang w:val="kk-KZ"/>
        </w:rPr>
        <w:t xml:space="preserve">» </w:t>
      </w:r>
      <w:r w:rsidR="007D7725" w:rsidRPr="005B1D26">
        <w:rPr>
          <w:bCs/>
          <w:sz w:val="28"/>
          <w:szCs w:val="28"/>
        </w:rPr>
        <w:t>Химия и химическая технология в XXI веке: материалы XXI</w:t>
      </w:r>
      <w:r w:rsidR="007D7725" w:rsidRPr="005B1D26">
        <w:rPr>
          <w:bCs/>
          <w:sz w:val="28"/>
          <w:szCs w:val="28"/>
          <w:lang w:val="en-US"/>
        </w:rPr>
        <w:t>I</w:t>
      </w:r>
      <w:r w:rsidR="007D7725" w:rsidRPr="005B1D26">
        <w:rPr>
          <w:bCs/>
          <w:sz w:val="28"/>
          <w:szCs w:val="28"/>
        </w:rPr>
        <w:t xml:space="preserve">I Международной научно-практической конференции студентов и молодых ученых имени выдающихся химиков Л. П. Кулёва и Н. М. Кижнера, </w:t>
      </w:r>
      <w:r w:rsidR="003A1AA0" w:rsidRPr="005B1D26">
        <w:rPr>
          <w:bCs/>
          <w:sz w:val="28"/>
          <w:szCs w:val="28"/>
        </w:rPr>
        <w:t>(Томск, 2022)</w:t>
      </w:r>
      <w:r w:rsidR="007D7725" w:rsidRPr="005B1D26">
        <w:rPr>
          <w:bCs/>
          <w:sz w:val="28"/>
          <w:szCs w:val="28"/>
          <w:lang w:val="kk-KZ"/>
        </w:rPr>
        <w:t>;</w:t>
      </w:r>
      <w:r w:rsidR="003A1AA0" w:rsidRPr="005B1D26">
        <w:rPr>
          <w:sz w:val="28"/>
          <w:szCs w:val="28"/>
          <w:lang w:val="kk-KZ"/>
        </w:rPr>
        <w:t xml:space="preserve"> </w:t>
      </w:r>
      <w:r w:rsidR="007D7725" w:rsidRPr="005B1D26">
        <w:rPr>
          <w:sz w:val="28"/>
          <w:szCs w:val="28"/>
          <w:lang w:val="en-US"/>
        </w:rPr>
        <w:t>XI</w:t>
      </w:r>
      <w:r w:rsidR="007D7725" w:rsidRPr="005B1D26">
        <w:rPr>
          <w:sz w:val="28"/>
          <w:szCs w:val="28"/>
        </w:rPr>
        <w:t xml:space="preserve"> Международный Российско-Казахстанский симпозиум</w:t>
      </w:r>
      <w:r w:rsidR="007D7725" w:rsidRPr="005B1D26">
        <w:rPr>
          <w:sz w:val="28"/>
          <w:szCs w:val="28"/>
          <w:lang w:val="kk-KZ"/>
        </w:rPr>
        <w:t xml:space="preserve"> </w:t>
      </w:r>
      <w:r w:rsidR="007D7725" w:rsidRPr="005B1D26">
        <w:rPr>
          <w:sz w:val="28"/>
          <w:szCs w:val="28"/>
        </w:rPr>
        <w:t>«Углехимия и экология Кузбасса»</w:t>
      </w:r>
      <w:r w:rsidR="007D7725" w:rsidRPr="005B1D26">
        <w:rPr>
          <w:sz w:val="28"/>
          <w:szCs w:val="28"/>
          <w:lang w:val="kk-KZ"/>
        </w:rPr>
        <w:t xml:space="preserve"> «</w:t>
      </w:r>
      <w:r w:rsidR="007D7725" w:rsidRPr="005B1D26">
        <w:rPr>
          <w:sz w:val="28"/>
          <w:szCs w:val="28"/>
        </w:rPr>
        <w:t>Термическая деструкция нефтешлама (Атасу-</w:t>
      </w:r>
      <w:r w:rsidR="003A1AA0" w:rsidRPr="005B1D26">
        <w:rPr>
          <w:sz w:val="28"/>
          <w:szCs w:val="28"/>
        </w:rPr>
        <w:t>А</w:t>
      </w:r>
      <w:r w:rsidR="007D7725" w:rsidRPr="005B1D26">
        <w:rPr>
          <w:sz w:val="28"/>
          <w:szCs w:val="28"/>
        </w:rPr>
        <w:t xml:space="preserve">лашанькоу) в присутствии гетерогенного катализатора» </w:t>
      </w:r>
      <w:r w:rsidR="002C69CB" w:rsidRPr="005B1D26">
        <w:rPr>
          <w:sz w:val="28"/>
          <w:szCs w:val="28"/>
        </w:rPr>
        <w:t>(</w:t>
      </w:r>
      <w:r w:rsidR="007D7725" w:rsidRPr="005B1D26">
        <w:rPr>
          <w:sz w:val="28"/>
          <w:szCs w:val="28"/>
        </w:rPr>
        <w:t>Кемерово</w:t>
      </w:r>
      <w:r w:rsidR="002C69CB" w:rsidRPr="005B1D26">
        <w:rPr>
          <w:sz w:val="28"/>
          <w:szCs w:val="28"/>
          <w:lang w:val="kk-KZ"/>
        </w:rPr>
        <w:t xml:space="preserve">, </w:t>
      </w:r>
      <w:r w:rsidR="003A1AA0" w:rsidRPr="005B1D26">
        <w:rPr>
          <w:sz w:val="28"/>
          <w:szCs w:val="28"/>
        </w:rPr>
        <w:t>2022</w:t>
      </w:r>
      <w:r w:rsidR="002C69CB" w:rsidRPr="005B1D26">
        <w:rPr>
          <w:sz w:val="28"/>
          <w:szCs w:val="28"/>
          <w:lang w:val="kk-KZ"/>
        </w:rPr>
        <w:t>)</w:t>
      </w:r>
      <w:r w:rsidR="007D7725" w:rsidRPr="005B1D26">
        <w:rPr>
          <w:sz w:val="28"/>
          <w:szCs w:val="28"/>
        </w:rPr>
        <w:t>;</w:t>
      </w:r>
      <w:r w:rsidR="003A1AA0" w:rsidRPr="005B1D26">
        <w:rPr>
          <w:sz w:val="28"/>
          <w:szCs w:val="28"/>
          <w:lang w:val="kk-KZ"/>
        </w:rPr>
        <w:t xml:space="preserve"> </w:t>
      </w:r>
      <w:r w:rsidR="000A0FB8" w:rsidRPr="005B1D26">
        <w:rPr>
          <w:sz w:val="28"/>
          <w:szCs w:val="28"/>
        </w:rPr>
        <w:t>XII</w:t>
      </w:r>
      <w:r w:rsidR="000A0FB8" w:rsidRPr="005B1D26">
        <w:rPr>
          <w:sz w:val="28"/>
          <w:szCs w:val="28"/>
          <w:lang w:val="kk-KZ"/>
        </w:rPr>
        <w:t xml:space="preserve"> </w:t>
      </w:r>
      <w:r w:rsidR="000A0FB8" w:rsidRPr="005B1D26">
        <w:rPr>
          <w:sz w:val="28"/>
          <w:szCs w:val="28"/>
        </w:rPr>
        <w:t>Международная</w:t>
      </w:r>
      <w:r w:rsidR="000A0FB8" w:rsidRPr="005B1D26">
        <w:rPr>
          <w:sz w:val="28"/>
          <w:szCs w:val="28"/>
          <w:lang w:val="kk-KZ"/>
        </w:rPr>
        <w:t xml:space="preserve"> </w:t>
      </w:r>
      <w:r w:rsidR="000A0FB8" w:rsidRPr="005B1D26">
        <w:rPr>
          <w:sz w:val="28"/>
          <w:szCs w:val="28"/>
        </w:rPr>
        <w:t>конференция</w:t>
      </w:r>
      <w:r w:rsidR="000A0FB8" w:rsidRPr="005B1D26">
        <w:rPr>
          <w:sz w:val="28"/>
          <w:szCs w:val="28"/>
          <w:lang w:val="kk-KZ"/>
        </w:rPr>
        <w:t xml:space="preserve"> </w:t>
      </w:r>
      <w:r w:rsidR="000A0FB8" w:rsidRPr="005B1D26">
        <w:rPr>
          <w:sz w:val="28"/>
          <w:szCs w:val="28"/>
        </w:rPr>
        <w:t xml:space="preserve">«Химия нефти и газа», </w:t>
      </w:r>
      <w:r w:rsidR="000A0FB8" w:rsidRPr="005B1D26">
        <w:rPr>
          <w:sz w:val="28"/>
          <w:szCs w:val="28"/>
          <w:lang w:val="kk-KZ"/>
        </w:rPr>
        <w:t>«</w:t>
      </w:r>
      <w:r w:rsidR="000A0FB8" w:rsidRPr="005B1D26">
        <w:rPr>
          <w:sz w:val="28"/>
          <w:szCs w:val="28"/>
        </w:rPr>
        <w:t>Кинетика термической деструкции первичной каменноугольной смолы с нанесенными на микросиликат никеля, кобальта и железа</w:t>
      </w:r>
      <w:r w:rsidR="000A0FB8" w:rsidRPr="005B1D26">
        <w:rPr>
          <w:sz w:val="28"/>
          <w:szCs w:val="28"/>
          <w:lang w:val="kk-KZ"/>
        </w:rPr>
        <w:t>»</w:t>
      </w:r>
      <w:r w:rsidR="002C69CB" w:rsidRPr="005B1D26">
        <w:rPr>
          <w:sz w:val="28"/>
          <w:szCs w:val="28"/>
        </w:rPr>
        <w:t xml:space="preserve"> (Томск, </w:t>
      </w:r>
      <w:r w:rsidR="003A1AA0" w:rsidRPr="005B1D26">
        <w:rPr>
          <w:sz w:val="28"/>
          <w:szCs w:val="28"/>
        </w:rPr>
        <w:t>2022)</w:t>
      </w:r>
      <w:r w:rsidR="000A0FB8" w:rsidRPr="005B1D26">
        <w:rPr>
          <w:sz w:val="28"/>
          <w:szCs w:val="28"/>
          <w:shd w:val="clear" w:color="auto" w:fill="FFFFFF"/>
          <w:lang w:val="kk-KZ"/>
        </w:rPr>
        <w:t>;</w:t>
      </w:r>
      <w:r w:rsidR="003A1AA0" w:rsidRPr="005B1D26">
        <w:rPr>
          <w:sz w:val="28"/>
          <w:szCs w:val="28"/>
        </w:rPr>
        <w:t xml:space="preserve"> </w:t>
      </w:r>
      <w:r w:rsidR="003A1AA0" w:rsidRPr="005B1D26">
        <w:rPr>
          <w:sz w:val="28"/>
          <w:szCs w:val="28"/>
          <w:lang w:val="en-US"/>
        </w:rPr>
        <w:t>XI</w:t>
      </w:r>
      <w:r w:rsidR="003A1AA0" w:rsidRPr="005B1D26">
        <w:rPr>
          <w:sz w:val="28"/>
          <w:szCs w:val="28"/>
        </w:rPr>
        <w:t xml:space="preserve"> Международный Российско-Казахстанский симпозиум</w:t>
      </w:r>
      <w:r w:rsidR="003A1AA0" w:rsidRPr="005B1D26">
        <w:rPr>
          <w:sz w:val="28"/>
          <w:szCs w:val="28"/>
          <w:lang w:val="kk-KZ"/>
        </w:rPr>
        <w:t xml:space="preserve"> </w:t>
      </w:r>
      <w:r w:rsidR="003A1AA0" w:rsidRPr="005B1D26">
        <w:rPr>
          <w:sz w:val="28"/>
          <w:szCs w:val="28"/>
        </w:rPr>
        <w:t>«Углехимия и экология Кузбасса»</w:t>
      </w:r>
      <w:r w:rsidR="003A1AA0" w:rsidRPr="005B1D26">
        <w:rPr>
          <w:sz w:val="28"/>
          <w:szCs w:val="28"/>
          <w:lang w:val="kk-KZ"/>
        </w:rPr>
        <w:t xml:space="preserve"> «</w:t>
      </w:r>
      <w:r w:rsidR="003A1AA0" w:rsidRPr="005B1D26">
        <w:rPr>
          <w:sz w:val="28"/>
          <w:szCs w:val="28"/>
        </w:rPr>
        <w:t>Влияние бинарного катализатора (</w:t>
      </w:r>
      <w:r w:rsidR="003A1AA0" w:rsidRPr="005B1D26">
        <w:rPr>
          <w:sz w:val="28"/>
          <w:szCs w:val="28"/>
          <w:lang w:val="en-US"/>
        </w:rPr>
        <w:t>CoFe</w:t>
      </w:r>
      <w:r w:rsidR="003A1AA0" w:rsidRPr="005B1D26">
        <w:rPr>
          <w:sz w:val="28"/>
          <w:szCs w:val="28"/>
        </w:rPr>
        <w:t xml:space="preserve">) на кинетику термической деструкции нефтешлама </w:t>
      </w:r>
      <w:r w:rsidR="003A1AA0" w:rsidRPr="005B1D26">
        <w:rPr>
          <w:sz w:val="28"/>
          <w:szCs w:val="28"/>
          <w:lang w:val="kk-KZ"/>
        </w:rPr>
        <w:t>(Атасу-Алашанькоу)</w:t>
      </w:r>
      <w:r w:rsidR="003A1AA0" w:rsidRPr="005B1D26">
        <w:rPr>
          <w:sz w:val="28"/>
          <w:szCs w:val="28"/>
        </w:rPr>
        <w:t>» (Кемерово, 202</w:t>
      </w:r>
      <w:r w:rsidR="003A1AA0" w:rsidRPr="005B1D26">
        <w:rPr>
          <w:sz w:val="28"/>
          <w:szCs w:val="28"/>
          <w:lang w:val="kk-KZ"/>
        </w:rPr>
        <w:t>3</w:t>
      </w:r>
      <w:r w:rsidR="00444360">
        <w:rPr>
          <w:sz w:val="28"/>
          <w:szCs w:val="28"/>
        </w:rPr>
        <w:t>)</w:t>
      </w:r>
      <w:r w:rsidR="00444360">
        <w:rPr>
          <w:sz w:val="28"/>
          <w:szCs w:val="28"/>
          <w:lang w:val="kk-KZ"/>
        </w:rPr>
        <w:t>.</w:t>
      </w:r>
    </w:p>
    <w:p w14:paraId="19EE10F2" w14:textId="3E815D59" w:rsidR="00F67474" w:rsidRPr="005B1D26" w:rsidRDefault="006E10DD" w:rsidP="00030128">
      <w:pPr>
        <w:jc w:val="both"/>
        <w:rPr>
          <w:lang w:val="kk-KZ"/>
        </w:rPr>
      </w:pPr>
      <w:r w:rsidRPr="005B1D26">
        <w:rPr>
          <w:b/>
          <w:bCs/>
          <w:lang w:val="kk-KZ"/>
        </w:rPr>
        <w:t>Жұмыстың құрылымы және көлемі</w:t>
      </w:r>
      <w:r w:rsidRPr="00AF14F8">
        <w:rPr>
          <w:b/>
          <w:bCs/>
          <w:lang w:val="kk-KZ"/>
        </w:rPr>
        <w:t xml:space="preserve">. </w:t>
      </w:r>
      <w:r w:rsidR="0052256E" w:rsidRPr="00AF14F8">
        <w:rPr>
          <w:lang w:val="kk-KZ"/>
        </w:rPr>
        <w:t>Диссертациялық жұмыс көлемі 13</w:t>
      </w:r>
      <w:r w:rsidR="00AF14F8" w:rsidRPr="00AF14F8">
        <w:rPr>
          <w:lang w:val="kk-KZ"/>
        </w:rPr>
        <w:t>6</w:t>
      </w:r>
      <w:r w:rsidR="00812AF4" w:rsidRPr="00AF14F8">
        <w:rPr>
          <w:lang w:val="kk-KZ"/>
        </w:rPr>
        <w:t xml:space="preserve"> </w:t>
      </w:r>
      <w:r w:rsidR="00F67474" w:rsidRPr="00AF14F8">
        <w:rPr>
          <w:lang w:val="kk-KZ"/>
        </w:rPr>
        <w:t>бет және стандартты бөлімдерден құралған: нормативтік сілтемелер, белгілеулер мен қысқартулар, кіріспе, әдебиеттік шолу, тәжірибелік бөлім, тәжірибе нәтижелері және</w:t>
      </w:r>
      <w:r w:rsidR="00AF14F8" w:rsidRPr="00AF14F8">
        <w:rPr>
          <w:lang w:val="kk-KZ"/>
        </w:rPr>
        <w:t xml:space="preserve"> оларды талқылау, оның ішінде 21</w:t>
      </w:r>
      <w:r w:rsidR="006B12B4">
        <w:rPr>
          <w:lang w:val="kk-KZ"/>
        </w:rPr>
        <w:t xml:space="preserve"> сурет, 22 кесте, қорытынды, 265</w:t>
      </w:r>
      <w:r w:rsidR="00F67474" w:rsidRPr="00AF14F8">
        <w:rPr>
          <w:lang w:val="kk-KZ"/>
        </w:rPr>
        <w:t xml:space="preserve"> пайдаланылған әдебиеттер тізімі және қосымша.</w:t>
      </w:r>
    </w:p>
    <w:p w14:paraId="3937A2C1" w14:textId="166C6617" w:rsidR="006E10DD" w:rsidRPr="005B1D26" w:rsidRDefault="006E10DD" w:rsidP="006E10DD">
      <w:pPr>
        <w:jc w:val="both"/>
        <w:rPr>
          <w:lang w:val="kk-KZ"/>
        </w:rPr>
      </w:pPr>
    </w:p>
    <w:p w14:paraId="266B9773" w14:textId="77777777" w:rsidR="006E10DD" w:rsidRPr="005B1D26" w:rsidRDefault="006E10DD" w:rsidP="006E10DD">
      <w:pPr>
        <w:jc w:val="both"/>
        <w:rPr>
          <w:lang w:val="kk-KZ"/>
        </w:rPr>
      </w:pPr>
      <w:r w:rsidRPr="005B1D26">
        <w:rPr>
          <w:lang w:val="kk-KZ"/>
        </w:rPr>
        <w:br w:type="page"/>
      </w:r>
    </w:p>
    <w:p w14:paraId="089DE3F5" w14:textId="77777777" w:rsidR="006E10DD" w:rsidRPr="005B1D26" w:rsidRDefault="006E10DD" w:rsidP="00913363">
      <w:pPr>
        <w:pStyle w:val="a6"/>
        <w:numPr>
          <w:ilvl w:val="0"/>
          <w:numId w:val="5"/>
        </w:numPr>
        <w:spacing w:after="0" w:line="240" w:lineRule="auto"/>
        <w:jc w:val="both"/>
        <w:rPr>
          <w:rFonts w:ascii="Times New Roman" w:eastAsia="SimSun" w:hAnsi="Times New Roman"/>
          <w:b/>
          <w:sz w:val="28"/>
          <w:szCs w:val="28"/>
          <w:lang w:val="kk-KZ" w:eastAsia="en-US"/>
        </w:rPr>
      </w:pPr>
      <w:r w:rsidRPr="005B1D26">
        <w:rPr>
          <w:rFonts w:ascii="Times New Roman" w:eastAsia="SimSun" w:hAnsi="Times New Roman"/>
          <w:b/>
          <w:sz w:val="28"/>
          <w:szCs w:val="28"/>
          <w:lang w:val="kk-KZ" w:eastAsia="en-US"/>
        </w:rPr>
        <w:t>ӘДЕБИЕТТІК ШОЛУ</w:t>
      </w:r>
    </w:p>
    <w:p w14:paraId="2C3EE4EE" w14:textId="1DBD210A" w:rsidR="006E10DD" w:rsidRDefault="006E10DD" w:rsidP="006E10DD">
      <w:pPr>
        <w:pStyle w:val="a6"/>
        <w:spacing w:after="0" w:line="240" w:lineRule="auto"/>
        <w:ind w:left="0" w:firstLine="709"/>
        <w:jc w:val="both"/>
        <w:rPr>
          <w:rFonts w:ascii="Times New Roman" w:eastAsia="SimSun" w:hAnsi="Times New Roman"/>
          <w:b/>
          <w:sz w:val="28"/>
          <w:szCs w:val="28"/>
          <w:lang w:val="kk-KZ" w:eastAsia="en-US"/>
        </w:rPr>
      </w:pPr>
    </w:p>
    <w:p w14:paraId="10FB1A5B" w14:textId="581F5F1A" w:rsidR="00B10BC2" w:rsidRPr="005B1D26" w:rsidRDefault="00581BE6" w:rsidP="00D81481">
      <w:pPr>
        <w:jc w:val="both"/>
        <w:rPr>
          <w:lang w:val="kk-KZ"/>
        </w:rPr>
      </w:pPr>
      <w:r w:rsidRPr="005B1D26">
        <w:rPr>
          <w:b/>
          <w:lang w:val="kk-KZ"/>
        </w:rPr>
        <w:t xml:space="preserve">1.1 </w:t>
      </w:r>
      <w:r w:rsidR="0056362C" w:rsidRPr="005B1D26">
        <w:rPr>
          <w:lang w:val="kk-KZ"/>
        </w:rPr>
        <w:t xml:space="preserve">Төмен температуралы </w:t>
      </w:r>
      <w:r w:rsidR="006E2520" w:rsidRPr="005B1D26">
        <w:rPr>
          <w:lang w:val="kk-KZ"/>
        </w:rPr>
        <w:t>тас</w:t>
      </w:r>
      <w:r w:rsidR="0056362C" w:rsidRPr="005B1D26">
        <w:rPr>
          <w:lang w:val="kk-KZ"/>
        </w:rPr>
        <w:t>көмір шайырының жалпы сипаттамасы және өңдеу әдістері</w:t>
      </w:r>
    </w:p>
    <w:p w14:paraId="14DAF214" w14:textId="77777777" w:rsidR="00C6169A" w:rsidRDefault="00C6169A" w:rsidP="00B10BC2">
      <w:pPr>
        <w:ind w:right="-51"/>
        <w:jc w:val="both"/>
        <w:rPr>
          <w:lang w:val="kk-KZ"/>
        </w:rPr>
      </w:pPr>
    </w:p>
    <w:p w14:paraId="496B0AB0" w14:textId="77777777" w:rsidR="00B224B2" w:rsidRDefault="009D5747" w:rsidP="00B224B2">
      <w:pPr>
        <w:ind w:right="-51"/>
        <w:jc w:val="both"/>
        <w:rPr>
          <w:szCs w:val="24"/>
          <w:lang w:val="kk-KZ" w:eastAsia="ru-RU" w:bidi="ar-SA"/>
        </w:rPr>
      </w:pPr>
      <w:r w:rsidRPr="005B1D26">
        <w:rPr>
          <w:lang w:val="kk-KZ"/>
        </w:rPr>
        <w:t>Көмірді пиролиздеу және газдандыру нәтижесінде алынған көмір шайыры ұзақ уақыт бойы нашар қолданылған [1</w:t>
      </w:r>
      <w:r w:rsidR="00D5315C" w:rsidRPr="005B1D26">
        <w:rPr>
          <w:lang w:val="kk-KZ"/>
        </w:rPr>
        <w:t>, 2</w:t>
      </w:r>
      <w:r w:rsidR="008158C5" w:rsidRPr="005B1D26">
        <w:rPr>
          <w:lang w:val="kk-KZ"/>
        </w:rPr>
        <w:t>]. Қытай Халық Республикасы (ҚХР)</w:t>
      </w:r>
      <w:r w:rsidRPr="005B1D26">
        <w:rPr>
          <w:lang w:val="kk-KZ"/>
        </w:rPr>
        <w:t xml:space="preserve"> тұрақты даму аясында көмір шайырын жоғары тиімді және таза пайдалану маңызды мәселе болып отыр [2</w:t>
      </w:r>
      <w:r w:rsidR="00C6169A" w:rsidRPr="00C6169A">
        <w:rPr>
          <w:lang w:val="kk-KZ"/>
        </w:rPr>
        <w:t>, P.435-436</w:t>
      </w:r>
      <w:r w:rsidRPr="005B1D26">
        <w:rPr>
          <w:lang w:val="kk-KZ"/>
        </w:rPr>
        <w:t xml:space="preserve">]. Осыған байланысты көмір шайыры мотор отыны мен мұнай-химия өнімдерін өндіруге арналған мұнай өңдеу зауыттары үшін шикізаттың балама көзіне айналуда. </w:t>
      </w:r>
      <w:r w:rsidR="00B224B2" w:rsidRPr="00B224B2">
        <w:rPr>
          <w:szCs w:val="24"/>
          <w:lang w:val="kk-KZ" w:eastAsia="ru-RU" w:bidi="ar-SA"/>
        </w:rPr>
        <w:t>Көмір шайыры алифатты, ароматты, алициклді және гетероциклді қосылыстардан тұратын күрделі қоспа болып табылады [3, 4]. Көмірді пиролиздеу кезінде қолданылатын әртүрлі температуралар мен процестерге байланысты оны жоғары температуралы таскөмір шайырына (ЖТТКШ 900-1000℃), орташа температуралы таскөмір шайырына (ОТТКШ 650-900℃) және төмен температуралы таскөмір шайырына (ТТТКШ 450-650℃) бөлуге болады [5, 6].</w:t>
      </w:r>
    </w:p>
    <w:p w14:paraId="038B7E81" w14:textId="5CE443C4" w:rsidR="00DF45D3" w:rsidRPr="00B224B2" w:rsidRDefault="00B224B2" w:rsidP="00B224B2">
      <w:pPr>
        <w:ind w:right="-51"/>
        <w:jc w:val="both"/>
        <w:rPr>
          <w:szCs w:val="24"/>
          <w:lang w:val="kk-KZ" w:eastAsia="ru-RU" w:bidi="ar-SA"/>
        </w:rPr>
      </w:pPr>
      <w:r w:rsidRPr="00B224B2">
        <w:rPr>
          <w:szCs w:val="24"/>
          <w:lang w:val="kk-KZ" w:eastAsia="ru-RU" w:bidi="ar-SA"/>
        </w:rPr>
        <w:t>ЖТТКШ жоғары тығыздыққа және асфальтендер мен гетероциклді қосылыстардың көптігіне байланысты катализатор мен гидротазарту реакторына қайта өңдеу кезінде қатаң талаптарды қажет етеді, сонымен қатар реакция жылдамдығын бақылау қиын [6, с.3]. Орташа және төмен температуралы таскөмір шайырларының құрамы мен қасиеттері ЖТТКШ-дан ерекшеленеді. Олар оттегі бар қосылыстар мен тізбекті көмірсутектерге бай. Фенол мен оның туындыларының мөлшері 10-30% құрайды. Ауыр мұнайдың мөлшері салыстырмалы түрде аз болғандықтан, орташа және төмен температуралы көмір шайырлары гидротазалау үшін қолайлы [3, с.2].</w:t>
      </w:r>
      <w:r>
        <w:rPr>
          <w:szCs w:val="24"/>
          <w:lang w:val="kk-KZ" w:eastAsia="ru-RU" w:bidi="ar-SA"/>
        </w:rPr>
        <w:t xml:space="preserve"> </w:t>
      </w:r>
      <w:r w:rsidR="0015703F" w:rsidRPr="005B1D26">
        <w:rPr>
          <w:lang w:val="kk-KZ"/>
        </w:rPr>
        <w:t>Көмірсутек шайырларының көпшілігі мономерлер қоспасынан тұрады және оларды молекулалық деңгейде толық сипаттау өте қиын. Шайырлардың сипаттамалары әдетте жұмсарту температурасы, түсі, молекулалық салмағы, балқыманың тұтқырлығы және ерігіштік параметрі сияқты физикалық қасиеттермен анықталады. Бұл қасиеттер өнімділікті болжайды</w:t>
      </w:r>
      <w:r w:rsidR="00585CA1" w:rsidRPr="005B1D26">
        <w:rPr>
          <w:lang w:val="kk-KZ"/>
        </w:rPr>
        <w:t xml:space="preserve"> </w:t>
      </w:r>
      <w:r w:rsidR="00DF45D3" w:rsidRPr="005B1D26">
        <w:rPr>
          <w:lang w:val="kk-KZ"/>
        </w:rPr>
        <w:t>[5</w:t>
      </w:r>
      <w:r w:rsidR="00AD0671" w:rsidRPr="005B1D26">
        <w:rPr>
          <w:lang w:val="kk-KZ"/>
        </w:rPr>
        <w:t>, с.3</w:t>
      </w:r>
      <w:r w:rsidR="00585CA1" w:rsidRPr="005B1D26">
        <w:rPr>
          <w:lang w:val="kk-KZ"/>
        </w:rPr>
        <w:t>].</w:t>
      </w:r>
    </w:p>
    <w:p w14:paraId="0A367238" w14:textId="61479F83" w:rsidR="00391E84" w:rsidRPr="005B1D26" w:rsidRDefault="00391E84" w:rsidP="00B10BC2">
      <w:pPr>
        <w:ind w:right="-51"/>
        <w:jc w:val="both"/>
        <w:rPr>
          <w:lang w:val="kk-KZ"/>
        </w:rPr>
      </w:pPr>
      <w:r w:rsidRPr="005B1D26">
        <w:rPr>
          <w:rFonts w:eastAsia="SimSun"/>
          <w:lang w:val="kk-KZ"/>
        </w:rPr>
        <w:t>Т</w:t>
      </w:r>
      <w:r w:rsidR="008158C5" w:rsidRPr="005B1D26">
        <w:rPr>
          <w:rFonts w:eastAsia="SimSun"/>
          <w:lang w:val="kk-KZ"/>
        </w:rPr>
        <w:t>ТТ</w:t>
      </w:r>
      <w:r w:rsidR="00671EDF" w:rsidRPr="005B1D26">
        <w:rPr>
          <w:rFonts w:eastAsia="SimSun"/>
          <w:lang w:val="kk-KZ"/>
        </w:rPr>
        <w:t>К</w:t>
      </w:r>
      <w:r w:rsidR="008158C5" w:rsidRPr="005B1D26">
        <w:rPr>
          <w:rFonts w:eastAsia="SimSun"/>
          <w:lang w:val="kk-KZ"/>
        </w:rPr>
        <w:t>Ш</w:t>
      </w:r>
      <w:r w:rsidRPr="005B1D26">
        <w:rPr>
          <w:rFonts w:eastAsia="SimSun"/>
          <w:lang w:val="kk-KZ"/>
        </w:rPr>
        <w:t xml:space="preserve"> көмір пиролизінің жанама өнімі болып табылады, көбінесе 700°C-тан төмен температурада түзіледі, оның құрамында көмірсутектердің, гетероциклді қосылыстардың және қоспалардың күрделі қоспасы бар, бұл оны тиімді өңдеуді қиындатады. Бұл мәселені шешу үшін әдебиетте әртүрлі өңдеу әдістері зерттелді. </w:t>
      </w:r>
      <w:r w:rsidR="00C31643" w:rsidRPr="005B1D26">
        <w:rPr>
          <w:rFonts w:eastAsia="SimSun"/>
          <w:lang w:val="kk-KZ"/>
        </w:rPr>
        <w:t>100-ге жуық көмір шайыры зауыттары химиялық</w:t>
      </w:r>
      <w:r w:rsidR="00AB7BAC">
        <w:rPr>
          <w:rFonts w:eastAsia="SimSun"/>
          <w:lang w:val="kk-KZ"/>
        </w:rPr>
        <w:t xml:space="preserve"> шикізат пен басқа да ароматты</w:t>
      </w:r>
      <w:r w:rsidR="00C31643" w:rsidRPr="005B1D26">
        <w:rPr>
          <w:rFonts w:eastAsia="SimSun"/>
          <w:lang w:val="kk-KZ"/>
        </w:rPr>
        <w:t xml:space="preserve"> өнімдер үшін көмір шайырын қайта өңдейді. Қуаттылықтың көп бөлігі ірі болат өндірісі бар индустриалды елдерге тиесілі:</w:t>
      </w:r>
      <w:r w:rsidR="008158C5" w:rsidRPr="005B1D26">
        <w:rPr>
          <w:rFonts w:eastAsia="SimSun"/>
          <w:lang w:val="kk-KZ"/>
        </w:rPr>
        <w:t xml:space="preserve"> Азияда 60%, әсіресе ҚХР</w:t>
      </w:r>
      <w:r w:rsidR="00C31643" w:rsidRPr="005B1D26">
        <w:rPr>
          <w:rFonts w:eastAsia="SimSun"/>
          <w:lang w:val="kk-KZ"/>
        </w:rPr>
        <w:t xml:space="preserve">, Еуропада 25% және Солтүстік Америкада 10%. Мысалы, Үндістанда </w:t>
      </w:r>
      <w:r w:rsidR="008158C5" w:rsidRPr="005B1D26">
        <w:rPr>
          <w:rFonts w:eastAsia="SimSun"/>
          <w:lang w:val="kk-KZ"/>
        </w:rPr>
        <w:t>ТТТ</w:t>
      </w:r>
      <w:r w:rsidR="00671EDF" w:rsidRPr="005B1D26">
        <w:rPr>
          <w:rFonts w:eastAsia="SimSun"/>
          <w:lang w:val="kk-KZ"/>
        </w:rPr>
        <w:t>К</w:t>
      </w:r>
      <w:r w:rsidR="008158C5" w:rsidRPr="005B1D26">
        <w:rPr>
          <w:rFonts w:eastAsia="SimSun"/>
          <w:lang w:val="kk-KZ"/>
        </w:rPr>
        <w:t xml:space="preserve">Ш </w:t>
      </w:r>
      <w:r w:rsidR="00C31643" w:rsidRPr="005B1D26">
        <w:rPr>
          <w:rFonts w:eastAsia="SimSun"/>
          <w:lang w:val="kk-KZ"/>
        </w:rPr>
        <w:t>түтінсіз отын алу үшін төмен температуралы көмір карбонизациясының жанама өнімі ретінде алынады</w:t>
      </w:r>
      <w:r w:rsidR="003649D6" w:rsidRPr="005B1D26">
        <w:rPr>
          <w:rFonts w:eastAsia="SimSun"/>
          <w:lang w:val="kk-KZ"/>
        </w:rPr>
        <w:t xml:space="preserve"> [</w:t>
      </w:r>
      <w:r w:rsidR="00585CA1" w:rsidRPr="005B1D26">
        <w:rPr>
          <w:lang w:val="kk-KZ"/>
        </w:rPr>
        <w:t>7</w:t>
      </w:r>
      <w:r w:rsidR="003649D6" w:rsidRPr="005B1D26">
        <w:rPr>
          <w:rFonts w:eastAsia="SimSun"/>
          <w:lang w:val="kk-KZ"/>
        </w:rPr>
        <w:t>].</w:t>
      </w:r>
      <w:r w:rsidR="005F3FD9" w:rsidRPr="005B1D26">
        <w:rPr>
          <w:rFonts w:eastAsia="SimSun"/>
          <w:lang w:val="kk-KZ"/>
        </w:rPr>
        <w:t xml:space="preserve"> </w:t>
      </w:r>
    </w:p>
    <w:p w14:paraId="55BF7ED9" w14:textId="7E1F4E87" w:rsidR="00391E84" w:rsidRPr="005B1D26" w:rsidRDefault="00391E84" w:rsidP="00391E84">
      <w:pPr>
        <w:ind w:right="-51"/>
        <w:jc w:val="both"/>
        <w:rPr>
          <w:rFonts w:eastAsia="SimSun"/>
          <w:lang w:val="kk-KZ"/>
        </w:rPr>
      </w:pPr>
      <w:r w:rsidRPr="005B1D26">
        <w:rPr>
          <w:rFonts w:eastAsia="SimSun"/>
          <w:lang w:val="kk-KZ"/>
        </w:rPr>
        <w:t>Дистилляция және фракциялау: көмір шайырын өңдеудің алғашқы әдістері оны жеңіл майлар, орташа майлар және ауыр майлар сияқты фракцияларға бөлу үші</w:t>
      </w:r>
      <w:r w:rsidR="00585CA1" w:rsidRPr="005B1D26">
        <w:rPr>
          <w:rFonts w:eastAsia="SimSun"/>
          <w:lang w:val="kk-KZ"/>
        </w:rPr>
        <w:t>н фракциялық дистилляцияны қамти</w:t>
      </w:r>
      <w:r w:rsidRPr="005B1D26">
        <w:rPr>
          <w:rFonts w:eastAsia="SimSun"/>
          <w:lang w:val="kk-KZ"/>
        </w:rPr>
        <w:t>ды. Алайда, бұл әдіс төмен температуралы көмір шайырын қайта өңдеуге шектеулі мүмкіндіктерге ие.</w:t>
      </w:r>
    </w:p>
    <w:p w14:paraId="55751A01" w14:textId="1E7B494D" w:rsidR="00581BE6" w:rsidRPr="005B1D26" w:rsidRDefault="00391E84" w:rsidP="00391E84">
      <w:pPr>
        <w:ind w:right="-51"/>
        <w:jc w:val="both"/>
        <w:rPr>
          <w:rFonts w:eastAsia="SimSun"/>
          <w:lang w:val="kk-KZ"/>
        </w:rPr>
      </w:pPr>
      <w:r w:rsidRPr="005B1D26">
        <w:rPr>
          <w:rFonts w:eastAsia="SimSun"/>
          <w:lang w:val="kk-KZ"/>
        </w:rPr>
        <w:t>Гидроконверсия, атап айтқанда гидрокрекинг және гидротазарту, төмен температуралы көмір шайырын байытудың тиімді әдісі ретінде танымал болды. Бұл процестер ауыр көмірсутектерді ыдырату, қоспаларды азайту және өнім сапасын жақсарту үшін сутегі мен катализаторларды қолдануды қамтиды</w:t>
      </w:r>
      <w:r w:rsidR="00585CA1" w:rsidRPr="005B1D26">
        <w:rPr>
          <w:rFonts w:eastAsia="SimSun"/>
          <w:lang w:val="kk-KZ"/>
        </w:rPr>
        <w:t xml:space="preserve"> [</w:t>
      </w:r>
      <w:r w:rsidR="00585CA1" w:rsidRPr="005B1D26">
        <w:rPr>
          <w:lang w:val="kk-KZ"/>
        </w:rPr>
        <w:t>7</w:t>
      </w:r>
      <w:r w:rsidR="00A8325E" w:rsidRPr="005B1D26">
        <w:rPr>
          <w:lang w:val="kk-KZ"/>
        </w:rPr>
        <w:t>, с.32</w:t>
      </w:r>
      <w:r w:rsidR="00585CA1" w:rsidRPr="005B1D26">
        <w:rPr>
          <w:rFonts w:eastAsia="SimSun"/>
          <w:lang w:val="kk-KZ"/>
        </w:rPr>
        <w:t>]</w:t>
      </w:r>
      <w:r w:rsidRPr="005B1D26">
        <w:rPr>
          <w:rFonts w:eastAsia="SimSun"/>
          <w:lang w:val="kk-KZ"/>
        </w:rPr>
        <w:t>.</w:t>
      </w:r>
      <w:r w:rsidR="00581BE6" w:rsidRPr="005B1D26">
        <w:rPr>
          <w:lang w:val="kk-KZ"/>
        </w:rPr>
        <w:t xml:space="preserve"> </w:t>
      </w:r>
    </w:p>
    <w:p w14:paraId="5C6CAA43" w14:textId="77777777" w:rsidR="00F91A99" w:rsidRDefault="00DE33A3" w:rsidP="00B224B2">
      <w:pPr>
        <w:ind w:right="-51"/>
        <w:jc w:val="both"/>
        <w:rPr>
          <w:lang w:val="kk-KZ"/>
        </w:rPr>
      </w:pPr>
      <w:r w:rsidRPr="005B1D26">
        <w:rPr>
          <w:lang w:val="kk-KZ"/>
        </w:rPr>
        <w:t>Шайырлар</w:t>
      </w:r>
      <w:r w:rsidR="007A7D1E" w:rsidRPr="005B1D26">
        <w:rPr>
          <w:lang w:val="kk-KZ"/>
        </w:rPr>
        <w:t xml:space="preserve"> </w:t>
      </w:r>
      <w:r w:rsidRPr="005B1D26">
        <w:rPr>
          <w:lang w:val="kk-KZ"/>
        </w:rPr>
        <w:t>-</w:t>
      </w:r>
      <w:r w:rsidR="007A7D1E" w:rsidRPr="005B1D26">
        <w:rPr>
          <w:lang w:val="kk-KZ"/>
        </w:rPr>
        <w:t xml:space="preserve"> </w:t>
      </w:r>
      <w:r w:rsidR="00E16A7D" w:rsidRPr="005B1D26">
        <w:rPr>
          <w:lang w:val="kk-KZ"/>
        </w:rPr>
        <w:t xml:space="preserve">мұнай-химия көздерінен, </w:t>
      </w:r>
      <w:r w:rsidR="00D57152" w:rsidRPr="005B1D26">
        <w:rPr>
          <w:lang w:val="kk-KZ"/>
        </w:rPr>
        <w:t>табиғи органикалық заттардың термиялық ыдырауынан алынған сұйық немесе жартылай қатты өнімдер</w:t>
      </w:r>
      <w:r w:rsidR="00E16A7D" w:rsidRPr="005B1D26">
        <w:rPr>
          <w:lang w:val="kk-KZ"/>
        </w:rPr>
        <w:t>,</w:t>
      </w:r>
      <w:r w:rsidR="00D57152" w:rsidRPr="005B1D26">
        <w:rPr>
          <w:lang w:val="kk-KZ"/>
        </w:rPr>
        <w:t xml:space="preserve"> материалдар</w:t>
      </w:r>
      <w:r w:rsidR="00E16A7D" w:rsidRPr="005B1D26">
        <w:rPr>
          <w:lang w:val="kk-KZ"/>
        </w:rPr>
        <w:t>,</w:t>
      </w:r>
      <w:r w:rsidR="00D57152" w:rsidRPr="005B1D26">
        <w:rPr>
          <w:lang w:val="kk-KZ"/>
        </w:rPr>
        <w:t xml:space="preserve"> </w:t>
      </w:r>
      <w:r w:rsidRPr="005B1D26">
        <w:rPr>
          <w:lang w:val="kk-KZ"/>
        </w:rPr>
        <w:t>органикалық қосылыстар. Әдетте бұл тұтқыр сұйықтықтар немесе қатты заттар, оларды өнеркәсіптік қолдану үшін әртүрлі формаларға айналдыруға болады.</w:t>
      </w:r>
      <w:r w:rsidR="00E16A7D" w:rsidRPr="005B1D26">
        <w:rPr>
          <w:lang w:val="kk-KZ"/>
        </w:rPr>
        <w:t xml:space="preserve"> </w:t>
      </w:r>
      <w:r w:rsidR="00D57152" w:rsidRPr="005B1D26">
        <w:rPr>
          <w:lang w:val="kk-KZ"/>
        </w:rPr>
        <w:t xml:space="preserve">Көмір шайыры, </w:t>
      </w:r>
      <w:r w:rsidR="00B10BC2" w:rsidRPr="005B1D26">
        <w:rPr>
          <w:lang w:val="kk-KZ"/>
        </w:rPr>
        <w:t>ш</w:t>
      </w:r>
      <w:r w:rsidR="00B5376B" w:rsidRPr="005B1D26">
        <w:rPr>
          <w:lang w:val="kk-KZ"/>
        </w:rPr>
        <w:t>айырлар</w:t>
      </w:r>
      <w:r w:rsidR="00D57152" w:rsidRPr="005B1D26">
        <w:rPr>
          <w:lang w:val="kk-KZ"/>
        </w:rPr>
        <w:t>,</w:t>
      </w:r>
      <w:r w:rsidRPr="005B1D26">
        <w:rPr>
          <w:lang w:val="kk-KZ"/>
        </w:rPr>
        <w:t xml:space="preserve"> төмен температуралы көміртектену, кокстеу немесе газдандыру көмір, қоңыр көмір, шымтезек, ағаш және тақтатас сияқты қазба шикізаты немесе биомасса</w:t>
      </w:r>
      <w:r w:rsidR="00D57152" w:rsidRPr="005B1D26">
        <w:rPr>
          <w:lang w:val="kk-KZ"/>
        </w:rPr>
        <w:t xml:space="preserve"> өнеркәсіптік мөлшерде өндіріледі</w:t>
      </w:r>
      <w:r w:rsidRPr="005B1D26">
        <w:rPr>
          <w:lang w:val="kk-KZ"/>
        </w:rPr>
        <w:t>. Сонымен қатар, шайырлар жоғары қайнаған сұйықтықтың пиролизінен</w:t>
      </w:r>
      <w:r w:rsidR="00E16A7D" w:rsidRPr="005B1D26">
        <w:rPr>
          <w:lang w:val="kk-KZ"/>
        </w:rPr>
        <w:t xml:space="preserve"> пайда болады,</w:t>
      </w:r>
      <w:r w:rsidRPr="005B1D26">
        <w:rPr>
          <w:lang w:val="kk-KZ"/>
        </w:rPr>
        <w:t xml:space="preserve"> органикалық термиялық ыдырау өнімдері қайталама шикізат және қалдықтар, мысалы, қалдық пиролиз майлары жанама өнімдер ретінде бу крекингі мұнай фракцияларынан алкендерге дейін және қоқыс пен пластик пиролизінен жарату</w:t>
      </w:r>
      <w:r w:rsidR="00E16A7D" w:rsidRPr="005B1D26">
        <w:rPr>
          <w:lang w:val="kk-KZ"/>
        </w:rPr>
        <w:t>ға болады</w:t>
      </w:r>
      <w:r w:rsidRPr="005B1D26">
        <w:rPr>
          <w:lang w:val="kk-KZ"/>
        </w:rPr>
        <w:t>. Шайырлар мен</w:t>
      </w:r>
      <w:r w:rsidR="00B5376B" w:rsidRPr="005B1D26">
        <w:rPr>
          <w:lang w:val="kk-KZ"/>
        </w:rPr>
        <w:t xml:space="preserve"> көмір</w:t>
      </w:r>
      <w:r w:rsidR="004848A4">
        <w:rPr>
          <w:lang w:val="kk-KZ"/>
        </w:rPr>
        <w:t xml:space="preserve"> шайырларын</w:t>
      </w:r>
      <w:r w:rsidRPr="005B1D26">
        <w:rPr>
          <w:lang w:val="kk-KZ"/>
        </w:rPr>
        <w:t>ың қасиеттері мен құрамы тек шикізатқа ғана емес, сонымен қатар термиялық экстракция кезінде температуралық режимге де байланысты</w:t>
      </w:r>
      <w:r w:rsidR="00107D5F" w:rsidRPr="005B1D26">
        <w:rPr>
          <w:lang w:val="kk-KZ"/>
        </w:rPr>
        <w:t xml:space="preserve"> [</w:t>
      </w:r>
      <w:r w:rsidR="00585CA1" w:rsidRPr="005B1D26">
        <w:rPr>
          <w:rFonts w:eastAsiaTheme="minorHAnsi"/>
          <w:bCs/>
          <w:lang w:val="kk-KZ"/>
        </w:rPr>
        <w:t>8</w:t>
      </w:r>
      <w:r w:rsidR="00107D5F" w:rsidRPr="005B1D26">
        <w:rPr>
          <w:lang w:val="kk-KZ"/>
        </w:rPr>
        <w:t>].</w:t>
      </w:r>
    </w:p>
    <w:p w14:paraId="04ECC4E2" w14:textId="04FE7E46" w:rsidR="00B224B2" w:rsidRDefault="00B5376B" w:rsidP="00B224B2">
      <w:pPr>
        <w:ind w:right="-51"/>
        <w:jc w:val="both"/>
        <w:rPr>
          <w:lang w:val="kk-KZ"/>
        </w:rPr>
      </w:pPr>
      <w:r w:rsidRPr="00B224B2">
        <w:rPr>
          <w:lang w:val="kk-KZ"/>
        </w:rPr>
        <w:t>Ш</w:t>
      </w:r>
      <w:r w:rsidR="00D44410" w:rsidRPr="00B224B2">
        <w:rPr>
          <w:lang w:val="kk-KZ"/>
        </w:rPr>
        <w:t>айырды төмен температурада өңдеу дәстүрлі жоғары температуралық процестермен салыстырғанда салыстырмалы түрде төмен температурада шайыр өндірісін білдіреді</w:t>
      </w:r>
      <w:r w:rsidR="00585CA1" w:rsidRPr="00B224B2">
        <w:rPr>
          <w:lang w:val="kk-KZ"/>
        </w:rPr>
        <w:t xml:space="preserve"> [</w:t>
      </w:r>
      <w:r w:rsidR="00BB613C" w:rsidRPr="00B224B2">
        <w:rPr>
          <w:rFonts w:eastAsiaTheme="minorHAnsi"/>
          <w:bCs/>
          <w:lang w:val="kk-KZ"/>
        </w:rPr>
        <w:t>9-12</w:t>
      </w:r>
      <w:r w:rsidR="00585CA1" w:rsidRPr="00B224B2">
        <w:rPr>
          <w:lang w:val="kk-KZ"/>
        </w:rPr>
        <w:t>]</w:t>
      </w:r>
      <w:r w:rsidR="00D44410" w:rsidRPr="00B224B2">
        <w:rPr>
          <w:lang w:val="kk-KZ"/>
        </w:rPr>
        <w:t xml:space="preserve">. </w:t>
      </w:r>
      <w:r w:rsidR="00B224B2" w:rsidRPr="00B224B2">
        <w:rPr>
          <w:lang w:val="kk-KZ"/>
        </w:rPr>
        <w:t>Бұл бірнеше себептерге байланысты пайдалы болуы мүмкін, соның ішінде энергия тиімділігі мен температураға сезімтал материалдармен жұмыс істеу мүмкіндігі [13-15].</w:t>
      </w:r>
    </w:p>
    <w:p w14:paraId="6F50124A" w14:textId="77777777" w:rsidR="00B224B2" w:rsidRDefault="00B224B2" w:rsidP="00B224B2">
      <w:pPr>
        <w:ind w:right="-51"/>
        <w:jc w:val="both"/>
        <w:rPr>
          <w:lang w:val="kk-KZ"/>
        </w:rPr>
      </w:pPr>
      <w:r w:rsidRPr="00B224B2">
        <w:rPr>
          <w:szCs w:val="24"/>
          <w:lang w:val="kk-KZ" w:eastAsia="ru-RU" w:bidi="ar-SA"/>
        </w:rPr>
        <w:t>ТТТКШ қайта өңдеудің екі негізгі әдісі бар:</w:t>
      </w:r>
    </w:p>
    <w:p w14:paraId="0061B64C" w14:textId="330C15FF" w:rsidR="00D44410" w:rsidRPr="005B1D26" w:rsidRDefault="00B224B2" w:rsidP="00B224B2">
      <w:pPr>
        <w:ind w:right="-51"/>
        <w:jc w:val="both"/>
        <w:rPr>
          <w:lang w:val="kk-KZ"/>
        </w:rPr>
      </w:pPr>
      <w:r>
        <w:rPr>
          <w:lang w:val="kk-KZ"/>
        </w:rPr>
        <w:t xml:space="preserve">1. </w:t>
      </w:r>
      <w:r w:rsidRPr="00B224B2">
        <w:rPr>
          <w:szCs w:val="24"/>
          <w:lang w:val="kk-KZ" w:eastAsia="ru-RU" w:bidi="ar-SA"/>
        </w:rPr>
        <w:t>Барлық шайырды жоғары температуралы пиролизге, гидрокрекингке және баяулатылған кокстеуге ұшырату, бұл кезде жоғары пиролизденген шайырлар, жанғыш өнімдер және ко</w:t>
      </w:r>
      <w:r>
        <w:rPr>
          <w:szCs w:val="24"/>
          <w:lang w:val="kk-KZ" w:eastAsia="ru-RU" w:bidi="ar-SA"/>
        </w:rPr>
        <w:t>кс алынады. Сонымен қатар,</w:t>
      </w:r>
      <w:r w:rsidR="00241469" w:rsidRPr="005B1D26">
        <w:rPr>
          <w:lang w:val="kk-KZ"/>
        </w:rPr>
        <w:t xml:space="preserve"> т</w:t>
      </w:r>
      <w:r w:rsidR="00D44410" w:rsidRPr="005B1D26">
        <w:rPr>
          <w:lang w:val="kk-KZ"/>
        </w:rPr>
        <w:t>өмен температуралы шайырларды тұрақты сапалы техникалық өнімдерді сәулелендіре отырып, жұмсақ жағдайларда термиялық өңдеу арқылы тұрақ</w:t>
      </w:r>
      <w:r w:rsidR="00BB613C" w:rsidRPr="005B1D26">
        <w:rPr>
          <w:lang w:val="kk-KZ"/>
        </w:rPr>
        <w:t>тандыру әдістері де әзірленді [16-20</w:t>
      </w:r>
      <w:r w:rsidR="00D44410" w:rsidRPr="005B1D26">
        <w:rPr>
          <w:lang w:val="kk-KZ"/>
        </w:rPr>
        <w:t>].</w:t>
      </w:r>
    </w:p>
    <w:p w14:paraId="6F3CD08E" w14:textId="6CCF79D5" w:rsidR="00093B22" w:rsidRPr="005B1D26" w:rsidRDefault="00D44410" w:rsidP="00093B22">
      <w:pPr>
        <w:ind w:right="-51"/>
        <w:jc w:val="both"/>
        <w:rPr>
          <w:rFonts w:eastAsia="SimSun"/>
          <w:lang w:val="kk-KZ"/>
        </w:rPr>
      </w:pPr>
      <w:r w:rsidRPr="005B1D26">
        <w:rPr>
          <w:lang w:val="kk-KZ"/>
        </w:rPr>
        <w:t xml:space="preserve">2. </w:t>
      </w:r>
      <w:r w:rsidR="00F91A99" w:rsidRPr="00F91A99">
        <w:rPr>
          <w:rFonts w:eastAsia="SimSun"/>
          <w:lang w:val="kk-KZ"/>
        </w:rPr>
        <w:t>Шайырды фракцияларға бөледі және әрбір фракцияны жеке өңдейді. Жеңіл фракциялар фенолсыздандырылғаннан кейін техникалық өнімдер ретінде пайдаланылады немесе жанармай алу үшін деструктивті гидрогенизацияға ұшыратылады. Жоғары қайнайтын фракциялар мұнай және кокс химиясында қолданылатын әдістермен өңделеді.</w:t>
      </w:r>
      <w:r w:rsidR="00F91A99">
        <w:rPr>
          <w:rFonts w:eastAsia="SimSun"/>
          <w:lang w:val="kk-KZ"/>
        </w:rPr>
        <w:t xml:space="preserve"> </w:t>
      </w:r>
      <w:r w:rsidR="00A8325E" w:rsidRPr="005B1D26">
        <w:rPr>
          <w:rFonts w:eastAsia="SimSun"/>
          <w:lang w:val="kk-KZ"/>
        </w:rPr>
        <w:t xml:space="preserve">Қатты қышқылдық катализаторларды қолдану арқылы каталитикалық пиролиз көмір шайырын бағалы көмірсутек өнімдеріне айналдыру әдісі ретінде зерттелді. Бұл әдіс селективтілікті жақсарта алады және көмір шайырынан құндырақ химиялық заттарды шығарады </w:t>
      </w:r>
      <w:r w:rsidR="00A8325E" w:rsidRPr="005B1D26">
        <w:rPr>
          <w:lang w:val="kk-KZ"/>
        </w:rPr>
        <w:t>[</w:t>
      </w:r>
      <w:r w:rsidR="00A8325E" w:rsidRPr="005B1D26">
        <w:rPr>
          <w:rFonts w:eastAsiaTheme="minorHAnsi"/>
          <w:bCs/>
          <w:lang w:val="kk-KZ"/>
        </w:rPr>
        <w:t>21-26</w:t>
      </w:r>
      <w:r w:rsidR="00A8325E" w:rsidRPr="005B1D26">
        <w:rPr>
          <w:lang w:val="kk-KZ"/>
        </w:rPr>
        <w:t>]</w:t>
      </w:r>
      <w:r w:rsidR="00A8325E" w:rsidRPr="005B1D26">
        <w:rPr>
          <w:rFonts w:eastAsia="SimSun"/>
          <w:lang w:val="kk-KZ"/>
        </w:rPr>
        <w:t xml:space="preserve">. </w:t>
      </w:r>
      <w:r w:rsidR="00F91A99" w:rsidRPr="00F91A99">
        <w:rPr>
          <w:rFonts w:eastAsia="SimSun"/>
          <w:lang w:val="kk-KZ"/>
        </w:rPr>
        <w:t>Термототықтыру және кокстеу арқылы пек, жол құрылысына арналған қара май және кокс алынады [14, с.10, 22-30].</w:t>
      </w:r>
    </w:p>
    <w:p w14:paraId="381BCB7A" w14:textId="464D1A6A" w:rsidR="00C95E0B" w:rsidRPr="00862CF4" w:rsidRDefault="00D81481" w:rsidP="00C95E0B">
      <w:pPr>
        <w:ind w:right="-51"/>
        <w:jc w:val="both"/>
        <w:rPr>
          <w:lang w:val="kk-KZ"/>
        </w:rPr>
      </w:pPr>
      <w:r w:rsidRPr="005B1D26">
        <w:rPr>
          <w:lang w:val="kk-KZ"/>
        </w:rPr>
        <w:t>Қазіргі уақытта Қазақстан Республикасында</w:t>
      </w:r>
      <w:r w:rsidR="00D5315C" w:rsidRPr="005B1D26">
        <w:rPr>
          <w:lang w:val="kk-KZ"/>
        </w:rPr>
        <w:t xml:space="preserve"> мұнай өңдеу өнеркәсібі үшін ҚР "Шұбаркөл Көмір" АҚ кокс-химия зауытында көмірді жартылай кокстеу процесінде алынатын төмен температуралы көмір шайыры үлкен қызығушылық </w:t>
      </w:r>
      <w:r w:rsidR="004848A4">
        <w:rPr>
          <w:lang w:val="kk-KZ"/>
        </w:rPr>
        <w:t>тудырады. «Шұбаркөл Көмір»</w:t>
      </w:r>
      <w:r w:rsidR="00D5315C" w:rsidRPr="005B1D26">
        <w:rPr>
          <w:lang w:val="kk-KZ"/>
        </w:rPr>
        <w:t xml:space="preserve"> АҚ төмен температуралы көмір шайыры мұнай өңдеу өнеркәсібінде қолданылмайды. Төмен температуралы шайыр болғандықтан</w:t>
      </w:r>
      <w:r w:rsidR="004848A4">
        <w:rPr>
          <w:lang w:val="kk-KZ"/>
        </w:rPr>
        <w:t>,</w:t>
      </w:r>
      <w:r w:rsidR="00D5315C" w:rsidRPr="005B1D26">
        <w:rPr>
          <w:lang w:val="kk-KZ"/>
        </w:rPr>
        <w:t xml:space="preserve"> жартылай кокстар </w:t>
      </w:r>
      <w:r w:rsidR="00862CF4" w:rsidRPr="00862CF4">
        <w:rPr>
          <w:lang w:val="kk-KZ"/>
        </w:rPr>
        <w:t>минималды термиялық әсерге ұшырайды, сондықтан олардың құрамындағы қосылыстардың функционалдық топтары мен түрлері көмірдің органикалық массасын бөлетін фрагменттерге жақын болады. Осы себепті, олар молекулалық массалардың кең ауқымындағы қосылыстардың, гетероатомдардың, фенолды гидроксилдердің және қос байланыстардың салыстырмалы түрде тұрақсыз қосылыстардың болуымен сипатталады</w:t>
      </w:r>
      <w:r w:rsidR="00862CF4">
        <w:rPr>
          <w:lang w:val="kk-KZ"/>
        </w:rPr>
        <w:t xml:space="preserve"> </w:t>
      </w:r>
      <w:r w:rsidR="00D57152" w:rsidRPr="005B1D26">
        <w:rPr>
          <w:lang w:val="kk-KZ"/>
        </w:rPr>
        <w:t>[17</w:t>
      </w:r>
      <w:r w:rsidR="00267626" w:rsidRPr="005B1D26">
        <w:rPr>
          <w:lang w:val="kk-KZ"/>
        </w:rPr>
        <w:t xml:space="preserve">, </w:t>
      </w:r>
      <w:r w:rsidR="00862CF4" w:rsidRPr="005B1D26">
        <w:rPr>
          <w:lang w:val="kk-KZ"/>
        </w:rPr>
        <w:t>P</w:t>
      </w:r>
      <w:r w:rsidR="00267626" w:rsidRPr="005B1D26">
        <w:rPr>
          <w:lang w:val="kk-KZ"/>
        </w:rPr>
        <w:t>. 128</w:t>
      </w:r>
      <w:r w:rsidR="00C95E0B" w:rsidRPr="005B1D26">
        <w:rPr>
          <w:lang w:val="kk-KZ"/>
        </w:rPr>
        <w:t>].</w:t>
      </w:r>
    </w:p>
    <w:p w14:paraId="5EFC96E8" w14:textId="5E436BA6" w:rsidR="00D8615D" w:rsidRPr="005B1D26" w:rsidRDefault="00267626" w:rsidP="00C95E0B">
      <w:pPr>
        <w:ind w:right="-51"/>
        <w:jc w:val="both"/>
        <w:rPr>
          <w:lang w:val="kk-KZ"/>
        </w:rPr>
      </w:pPr>
      <w:r w:rsidRPr="005B1D26">
        <w:rPr>
          <w:lang w:val="kk-KZ"/>
        </w:rPr>
        <w:t>Патентте [18</w:t>
      </w:r>
      <w:r w:rsidR="00681DA9" w:rsidRPr="005B1D26">
        <w:rPr>
          <w:lang w:val="kk-KZ"/>
        </w:rPr>
        <w:t>,</w:t>
      </w:r>
      <w:r w:rsidR="004848A4">
        <w:rPr>
          <w:lang w:val="kk-KZ"/>
        </w:rPr>
        <w:t xml:space="preserve"> c.2] ароматты</w:t>
      </w:r>
      <w:r w:rsidR="00D5315C" w:rsidRPr="005B1D26">
        <w:rPr>
          <w:lang w:val="kk-KZ"/>
        </w:rPr>
        <w:t xml:space="preserve"> қосылыстар бір-төрт сақинасы бар жоғары алмастырылғ</w:t>
      </w:r>
      <w:r w:rsidR="00BB613C" w:rsidRPr="005B1D26">
        <w:rPr>
          <w:lang w:val="kk-KZ"/>
        </w:rPr>
        <w:t>а</w:t>
      </w:r>
      <w:r w:rsidR="00D57152" w:rsidRPr="005B1D26">
        <w:rPr>
          <w:lang w:val="kk-KZ"/>
        </w:rPr>
        <w:t>н көмірсутектермен ұсынылған</w:t>
      </w:r>
      <w:r w:rsidR="00D5315C" w:rsidRPr="005B1D26">
        <w:rPr>
          <w:lang w:val="kk-KZ"/>
        </w:rPr>
        <w:t>. Жартылай кокстелген шайыр фенолдарын</w:t>
      </w:r>
      <w:r w:rsidR="00751507" w:rsidRPr="005B1D26">
        <w:rPr>
          <w:lang w:val="kk-KZ"/>
        </w:rPr>
        <w:t>ың құрамы мақалада</w:t>
      </w:r>
      <w:r w:rsidR="008C74CA" w:rsidRPr="005B1D26">
        <w:rPr>
          <w:lang w:val="kk-KZ"/>
        </w:rPr>
        <w:t xml:space="preserve"> </w:t>
      </w:r>
      <w:r w:rsidR="00D57152" w:rsidRPr="005B1D26">
        <w:rPr>
          <w:lang w:val="kk-KZ"/>
        </w:rPr>
        <w:t>[19</w:t>
      </w:r>
      <w:r w:rsidRPr="005B1D26">
        <w:rPr>
          <w:lang w:val="kk-KZ"/>
        </w:rPr>
        <w:t>, p. 575</w:t>
      </w:r>
      <w:r w:rsidR="008C74CA" w:rsidRPr="005B1D26">
        <w:rPr>
          <w:lang w:val="kk-KZ"/>
        </w:rPr>
        <w:t>]</w:t>
      </w:r>
      <w:r w:rsidRPr="005B1D26">
        <w:rPr>
          <w:lang w:val="kk-KZ"/>
        </w:rPr>
        <w:t xml:space="preserve"> талқыланған</w:t>
      </w:r>
      <w:r w:rsidR="00D5315C" w:rsidRPr="005B1D26">
        <w:rPr>
          <w:lang w:val="kk-KZ"/>
        </w:rPr>
        <w:t xml:space="preserve">. </w:t>
      </w:r>
      <w:r w:rsidR="00D8615D" w:rsidRPr="00D8615D">
        <w:rPr>
          <w:lang w:val="kk-KZ"/>
        </w:rPr>
        <w:t xml:space="preserve">Жартылай кокстелген фенолдар құрамында фенолмен бірге </w:t>
      </w:r>
      <w:r w:rsidR="00D8615D" w:rsidRPr="004848A4">
        <w:rPr>
          <w:i/>
          <w:lang w:val="kk-KZ"/>
        </w:rPr>
        <w:t>о</w:t>
      </w:r>
      <w:r w:rsidR="00D8615D" w:rsidRPr="005B1D26">
        <w:rPr>
          <w:lang w:val="kk-KZ"/>
        </w:rPr>
        <w:t>-</w:t>
      </w:r>
      <w:r w:rsidR="00D8615D" w:rsidRPr="00D8615D">
        <w:rPr>
          <w:lang w:val="kk-KZ"/>
        </w:rPr>
        <w:t xml:space="preserve">крезол және </w:t>
      </w:r>
      <w:r w:rsidR="00D8615D" w:rsidRPr="004848A4">
        <w:rPr>
          <w:i/>
          <w:lang w:val="kk-KZ"/>
        </w:rPr>
        <w:t>п</w:t>
      </w:r>
      <w:r w:rsidR="00D8615D" w:rsidRPr="005B1D26">
        <w:rPr>
          <w:lang w:val="kk-KZ"/>
        </w:rPr>
        <w:t>-</w:t>
      </w:r>
      <w:r w:rsidR="00D8615D" w:rsidRPr="00D8615D">
        <w:rPr>
          <w:lang w:val="kk-KZ"/>
        </w:rPr>
        <w:t>крезолдың көп мөлшері (80-85%) бар. Сонымен қатар, оларда 1,3,5-ксиленол, сондай-ақ отқа төзімді турбиналық сұйықтық - триксиленилфосфат өндіруге қажетті тапшы шикізат көп. Жартылай кокстеу шайырлары мен жоғары температуралы кокстеу шайырларының негізгі айырмашылығы – олардың құрамында жоғары көміртекті компоненттердің болмауы. Бұл компоненттер 800ºC-тан жоғары температурада кокс батареяларының су асты кеңістігіндегі шайыр буларынан түзілетін фракцияға (хинолинде ерімейтін заттар) жатады [20, с. 222]. Жартылай кокстелген шайыр екінші термиялық реакцияларға аз ұшырағандықтан, оның сипаттамалары мен өнімділігі көмірдің та</w:t>
      </w:r>
      <w:r w:rsidR="00D8615D">
        <w:rPr>
          <w:lang w:val="kk-KZ"/>
        </w:rPr>
        <w:t>биғатына әлдеқайда тәуелді [31].</w:t>
      </w:r>
    </w:p>
    <w:p w14:paraId="2B97DFC4" w14:textId="5B03979B" w:rsidR="00093B22" w:rsidRPr="005B1D26" w:rsidRDefault="00B27981" w:rsidP="00093B22">
      <w:pPr>
        <w:ind w:right="-51"/>
        <w:jc w:val="both"/>
        <w:rPr>
          <w:rFonts w:eastAsia="SimSun"/>
          <w:lang w:val="kk-KZ"/>
        </w:rPr>
      </w:pPr>
      <w:r w:rsidRPr="005B1D26">
        <w:rPr>
          <w:lang w:val="kk-KZ"/>
        </w:rPr>
        <w:t xml:space="preserve">Энергетикалық дағдарыс индустриалды елдердің мұнай импортына үлкен тәуелділігіне байланысты осал күйде екенін және болашақта мұнай бағасының одан әрі өсуін күтуге тура келетінін көрсетті. </w:t>
      </w:r>
      <w:r w:rsidR="00FD0782" w:rsidRPr="005B1D26">
        <w:rPr>
          <w:lang w:val="kk-KZ"/>
        </w:rPr>
        <w:t xml:space="preserve">Көмірден түрлі сұйық өнімдерді алу қазіргі уақытта мұнайдан алынатын мұнай өнімдерінің алмастырғыштарын алуға мүмкіндік береді. </w:t>
      </w:r>
      <w:r w:rsidRPr="005B1D26">
        <w:rPr>
          <w:lang w:val="kk-KZ"/>
        </w:rPr>
        <w:t>Экономиканың қарқынды дамуымен энергияға деген сұраныс өсуде. Мұнай әлемдегі энергияны тұтынудың үштен бірін құрайтын жетекші отын болып қала береді</w:t>
      </w:r>
      <w:r w:rsidR="008C74CA" w:rsidRPr="005B1D26">
        <w:rPr>
          <w:lang w:val="kk-KZ"/>
        </w:rPr>
        <w:t xml:space="preserve"> </w:t>
      </w:r>
      <w:r w:rsidR="00D57152" w:rsidRPr="005B1D26">
        <w:rPr>
          <w:lang w:val="kk-KZ"/>
        </w:rPr>
        <w:t>[</w:t>
      </w:r>
      <w:r w:rsidR="008D0970" w:rsidRPr="005B1D26">
        <w:rPr>
          <w:lang w:val="kk-KZ"/>
        </w:rPr>
        <w:t>32</w:t>
      </w:r>
      <w:r w:rsidR="008C74CA" w:rsidRPr="005B1D26">
        <w:rPr>
          <w:lang w:val="kk-KZ"/>
        </w:rPr>
        <w:t>]. М</w:t>
      </w:r>
      <w:r w:rsidRPr="005B1D26">
        <w:rPr>
          <w:lang w:val="kk-KZ"/>
        </w:rPr>
        <w:t>азутқа сұраныс артып келеді, ал отын сапасына қойылатын талапт</w:t>
      </w:r>
      <w:r w:rsidR="009E1DB3" w:rsidRPr="005B1D26">
        <w:rPr>
          <w:lang w:val="kk-KZ"/>
        </w:rPr>
        <w:t xml:space="preserve">ар барған сайын күшейе түседі. </w:t>
      </w:r>
      <w:r w:rsidRPr="005B1D26">
        <w:rPr>
          <w:lang w:val="kk-KZ"/>
        </w:rPr>
        <w:t>Көмірді жоюдың тиімдірек және экологиялық таза технологияларын әзірлеу ресурстар мен қоршаған орта арасындағы қайшылықт</w:t>
      </w:r>
      <w:r w:rsidR="004848A4">
        <w:rPr>
          <w:lang w:val="kk-KZ"/>
        </w:rPr>
        <w:t xml:space="preserve">арды шешу үшін маңызды. Пиролиз – </w:t>
      </w:r>
      <w:r w:rsidRPr="005B1D26">
        <w:rPr>
          <w:lang w:val="kk-KZ"/>
        </w:rPr>
        <w:t>көмірді тиімді және экологиялық таза кәдеге жаратудың маңызды технологияларының бірі</w:t>
      </w:r>
      <w:r w:rsidR="008D0970" w:rsidRPr="005B1D26">
        <w:rPr>
          <w:lang w:val="kk-KZ"/>
        </w:rPr>
        <w:t xml:space="preserve"> [33]</w:t>
      </w:r>
      <w:r w:rsidR="00093B22" w:rsidRPr="005B1D26">
        <w:rPr>
          <w:lang w:val="kk-KZ"/>
        </w:rPr>
        <w:t>.</w:t>
      </w:r>
    </w:p>
    <w:p w14:paraId="089718F7" w14:textId="77777777" w:rsidR="00093B22" w:rsidRPr="005B1D26" w:rsidRDefault="00B27981" w:rsidP="00093B22">
      <w:pPr>
        <w:ind w:right="-51"/>
        <w:jc w:val="both"/>
        <w:rPr>
          <w:rFonts w:eastAsia="SimSun"/>
          <w:lang w:val="kk-KZ"/>
        </w:rPr>
      </w:pPr>
      <w:r w:rsidRPr="005B1D26">
        <w:rPr>
          <w:lang w:val="kk-KZ"/>
        </w:rPr>
        <w:t>Алайда, көмір шайыры, көмір пиролизінің өнімі ретінде, ауыр мұнайдың жоғары ү</w:t>
      </w:r>
      <w:r w:rsidR="00E405AC" w:rsidRPr="005B1D26">
        <w:rPr>
          <w:lang w:val="kk-KZ"/>
        </w:rPr>
        <w:t>лесін (қайнау температурасы 360</w:t>
      </w:r>
      <w:r w:rsidRPr="005B1D26">
        <w:rPr>
          <w:lang w:val="kk-KZ"/>
        </w:rPr>
        <w:t>℃ жоғары фракция) қамтиды, нәтижесінде құбыр бітеліп, май мен шаңды бөлу қиынға соғады. Бұл көмір пиролизі технологиясының өнеркәсі</w:t>
      </w:r>
      <w:r w:rsidR="00E405AC" w:rsidRPr="005B1D26">
        <w:rPr>
          <w:lang w:val="kk-KZ"/>
        </w:rPr>
        <w:t xml:space="preserve">птік қолданылуына да әсер етеді </w:t>
      </w:r>
      <w:r w:rsidR="00C32D1B" w:rsidRPr="005B1D26">
        <w:rPr>
          <w:lang w:val="kk-KZ"/>
        </w:rPr>
        <w:t>[</w:t>
      </w:r>
      <w:r w:rsidR="00971E02" w:rsidRPr="005B1D26">
        <w:rPr>
          <w:lang w:val="kk-KZ"/>
        </w:rPr>
        <w:t>34</w:t>
      </w:r>
      <w:r w:rsidR="006E6F27" w:rsidRPr="005B1D26">
        <w:rPr>
          <w:lang w:val="kk-KZ"/>
        </w:rPr>
        <w:t>-36]</w:t>
      </w:r>
      <w:r w:rsidR="00E405AC" w:rsidRPr="005B1D26">
        <w:rPr>
          <w:lang w:val="kk-KZ"/>
        </w:rPr>
        <w:t>.</w:t>
      </w:r>
      <w:r w:rsidRPr="005B1D26">
        <w:rPr>
          <w:lang w:val="kk-KZ"/>
        </w:rPr>
        <w:t xml:space="preserve"> </w:t>
      </w:r>
    </w:p>
    <w:p w14:paraId="2F9066FF" w14:textId="0B6CD036" w:rsidR="00107D5F" w:rsidRPr="005B1D26" w:rsidRDefault="00C47529" w:rsidP="00093B22">
      <w:pPr>
        <w:ind w:right="-51"/>
        <w:jc w:val="both"/>
        <w:rPr>
          <w:rFonts w:eastAsia="SimSun"/>
          <w:lang w:val="kk-KZ"/>
        </w:rPr>
      </w:pPr>
      <w:r w:rsidRPr="005B1D26">
        <w:rPr>
          <w:lang w:val="kk-KZ"/>
        </w:rPr>
        <w:t>Көмір шайырынан қазандықтарға, қозғалтқыштарға және мұнай-химияға арналған отын өндіру мұнай ресурстарының тапшылығын өтеп қана қоймайды, сонымен қатар көмір қорларын тиімді пайдаланып, көмір ресурстарын пайдаланудың төмен деңгейіне және қоршаған ортаның елеулі ластануына байланысты мәселелерді шеше алады</w:t>
      </w:r>
      <w:r w:rsidR="00E405AC" w:rsidRPr="005B1D26">
        <w:rPr>
          <w:lang w:val="kk-KZ"/>
        </w:rPr>
        <w:t>.</w:t>
      </w:r>
      <w:r w:rsidR="00B27981" w:rsidRPr="005B1D26">
        <w:rPr>
          <w:lang w:val="kk-KZ"/>
        </w:rPr>
        <w:t xml:space="preserve"> </w:t>
      </w:r>
      <w:r w:rsidR="00753970" w:rsidRPr="005B1D26">
        <w:rPr>
          <w:lang w:val="kk-KZ"/>
        </w:rPr>
        <w:t>Қ</w:t>
      </w:r>
      <w:r w:rsidR="00B27981" w:rsidRPr="005B1D26">
        <w:rPr>
          <w:lang w:val="kk-KZ"/>
        </w:rPr>
        <w:t xml:space="preserve">осымша энергия көзі ретінде </w:t>
      </w:r>
      <w:r w:rsidR="00753970">
        <w:rPr>
          <w:lang w:val="kk-KZ"/>
        </w:rPr>
        <w:t>м</w:t>
      </w:r>
      <w:r w:rsidR="00753970" w:rsidRPr="005B1D26">
        <w:rPr>
          <w:lang w:val="kk-KZ"/>
        </w:rPr>
        <w:t xml:space="preserve">ұнайдың </w:t>
      </w:r>
      <w:r w:rsidR="00B27981" w:rsidRPr="005B1D26">
        <w:rPr>
          <w:lang w:val="kk-KZ"/>
        </w:rPr>
        <w:t>практикалық және стратегиялық м</w:t>
      </w:r>
      <w:r w:rsidR="006E6F27" w:rsidRPr="005B1D26">
        <w:rPr>
          <w:lang w:val="kk-KZ"/>
        </w:rPr>
        <w:t>аңызы зор</w:t>
      </w:r>
      <w:r w:rsidR="00E405AC" w:rsidRPr="005B1D26">
        <w:rPr>
          <w:lang w:val="kk-KZ"/>
        </w:rPr>
        <w:t>.</w:t>
      </w:r>
    </w:p>
    <w:p w14:paraId="10AD74F9" w14:textId="77777777" w:rsidR="00C31643" w:rsidRPr="005B1D26" w:rsidRDefault="00C31643" w:rsidP="00107D5F">
      <w:pPr>
        <w:spacing w:before="60"/>
        <w:ind w:firstLine="397"/>
        <w:jc w:val="both"/>
        <w:rPr>
          <w:b/>
          <w:lang w:val="kk-KZ"/>
        </w:rPr>
      </w:pPr>
    </w:p>
    <w:p w14:paraId="280DD9C3" w14:textId="1EE0555E" w:rsidR="00D927E7" w:rsidRDefault="000244B9" w:rsidP="00D81481">
      <w:pPr>
        <w:jc w:val="both"/>
        <w:rPr>
          <w:b/>
          <w:lang w:val="kk-KZ"/>
        </w:rPr>
      </w:pPr>
      <w:r w:rsidRPr="005B1D26">
        <w:rPr>
          <w:b/>
          <w:lang w:val="kk-KZ"/>
        </w:rPr>
        <w:t xml:space="preserve">1.2 </w:t>
      </w:r>
      <w:r w:rsidR="00C31643" w:rsidRPr="005B1D26">
        <w:rPr>
          <w:b/>
          <w:lang w:val="kk-KZ"/>
        </w:rPr>
        <w:t>Мұнай шламының жалпы сипаттамасы және өңдеу әдістері</w:t>
      </w:r>
    </w:p>
    <w:p w14:paraId="1F37B1AB" w14:textId="77777777" w:rsidR="004848A4" w:rsidRPr="005B1D26" w:rsidRDefault="004848A4" w:rsidP="00D81481">
      <w:pPr>
        <w:jc w:val="both"/>
        <w:rPr>
          <w:b/>
          <w:lang w:val="kk-KZ"/>
        </w:rPr>
      </w:pPr>
    </w:p>
    <w:p w14:paraId="6683A7D9" w14:textId="68FDACF8" w:rsidR="002704E4" w:rsidRPr="005B1D26" w:rsidRDefault="00C31643" w:rsidP="002704E4">
      <w:pPr>
        <w:pStyle w:val="a6"/>
        <w:spacing w:after="0" w:line="240" w:lineRule="auto"/>
        <w:ind w:left="0" w:firstLine="709"/>
        <w:jc w:val="both"/>
        <w:rPr>
          <w:rFonts w:ascii="Times New Roman" w:eastAsia="Calibri" w:hAnsi="Times New Roman"/>
          <w:iCs/>
          <w:sz w:val="28"/>
          <w:szCs w:val="28"/>
          <w:lang w:val="kk-KZ" w:eastAsia="en-US"/>
        </w:rPr>
      </w:pPr>
      <w:r w:rsidRPr="005B1D26">
        <w:rPr>
          <w:rFonts w:ascii="Times New Roman" w:eastAsia="Calibri" w:hAnsi="Times New Roman"/>
          <w:iCs/>
          <w:sz w:val="28"/>
          <w:szCs w:val="28"/>
          <w:lang w:val="kk-KZ" w:eastAsia="en-US"/>
        </w:rPr>
        <w:t>Мұнай өңдеу өнеркәсібі кәсіпорындарында жыл сайын көптеген қалдықтар жиналады, олардың үштен бірі мұнай шламдары</w:t>
      </w:r>
      <w:r w:rsidR="004848A4">
        <w:rPr>
          <w:rFonts w:ascii="Times New Roman" w:eastAsia="Calibri" w:hAnsi="Times New Roman"/>
          <w:iCs/>
          <w:sz w:val="28"/>
          <w:szCs w:val="28"/>
          <w:lang w:val="kk-KZ" w:eastAsia="en-US"/>
        </w:rPr>
        <w:t xml:space="preserve"> болып табылады</w:t>
      </w:r>
      <w:r w:rsidRPr="005B1D26">
        <w:rPr>
          <w:rFonts w:ascii="Times New Roman" w:eastAsia="Calibri" w:hAnsi="Times New Roman"/>
          <w:iCs/>
          <w:sz w:val="28"/>
          <w:szCs w:val="28"/>
          <w:lang w:val="kk-KZ" w:eastAsia="en-US"/>
        </w:rPr>
        <w:t xml:space="preserve">. Көбінесе мұнай шламдары арнайы полигондарда сақталады, кейде рұқсат етілмеген жерлерде көміліп, қоршаған </w:t>
      </w:r>
      <w:r w:rsidR="002875CF" w:rsidRPr="005B1D26">
        <w:rPr>
          <w:rFonts w:ascii="Times New Roman" w:eastAsia="Calibri" w:hAnsi="Times New Roman"/>
          <w:iCs/>
          <w:sz w:val="28"/>
          <w:szCs w:val="28"/>
          <w:lang w:val="kk-KZ" w:eastAsia="en-US"/>
        </w:rPr>
        <w:t>ортаның ластануына ықпал етеді.</w:t>
      </w:r>
    </w:p>
    <w:p w14:paraId="4B4B2ABE" w14:textId="59330DB1" w:rsidR="002704E4" w:rsidRPr="005B1D26" w:rsidRDefault="00F6197C" w:rsidP="002704E4">
      <w:pPr>
        <w:pStyle w:val="a6"/>
        <w:spacing w:after="0" w:line="240" w:lineRule="auto"/>
        <w:ind w:left="0" w:firstLine="709"/>
        <w:jc w:val="both"/>
        <w:rPr>
          <w:rFonts w:ascii="Times New Roman" w:eastAsia="Calibri" w:hAnsi="Times New Roman"/>
          <w:iCs/>
          <w:sz w:val="28"/>
          <w:szCs w:val="28"/>
          <w:lang w:val="kk-KZ" w:eastAsia="en-US"/>
        </w:rPr>
      </w:pPr>
      <w:r w:rsidRPr="005B1D26">
        <w:rPr>
          <w:rFonts w:ascii="Times New Roman" w:hAnsi="Times New Roman"/>
          <w:sz w:val="28"/>
          <w:szCs w:val="28"/>
          <w:lang w:val="kk-KZ"/>
        </w:rPr>
        <w:t>ХХІ ғасырдан бері т</w:t>
      </w:r>
      <w:r w:rsidR="00341183" w:rsidRPr="005B1D26">
        <w:rPr>
          <w:rFonts w:ascii="Times New Roman" w:hAnsi="Times New Roman"/>
          <w:sz w:val="28"/>
          <w:szCs w:val="28"/>
          <w:lang w:val="kk-KZ"/>
        </w:rPr>
        <w:t xml:space="preserve">ұндыру, жағу, сүзу сияқты әдістер ескіргенімен </w:t>
      </w:r>
      <w:r w:rsidRPr="005B1D26">
        <w:rPr>
          <w:rFonts w:ascii="Times New Roman" w:hAnsi="Times New Roman"/>
          <w:sz w:val="28"/>
          <w:szCs w:val="28"/>
          <w:lang w:val="kk-KZ"/>
        </w:rPr>
        <w:t xml:space="preserve">әлі </w:t>
      </w:r>
      <w:r w:rsidR="009B2DCE" w:rsidRPr="005B1D26">
        <w:rPr>
          <w:rFonts w:ascii="Times New Roman" w:hAnsi="Times New Roman"/>
          <w:sz w:val="28"/>
          <w:szCs w:val="28"/>
          <w:lang w:val="kk-KZ"/>
        </w:rPr>
        <w:t>қолданыста</w:t>
      </w:r>
      <w:r w:rsidR="00974AFE" w:rsidRPr="005B1D26">
        <w:rPr>
          <w:rFonts w:ascii="Times New Roman" w:hAnsi="Times New Roman"/>
          <w:sz w:val="28"/>
          <w:szCs w:val="28"/>
          <w:lang w:val="kk-KZ"/>
        </w:rPr>
        <w:t xml:space="preserve"> [37]</w:t>
      </w:r>
      <w:r w:rsidR="00341183" w:rsidRPr="005B1D26">
        <w:rPr>
          <w:rFonts w:ascii="Times New Roman" w:hAnsi="Times New Roman"/>
          <w:sz w:val="28"/>
          <w:szCs w:val="28"/>
          <w:lang w:val="kk-KZ"/>
        </w:rPr>
        <w:t xml:space="preserve">. </w:t>
      </w:r>
      <w:r w:rsidR="002875CF" w:rsidRPr="005B1D26">
        <w:rPr>
          <w:rFonts w:ascii="Times New Roman" w:hAnsi="Times New Roman"/>
          <w:sz w:val="28"/>
          <w:szCs w:val="28"/>
          <w:lang w:val="kk-KZ"/>
        </w:rPr>
        <w:t>Бұл, біз білгеніміздей, қалдықтардың бұл түрін залалсыздандырудың ең заманауи технологияларынан а</w:t>
      </w:r>
      <w:r w:rsidR="002704E4" w:rsidRPr="005B1D26">
        <w:rPr>
          <w:rFonts w:ascii="Times New Roman" w:hAnsi="Times New Roman"/>
          <w:sz w:val="28"/>
          <w:szCs w:val="28"/>
          <w:lang w:val="kk-KZ"/>
        </w:rPr>
        <w:t xml:space="preserve">лыс, </w:t>
      </w:r>
      <w:r w:rsidR="002875CF" w:rsidRPr="005B1D26">
        <w:rPr>
          <w:rFonts w:ascii="Times New Roman" w:hAnsi="Times New Roman"/>
          <w:sz w:val="28"/>
          <w:szCs w:val="28"/>
          <w:lang w:val="kk-KZ"/>
        </w:rPr>
        <w:t xml:space="preserve">тиімсіз және экологиялық тұрғыдан қауіпті. </w:t>
      </w:r>
      <w:r w:rsidR="002704E4" w:rsidRPr="005B1D26">
        <w:rPr>
          <w:rFonts w:ascii="Times New Roman" w:hAnsi="Times New Roman"/>
          <w:sz w:val="28"/>
          <w:szCs w:val="28"/>
          <w:lang w:val="kk-KZ"/>
        </w:rPr>
        <w:t xml:space="preserve">Осылайша, қазіргі уақытта мұнай-шлам қалдықтарын өңдеудің көптеген әдістері бар. </w:t>
      </w:r>
    </w:p>
    <w:p w14:paraId="607CBC35" w14:textId="784389A3" w:rsidR="002704E4" w:rsidRPr="005B1D26" w:rsidRDefault="00341183" w:rsidP="002704E4">
      <w:pPr>
        <w:pStyle w:val="a6"/>
        <w:spacing w:after="0" w:line="240" w:lineRule="auto"/>
        <w:ind w:left="0" w:firstLine="709"/>
        <w:jc w:val="both"/>
        <w:rPr>
          <w:rFonts w:ascii="Times New Roman" w:hAnsi="Times New Roman"/>
          <w:sz w:val="28"/>
          <w:szCs w:val="28"/>
          <w:lang w:val="kk-KZ"/>
        </w:rPr>
      </w:pPr>
      <w:r w:rsidRPr="005B1D26">
        <w:rPr>
          <w:rFonts w:ascii="Times New Roman" w:hAnsi="Times New Roman"/>
          <w:sz w:val="28"/>
          <w:szCs w:val="28"/>
          <w:lang w:val="kk-KZ"/>
        </w:rPr>
        <w:t>Жыл сайын олар өздерінің танымалдылығын жоға</w:t>
      </w:r>
      <w:r w:rsidR="002875CF" w:rsidRPr="005B1D26">
        <w:rPr>
          <w:rFonts w:ascii="Times New Roman" w:hAnsi="Times New Roman"/>
          <w:sz w:val="28"/>
          <w:szCs w:val="28"/>
          <w:lang w:val="kk-KZ"/>
        </w:rPr>
        <w:t>лтады және қазіргі заманауи және</w:t>
      </w:r>
      <w:r w:rsidRPr="005B1D26">
        <w:rPr>
          <w:rFonts w:ascii="Times New Roman" w:hAnsi="Times New Roman"/>
          <w:sz w:val="28"/>
          <w:szCs w:val="28"/>
          <w:lang w:val="kk-KZ"/>
        </w:rPr>
        <w:t xml:space="preserve"> экономикалық тиімді әдістермен алмастырылады, </w:t>
      </w:r>
      <w:r w:rsidR="006E2520" w:rsidRPr="005B1D26">
        <w:rPr>
          <w:rFonts w:ascii="Times New Roman" w:hAnsi="Times New Roman"/>
          <w:sz w:val="28"/>
          <w:szCs w:val="28"/>
          <w:lang w:val="kk-KZ"/>
        </w:rPr>
        <w:t>олардың көмегімен МШ</w:t>
      </w:r>
      <w:r w:rsidRPr="005B1D26">
        <w:rPr>
          <w:rFonts w:ascii="Times New Roman" w:hAnsi="Times New Roman"/>
          <w:sz w:val="28"/>
          <w:szCs w:val="28"/>
          <w:lang w:val="kk-KZ"/>
        </w:rPr>
        <w:t xml:space="preserve"> мен мұнай қалдықтарының басқа түрлерін қайта өңдеуге болады, сонымен бірге олардың қоршаған ортаға және адамдар</w:t>
      </w:r>
      <w:r w:rsidR="00F6197C" w:rsidRPr="005B1D26">
        <w:rPr>
          <w:rFonts w:ascii="Times New Roman" w:hAnsi="Times New Roman"/>
          <w:sz w:val="28"/>
          <w:szCs w:val="28"/>
          <w:lang w:val="kk-KZ"/>
        </w:rPr>
        <w:t>дың денсаулығына тигізетін кері</w:t>
      </w:r>
      <w:r w:rsidRPr="005B1D26">
        <w:rPr>
          <w:rFonts w:ascii="Times New Roman" w:hAnsi="Times New Roman"/>
          <w:sz w:val="28"/>
          <w:szCs w:val="28"/>
          <w:lang w:val="kk-KZ"/>
        </w:rPr>
        <w:t xml:space="preserve"> әсерін жояды</w:t>
      </w:r>
      <w:r w:rsidR="009B2DCE" w:rsidRPr="005B1D26">
        <w:rPr>
          <w:rFonts w:ascii="Times New Roman" w:hAnsi="Times New Roman"/>
          <w:sz w:val="28"/>
          <w:szCs w:val="28"/>
          <w:lang w:val="kk-KZ"/>
        </w:rPr>
        <w:t xml:space="preserve"> </w:t>
      </w:r>
      <w:r w:rsidR="00BA3780" w:rsidRPr="005B1D26">
        <w:rPr>
          <w:rFonts w:ascii="Times New Roman" w:hAnsi="Times New Roman"/>
          <w:sz w:val="28"/>
          <w:szCs w:val="28"/>
          <w:lang w:val="kk-KZ"/>
        </w:rPr>
        <w:t>[</w:t>
      </w:r>
      <w:r w:rsidR="00974AFE" w:rsidRPr="005B1D26">
        <w:rPr>
          <w:rFonts w:ascii="Times New Roman" w:hAnsi="Times New Roman"/>
          <w:sz w:val="28"/>
          <w:szCs w:val="28"/>
          <w:lang w:val="kk-KZ"/>
        </w:rPr>
        <w:t>38</w:t>
      </w:r>
      <w:r w:rsidR="00BA3780" w:rsidRPr="005B1D26">
        <w:rPr>
          <w:rFonts w:ascii="Times New Roman" w:hAnsi="Times New Roman"/>
          <w:sz w:val="28"/>
          <w:szCs w:val="28"/>
          <w:lang w:val="kk-KZ"/>
        </w:rPr>
        <w:t>].</w:t>
      </w:r>
      <w:r w:rsidR="009B2DCE" w:rsidRPr="005B1D26">
        <w:rPr>
          <w:rFonts w:ascii="Times New Roman" w:hAnsi="Times New Roman"/>
          <w:sz w:val="28"/>
          <w:szCs w:val="28"/>
          <w:lang w:val="kk-KZ"/>
        </w:rPr>
        <w:t xml:space="preserve"> </w:t>
      </w:r>
      <w:r w:rsidR="002704E4" w:rsidRPr="005B1D26">
        <w:rPr>
          <w:rFonts w:ascii="Times New Roman" w:hAnsi="Times New Roman"/>
          <w:sz w:val="28"/>
          <w:szCs w:val="28"/>
          <w:lang w:val="kk-KZ"/>
        </w:rPr>
        <w:t>Құрамында мұнайы бар қалдықтардың ішінде мұнай шламы өнеркәсіптік қалдықтардың ең көп таралған түрлеріне жатады. Бір тонна мұнай 7 тоннаға дейін шламды құрайды [39, 40].</w:t>
      </w:r>
    </w:p>
    <w:p w14:paraId="39D3C2E8" w14:textId="665E9658" w:rsidR="00267626" w:rsidRPr="005B1D26" w:rsidRDefault="004848A4" w:rsidP="00974AFE">
      <w:pPr>
        <w:pStyle w:val="af6"/>
        <w:ind w:firstLine="709"/>
        <w:jc w:val="both"/>
        <w:rPr>
          <w:rFonts w:ascii="Times New Roman" w:hAnsi="Times New Roman"/>
          <w:i w:val="0"/>
          <w:sz w:val="28"/>
          <w:szCs w:val="28"/>
          <w:lang w:val="kk-KZ"/>
        </w:rPr>
      </w:pPr>
      <w:r>
        <w:rPr>
          <w:rFonts w:ascii="Times New Roman" w:hAnsi="Times New Roman"/>
          <w:i w:val="0"/>
          <w:sz w:val="28"/>
          <w:szCs w:val="24"/>
          <w:lang w:val="kk-KZ"/>
        </w:rPr>
        <w:t xml:space="preserve">Мұнай шламы – </w:t>
      </w:r>
      <w:r w:rsidR="00974AFE" w:rsidRPr="005B1D26">
        <w:rPr>
          <w:rFonts w:ascii="Times New Roman" w:hAnsi="Times New Roman"/>
          <w:i w:val="0"/>
          <w:sz w:val="28"/>
          <w:szCs w:val="24"/>
          <w:lang w:val="kk-KZ"/>
        </w:rPr>
        <w:t>мұ</w:t>
      </w:r>
      <w:r w:rsidR="002430D6" w:rsidRPr="005B1D26">
        <w:rPr>
          <w:rFonts w:ascii="Times New Roman" w:hAnsi="Times New Roman"/>
          <w:i w:val="0"/>
          <w:sz w:val="28"/>
          <w:szCs w:val="24"/>
          <w:lang w:val="kk-KZ"/>
        </w:rPr>
        <w:t xml:space="preserve">най өнеркәсібінде пайда болатын, </w:t>
      </w:r>
      <w:r w:rsidR="002430D6" w:rsidRPr="005B1D26">
        <w:rPr>
          <w:rFonts w:ascii="Times New Roman" w:hAnsi="Times New Roman"/>
          <w:i w:val="0"/>
          <w:sz w:val="28"/>
          <w:szCs w:val="28"/>
          <w:lang w:val="kk-KZ"/>
        </w:rPr>
        <w:t>резервуарларды тазарту кезінде алынған асфальт-шайыр-парафинді шөгінділер және</w:t>
      </w:r>
      <w:r w:rsidR="002430D6" w:rsidRPr="005B1D26">
        <w:rPr>
          <w:rFonts w:ascii="Times New Roman" w:hAnsi="Times New Roman"/>
          <w:i w:val="0"/>
          <w:sz w:val="28"/>
          <w:szCs w:val="24"/>
          <w:lang w:val="kk-KZ"/>
        </w:rPr>
        <w:t xml:space="preserve"> </w:t>
      </w:r>
      <w:r w:rsidR="00974AFE" w:rsidRPr="005B1D26">
        <w:rPr>
          <w:rFonts w:ascii="Times New Roman" w:hAnsi="Times New Roman"/>
          <w:i w:val="0"/>
          <w:sz w:val="28"/>
          <w:szCs w:val="24"/>
          <w:lang w:val="kk-KZ"/>
        </w:rPr>
        <w:t xml:space="preserve">қатты эмульсияланған </w:t>
      </w:r>
      <w:r w:rsidR="002430D6" w:rsidRPr="005B1D26">
        <w:rPr>
          <w:rFonts w:ascii="Times New Roman" w:hAnsi="Times New Roman"/>
          <w:i w:val="0"/>
          <w:sz w:val="28"/>
          <w:szCs w:val="24"/>
          <w:lang w:val="kk-KZ"/>
        </w:rPr>
        <w:t xml:space="preserve">қауіпті </w:t>
      </w:r>
      <w:r w:rsidR="00974AFE" w:rsidRPr="005B1D26">
        <w:rPr>
          <w:rFonts w:ascii="Times New Roman" w:hAnsi="Times New Roman"/>
          <w:i w:val="0"/>
          <w:sz w:val="28"/>
          <w:szCs w:val="24"/>
          <w:lang w:val="kk-KZ"/>
        </w:rPr>
        <w:t>қалдықтардың бір түрі</w:t>
      </w:r>
      <w:r w:rsidR="002430D6" w:rsidRPr="005B1D26">
        <w:rPr>
          <w:rFonts w:ascii="Times New Roman" w:hAnsi="Times New Roman"/>
          <w:i w:val="0"/>
          <w:sz w:val="28"/>
          <w:szCs w:val="24"/>
          <w:lang w:val="kk-KZ"/>
        </w:rPr>
        <w:t xml:space="preserve"> [41</w:t>
      </w:r>
      <w:r w:rsidR="002704E4" w:rsidRPr="005B1D26">
        <w:rPr>
          <w:rFonts w:ascii="Times New Roman" w:hAnsi="Times New Roman"/>
          <w:i w:val="0"/>
          <w:sz w:val="28"/>
          <w:szCs w:val="24"/>
          <w:lang w:val="kk-KZ"/>
        </w:rPr>
        <w:t>, 42</w:t>
      </w:r>
      <w:r w:rsidR="002430D6" w:rsidRPr="005B1D26">
        <w:rPr>
          <w:rFonts w:ascii="Times New Roman" w:hAnsi="Times New Roman"/>
          <w:i w:val="0"/>
          <w:sz w:val="28"/>
          <w:szCs w:val="24"/>
          <w:lang w:val="kk-KZ"/>
        </w:rPr>
        <w:t>].</w:t>
      </w:r>
      <w:r w:rsidR="002430D6" w:rsidRPr="005B1D26">
        <w:rPr>
          <w:rFonts w:ascii="Times New Roman" w:hAnsi="Times New Roman"/>
          <w:i w:val="0"/>
          <w:sz w:val="28"/>
          <w:szCs w:val="28"/>
          <w:lang w:val="kk-KZ"/>
        </w:rPr>
        <w:t xml:space="preserve"> </w:t>
      </w:r>
      <w:r w:rsidR="002704E4" w:rsidRPr="005B1D26">
        <w:rPr>
          <w:rFonts w:ascii="Times New Roman" w:hAnsi="Times New Roman"/>
          <w:i w:val="0"/>
          <w:sz w:val="28"/>
          <w:szCs w:val="28"/>
          <w:lang w:val="kk-KZ"/>
        </w:rPr>
        <w:t>Құрамы бойынша бұл күрделі физика-химиялық қоспалар, олар суспензияланған механикалық қоспалары бар (саз, металл оксидтері, құм) тұрақты су-мұнай эмульсиясынан тұрады. Элементтердің арақ</w:t>
      </w:r>
      <w:r w:rsidR="00C97C5E">
        <w:rPr>
          <w:rFonts w:ascii="Times New Roman" w:hAnsi="Times New Roman"/>
          <w:i w:val="0"/>
          <w:sz w:val="28"/>
          <w:szCs w:val="28"/>
          <w:lang w:val="kk-KZ"/>
        </w:rPr>
        <w:t xml:space="preserve">атынасы әр түрлі болуы мүмкін, </w:t>
      </w:r>
      <w:r>
        <w:rPr>
          <w:rFonts w:ascii="Times New Roman" w:hAnsi="Times New Roman"/>
          <w:i w:val="0"/>
          <w:sz w:val="28"/>
          <w:szCs w:val="28"/>
          <w:lang w:val="kk-KZ"/>
        </w:rPr>
        <w:t>с</w:t>
      </w:r>
      <w:r w:rsidR="002704E4" w:rsidRPr="005B1D26">
        <w:rPr>
          <w:rFonts w:ascii="Times New Roman" w:hAnsi="Times New Roman"/>
          <w:i w:val="0"/>
          <w:sz w:val="28"/>
          <w:szCs w:val="28"/>
          <w:lang w:val="kk-KZ"/>
        </w:rPr>
        <w:t>у-30-85%, мұнай өнімдері - 10-55 %, қатты қоспалар - 45 % [</w:t>
      </w:r>
      <w:r w:rsidR="00F14214" w:rsidRPr="005B1D26">
        <w:rPr>
          <w:rFonts w:ascii="Times New Roman" w:hAnsi="Times New Roman"/>
          <w:i w:val="0"/>
          <w:sz w:val="28"/>
          <w:szCs w:val="28"/>
          <w:lang w:val="kk-KZ"/>
        </w:rPr>
        <w:t>43</w:t>
      </w:r>
      <w:r w:rsidR="002704E4" w:rsidRPr="005B1D26">
        <w:rPr>
          <w:rFonts w:ascii="Times New Roman" w:hAnsi="Times New Roman"/>
          <w:i w:val="0"/>
          <w:sz w:val="28"/>
          <w:szCs w:val="28"/>
          <w:lang w:val="kk-KZ"/>
        </w:rPr>
        <w:t>].</w:t>
      </w:r>
    </w:p>
    <w:p w14:paraId="3BFCC0F6" w14:textId="77777777" w:rsidR="00D8615D" w:rsidRDefault="00267626" w:rsidP="00D8615D">
      <w:pPr>
        <w:pStyle w:val="af6"/>
        <w:ind w:firstLine="709"/>
        <w:jc w:val="both"/>
        <w:rPr>
          <w:rFonts w:ascii="Times New Roman" w:eastAsia="SimSun" w:hAnsi="Times New Roman"/>
          <w:i w:val="0"/>
          <w:sz w:val="28"/>
          <w:szCs w:val="28"/>
          <w:lang w:val="kk-KZ"/>
        </w:rPr>
      </w:pPr>
      <w:r w:rsidRPr="005B1D26">
        <w:rPr>
          <w:rFonts w:ascii="Times New Roman" w:eastAsia="SimSun" w:hAnsi="Times New Roman"/>
          <w:i w:val="0"/>
          <w:sz w:val="28"/>
          <w:szCs w:val="28"/>
          <w:lang w:val="kk-KZ"/>
        </w:rPr>
        <w:t>МШ тиімді өңдеу қоршаған ортаны қорғау және ресурстарды қалпына келтіру үшін өте маңызды.</w:t>
      </w:r>
    </w:p>
    <w:p w14:paraId="0CE5A161" w14:textId="77777777" w:rsidR="00D8615D" w:rsidRDefault="00D8615D" w:rsidP="00D8615D">
      <w:pPr>
        <w:pStyle w:val="af6"/>
        <w:ind w:firstLine="709"/>
        <w:jc w:val="both"/>
        <w:rPr>
          <w:rFonts w:ascii="Times New Roman" w:hAnsi="Times New Roman"/>
          <w:i w:val="0"/>
          <w:iCs w:val="0"/>
          <w:sz w:val="28"/>
          <w:szCs w:val="28"/>
          <w:lang w:val="kk-KZ"/>
        </w:rPr>
      </w:pPr>
      <w:r w:rsidRPr="00D8615D">
        <w:rPr>
          <w:rFonts w:ascii="Times New Roman" w:hAnsi="Times New Roman"/>
          <w:i w:val="0"/>
          <w:sz w:val="28"/>
          <w:szCs w:val="24"/>
          <w:lang w:val="kk-KZ" w:eastAsia="ru-RU"/>
        </w:rPr>
        <w:t>Өңдеу әдістеріне сәйкес барлық белгілі технологиялар дәстүрлі түрде к</w:t>
      </w:r>
      <w:r>
        <w:rPr>
          <w:rFonts w:ascii="Times New Roman" w:hAnsi="Times New Roman"/>
          <w:i w:val="0"/>
          <w:sz w:val="28"/>
          <w:szCs w:val="24"/>
          <w:lang w:val="kk-KZ" w:eastAsia="ru-RU"/>
        </w:rPr>
        <w:t>елесі топтарға бөлінеді [44-46</w:t>
      </w:r>
      <w:r w:rsidRPr="00D8615D">
        <w:rPr>
          <w:rFonts w:ascii="Times New Roman" w:hAnsi="Times New Roman"/>
          <w:i w:val="0"/>
          <w:sz w:val="28"/>
          <w:szCs w:val="28"/>
          <w:lang w:val="kk-KZ" w:eastAsia="ru-RU"/>
        </w:rPr>
        <w:t>]</w:t>
      </w:r>
      <w:r w:rsidR="00267626" w:rsidRPr="00D8615D">
        <w:rPr>
          <w:rFonts w:ascii="Times New Roman" w:hAnsi="Times New Roman"/>
          <w:i w:val="0"/>
          <w:iCs w:val="0"/>
          <w:sz w:val="28"/>
          <w:szCs w:val="28"/>
          <w:lang w:val="kk-KZ"/>
        </w:rPr>
        <w:t xml:space="preserve">: </w:t>
      </w:r>
    </w:p>
    <w:p w14:paraId="43CB80F2" w14:textId="44F14670" w:rsidR="00267626" w:rsidRPr="00D8615D" w:rsidRDefault="00267626" w:rsidP="00D8615D">
      <w:pPr>
        <w:pStyle w:val="af6"/>
        <w:ind w:firstLine="709"/>
        <w:jc w:val="both"/>
        <w:rPr>
          <w:rFonts w:ascii="Times New Roman" w:eastAsia="SimSun" w:hAnsi="Times New Roman"/>
          <w:i w:val="0"/>
          <w:sz w:val="28"/>
          <w:szCs w:val="28"/>
          <w:lang w:val="kk-KZ"/>
        </w:rPr>
      </w:pPr>
      <w:r w:rsidRPr="00D8615D">
        <w:rPr>
          <w:rFonts w:ascii="Times New Roman" w:hAnsi="Times New Roman"/>
          <w:i w:val="0"/>
          <w:iCs w:val="0"/>
          <w:sz w:val="28"/>
          <w:szCs w:val="28"/>
          <w:lang w:val="kk-KZ"/>
        </w:rPr>
        <w:t>-</w:t>
      </w:r>
      <w:r w:rsidR="00D8615D" w:rsidRPr="00D8615D">
        <w:rPr>
          <w:rFonts w:ascii="Times New Roman" w:hAnsi="Times New Roman"/>
          <w:i w:val="0"/>
          <w:iCs w:val="0"/>
          <w:sz w:val="28"/>
          <w:szCs w:val="28"/>
          <w:lang w:val="kk-KZ"/>
        </w:rPr>
        <w:t xml:space="preserve"> </w:t>
      </w:r>
      <w:r w:rsidR="00D8615D">
        <w:rPr>
          <w:rFonts w:ascii="Times New Roman" w:hAnsi="Times New Roman"/>
          <w:i w:val="0"/>
          <w:sz w:val="28"/>
          <w:szCs w:val="24"/>
          <w:lang w:val="kk-KZ" w:eastAsia="ru-RU"/>
        </w:rPr>
        <w:t>м</w:t>
      </w:r>
      <w:r w:rsidR="00D8615D" w:rsidRPr="00D8615D">
        <w:rPr>
          <w:rFonts w:ascii="Times New Roman" w:hAnsi="Times New Roman"/>
          <w:i w:val="0"/>
          <w:sz w:val="28"/>
          <w:szCs w:val="24"/>
          <w:lang w:val="kk-KZ" w:eastAsia="ru-RU"/>
        </w:rPr>
        <w:t>еханикалық - қатты және сұйық фазаларға бөлу</w:t>
      </w:r>
      <w:r w:rsidRPr="00D8615D">
        <w:rPr>
          <w:rFonts w:ascii="Times New Roman" w:hAnsi="Times New Roman"/>
          <w:i w:val="0"/>
          <w:iCs w:val="0"/>
          <w:sz w:val="28"/>
          <w:szCs w:val="28"/>
          <w:lang w:val="kk-KZ"/>
        </w:rPr>
        <w:t xml:space="preserve">; </w:t>
      </w:r>
    </w:p>
    <w:p w14:paraId="711E90F0" w14:textId="7039D126" w:rsidR="00267626" w:rsidRPr="005B1D26" w:rsidRDefault="004848A4" w:rsidP="00267626">
      <w:pPr>
        <w:jc w:val="both"/>
        <w:rPr>
          <w:rFonts w:eastAsia="Calibri"/>
          <w:iCs/>
          <w:lang w:val="kk-KZ" w:bidi="ar-SA"/>
        </w:rPr>
      </w:pPr>
      <w:r>
        <w:rPr>
          <w:rFonts w:eastAsia="Calibri"/>
          <w:iCs/>
          <w:lang w:val="kk-KZ" w:bidi="ar-SA"/>
        </w:rPr>
        <w:t xml:space="preserve">- термиялық – </w:t>
      </w:r>
      <w:r w:rsidR="00D8615D">
        <w:rPr>
          <w:rFonts w:eastAsia="Calibri"/>
          <w:iCs/>
          <w:lang w:val="kk-KZ" w:bidi="ar-SA"/>
        </w:rPr>
        <w:t>ашық алаңдарда</w:t>
      </w:r>
      <w:r w:rsidR="00267626" w:rsidRPr="005B1D26">
        <w:rPr>
          <w:rFonts w:eastAsia="Calibri"/>
          <w:iCs/>
          <w:lang w:val="kk-KZ" w:bidi="ar-SA"/>
        </w:rPr>
        <w:t>, әртүрлі типтегі пештерде жағу, битуминозды қалдықтарды алу;</w:t>
      </w:r>
    </w:p>
    <w:p w14:paraId="3CAB3CE6" w14:textId="77777777" w:rsidR="00267626" w:rsidRPr="005B1D26" w:rsidRDefault="00267626" w:rsidP="00267626">
      <w:pPr>
        <w:jc w:val="both"/>
        <w:rPr>
          <w:rFonts w:eastAsia="Calibri"/>
          <w:iCs/>
          <w:lang w:val="kk-KZ" w:bidi="ar-SA"/>
        </w:rPr>
      </w:pPr>
      <w:r w:rsidRPr="005B1D26">
        <w:rPr>
          <w:rFonts w:eastAsia="Calibri"/>
          <w:iCs/>
          <w:lang w:val="kk-KZ" w:bidi="ar-SA"/>
        </w:rPr>
        <w:t>- физикалық ‒ арнайы қорымдарда көму, орталықтан тепкіш өрісте бөлу, вакуумды сүзу және қысыммен сүзу;</w:t>
      </w:r>
    </w:p>
    <w:p w14:paraId="104C2B2F" w14:textId="0C2F0E04" w:rsidR="00267626" w:rsidRPr="005B1D26" w:rsidRDefault="004848A4" w:rsidP="00267626">
      <w:pPr>
        <w:jc w:val="both"/>
        <w:rPr>
          <w:rFonts w:eastAsia="Calibri"/>
          <w:iCs/>
          <w:lang w:val="kk-KZ" w:bidi="ar-SA"/>
        </w:rPr>
      </w:pPr>
      <w:r>
        <w:rPr>
          <w:rFonts w:eastAsia="Calibri"/>
          <w:iCs/>
          <w:lang w:val="kk-KZ" w:bidi="ar-SA"/>
        </w:rPr>
        <w:t xml:space="preserve">- химиялық – </w:t>
      </w:r>
      <w:r w:rsidR="00267626" w:rsidRPr="005B1D26">
        <w:rPr>
          <w:rFonts w:eastAsia="Calibri"/>
          <w:iCs/>
          <w:lang w:val="kk-KZ" w:bidi="ar-SA"/>
        </w:rPr>
        <w:t>еріткіштердің көмегімен экстракциялау, (цемент, сұйық шыны, саз) және органикалық (эпоксидті және полистирол шайырлары, полиуретандар және т. б.) қоспаларды қолдану арқылы қатайту;</w:t>
      </w:r>
    </w:p>
    <w:p w14:paraId="55216591" w14:textId="7DB92C61" w:rsidR="00267626" w:rsidRPr="005B1D26" w:rsidRDefault="004848A4" w:rsidP="00267626">
      <w:pPr>
        <w:jc w:val="both"/>
        <w:rPr>
          <w:rFonts w:eastAsia="Calibri"/>
          <w:iCs/>
          <w:lang w:val="kk-KZ" w:bidi="ar-SA"/>
        </w:rPr>
      </w:pPr>
      <w:r>
        <w:rPr>
          <w:rFonts w:eastAsia="Calibri"/>
          <w:iCs/>
          <w:lang w:val="kk-KZ" w:bidi="ar-SA"/>
        </w:rPr>
        <w:t xml:space="preserve">- физика – </w:t>
      </w:r>
      <w:r w:rsidR="00267626" w:rsidRPr="005B1D26">
        <w:rPr>
          <w:rFonts w:eastAsia="Calibri"/>
          <w:iCs/>
          <w:lang w:val="kk-KZ" w:bidi="ar-SA"/>
        </w:rPr>
        <w:t>химиялық-физика-химиялық қасиеттерін өзгертетін арнайы таңдалған реагенттерді қолдану, содан кейін арнайы жабдықта өңдеу;</w:t>
      </w:r>
    </w:p>
    <w:p w14:paraId="51C88201" w14:textId="77777777" w:rsidR="004848A4" w:rsidRDefault="004848A4" w:rsidP="00267626">
      <w:pPr>
        <w:jc w:val="both"/>
        <w:rPr>
          <w:rFonts w:eastAsia="Calibri"/>
          <w:iCs/>
          <w:lang w:val="kk-KZ" w:bidi="ar-SA"/>
        </w:rPr>
      </w:pPr>
      <w:r>
        <w:rPr>
          <w:rFonts w:eastAsia="Calibri"/>
          <w:iCs/>
          <w:lang w:val="kk-KZ" w:bidi="ar-SA"/>
        </w:rPr>
        <w:t xml:space="preserve">- биохимиялық – </w:t>
      </w:r>
      <w:r w:rsidR="00267626" w:rsidRPr="005B1D26">
        <w:rPr>
          <w:rFonts w:eastAsia="Calibri"/>
          <w:iCs/>
          <w:lang w:val="kk-KZ" w:bidi="ar-SA"/>
        </w:rPr>
        <w:t xml:space="preserve">тікелей сақтау орындарында топырақтағы микробиологиялық ыдырау, биотермиялық ыдырау; </w:t>
      </w:r>
    </w:p>
    <w:p w14:paraId="3A0AEA2B" w14:textId="77777777" w:rsidR="004848A4" w:rsidRDefault="00267626" w:rsidP="00267626">
      <w:pPr>
        <w:jc w:val="both"/>
        <w:rPr>
          <w:rFonts w:eastAsia="Calibri"/>
          <w:iCs/>
          <w:lang w:val="kk-KZ" w:bidi="ar-SA"/>
        </w:rPr>
      </w:pPr>
      <w:r w:rsidRPr="005B1D26">
        <w:rPr>
          <w:rFonts w:eastAsia="Calibri"/>
          <w:iCs/>
          <w:lang w:val="kk-KZ" w:bidi="ar-SA"/>
        </w:rPr>
        <w:t>-</w:t>
      </w:r>
      <w:r w:rsidR="004848A4">
        <w:rPr>
          <w:rFonts w:eastAsia="Calibri"/>
          <w:iCs/>
          <w:lang w:val="kk-KZ" w:bidi="ar-SA"/>
        </w:rPr>
        <w:t xml:space="preserve"> сорбциялық – </w:t>
      </w:r>
      <w:r w:rsidRPr="005B1D26">
        <w:rPr>
          <w:rFonts w:eastAsia="Calibri"/>
          <w:iCs/>
          <w:lang w:val="kk-KZ" w:bidi="ar-SA"/>
        </w:rPr>
        <w:t>әртүрлі сорбциялық матери</w:t>
      </w:r>
      <w:r w:rsidR="004848A4">
        <w:rPr>
          <w:rFonts w:eastAsia="Calibri"/>
          <w:iCs/>
          <w:lang w:val="kk-KZ" w:bidi="ar-SA"/>
        </w:rPr>
        <w:t>алдарды пайдалануды көздейді;</w:t>
      </w:r>
    </w:p>
    <w:p w14:paraId="7D424E0E" w14:textId="1862AB64" w:rsidR="00267626" w:rsidRPr="005B1D26" w:rsidRDefault="004848A4" w:rsidP="00267626">
      <w:pPr>
        <w:jc w:val="both"/>
        <w:rPr>
          <w:sz w:val="20"/>
          <w:szCs w:val="20"/>
          <w:lang w:val="kk-KZ"/>
        </w:rPr>
      </w:pPr>
      <w:r>
        <w:rPr>
          <w:rFonts w:eastAsia="Calibri"/>
          <w:iCs/>
          <w:lang w:val="kk-KZ" w:bidi="ar-SA"/>
        </w:rPr>
        <w:t xml:space="preserve">- </w:t>
      </w:r>
      <w:r w:rsidR="00267626" w:rsidRPr="005B1D26">
        <w:rPr>
          <w:rFonts w:eastAsia="Calibri"/>
          <w:iCs/>
          <w:lang w:val="kk-KZ" w:bidi="ar-SA"/>
        </w:rPr>
        <w:t xml:space="preserve">жоғарыда аталған әдістердің комбинациясына негізделген аралас әдістер </w:t>
      </w:r>
      <w:r w:rsidR="00267626" w:rsidRPr="005B1D26">
        <w:rPr>
          <w:lang w:val="kk-KZ"/>
        </w:rPr>
        <w:t>[</w:t>
      </w:r>
      <w:r w:rsidR="00F14214" w:rsidRPr="005B1D26">
        <w:rPr>
          <w:lang w:val="kk-KZ"/>
        </w:rPr>
        <w:t>47</w:t>
      </w:r>
      <w:r w:rsidR="00267626" w:rsidRPr="005B1D26">
        <w:rPr>
          <w:lang w:val="kk-KZ"/>
        </w:rPr>
        <w:t>].</w:t>
      </w:r>
    </w:p>
    <w:p w14:paraId="44C34D5F" w14:textId="6C4FF2A5" w:rsidR="00974AFE" w:rsidRPr="005B1D26" w:rsidRDefault="002704E4" w:rsidP="00974AFE">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МШ</w:t>
      </w:r>
      <w:r w:rsidR="00974AFE" w:rsidRPr="005B1D26">
        <w:rPr>
          <w:rFonts w:ascii="Times New Roman" w:hAnsi="Times New Roman"/>
          <w:i w:val="0"/>
          <w:sz w:val="28"/>
          <w:szCs w:val="24"/>
          <w:lang w:val="kk-KZ"/>
        </w:rPr>
        <w:t xml:space="preserve"> құрамында </w:t>
      </w:r>
      <w:r w:rsidR="0005387E" w:rsidRPr="005B1D26">
        <w:rPr>
          <w:rFonts w:ascii="Times New Roman" w:hAnsi="Times New Roman"/>
          <w:i w:val="0"/>
          <w:sz w:val="28"/>
          <w:szCs w:val="28"/>
          <w:lang w:val="kk-KZ"/>
        </w:rPr>
        <w:t xml:space="preserve">[48-52] </w:t>
      </w:r>
      <w:r w:rsidR="00267626" w:rsidRPr="005B1D26">
        <w:rPr>
          <w:rFonts w:ascii="Times New Roman" w:hAnsi="Times New Roman"/>
          <w:i w:val="0"/>
          <w:sz w:val="28"/>
          <w:szCs w:val="24"/>
          <w:lang w:val="kk-KZ"/>
        </w:rPr>
        <w:t>циклоалкандар, бензол сақиналары</w:t>
      </w:r>
      <w:r w:rsidR="00AB7BAC">
        <w:rPr>
          <w:rFonts w:ascii="Times New Roman" w:hAnsi="Times New Roman"/>
          <w:i w:val="0"/>
          <w:sz w:val="28"/>
          <w:szCs w:val="24"/>
          <w:lang w:val="kk-KZ"/>
        </w:rPr>
        <w:t>, полициклді ароматты</w:t>
      </w:r>
      <w:r w:rsidR="00974AFE" w:rsidRPr="005B1D26">
        <w:rPr>
          <w:rFonts w:ascii="Times New Roman" w:hAnsi="Times New Roman"/>
          <w:i w:val="0"/>
          <w:sz w:val="28"/>
          <w:szCs w:val="24"/>
          <w:lang w:val="kk-KZ"/>
        </w:rPr>
        <w:t xml:space="preserve"> көмірсутектер және басқа да улы және зиянды заттар көп болғандықтан, ол адам денсаулығы мен қоршаған ортаға айтарлықтай қауіп төндіреді; сондықтан оның уыттылығын төмендету үшін оны тазарту керек. Алайда, мұнай шламының көп бөлігі шикі мұнайдан тұрады, бұл қайта өңдеу үшін үлкен маңызға ие. Осылайша, еріткіш экстракциясы, пиролиз, центрифугалау, ультрадыбыстық өңдеу, жоғары электронды өңдеу, флотация, сияқты шикі мұнайды алудың әртүрлі технологиялары критикалық өңдеу және аралас процестер мұнай шламын өңдеуге арналған</w:t>
      </w:r>
      <w:r w:rsidR="0005387E" w:rsidRPr="005B1D26">
        <w:rPr>
          <w:rFonts w:ascii="Times New Roman" w:hAnsi="Times New Roman"/>
          <w:i w:val="0"/>
          <w:sz w:val="28"/>
          <w:szCs w:val="24"/>
          <w:lang w:val="kk-KZ"/>
        </w:rPr>
        <w:t xml:space="preserve"> </w:t>
      </w:r>
      <w:r w:rsidR="0005387E" w:rsidRPr="005B1D26">
        <w:rPr>
          <w:rFonts w:ascii="Times New Roman" w:eastAsiaTheme="minorHAnsi" w:hAnsi="Times New Roman"/>
          <w:i w:val="0"/>
          <w:sz w:val="28"/>
          <w:szCs w:val="24"/>
          <w:lang w:val="kk-KZ"/>
        </w:rPr>
        <w:t>[53, 54]</w:t>
      </w:r>
      <w:r w:rsidR="00974AFE" w:rsidRPr="005B1D26">
        <w:rPr>
          <w:rFonts w:ascii="Times New Roman" w:hAnsi="Times New Roman"/>
          <w:i w:val="0"/>
          <w:sz w:val="28"/>
          <w:szCs w:val="28"/>
          <w:lang w:val="kk-KZ"/>
        </w:rPr>
        <w:t>.</w:t>
      </w:r>
    </w:p>
    <w:p w14:paraId="1C82055A" w14:textId="77777777" w:rsidR="007A7D1E" w:rsidRPr="005B1D26" w:rsidRDefault="00202327" w:rsidP="007A7D1E">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Қалыптасу әдісіне және сәйкесінше физика-химиялық құрамына байланысты мұнай шламдары бірне</w:t>
      </w:r>
      <w:r w:rsidR="007A7D1E" w:rsidRPr="005B1D26">
        <w:rPr>
          <w:rFonts w:ascii="Times New Roman" w:hAnsi="Times New Roman"/>
          <w:i w:val="0"/>
          <w:sz w:val="28"/>
          <w:szCs w:val="28"/>
          <w:lang w:val="kk-KZ"/>
        </w:rPr>
        <w:t>ше топқа немесе түрге бөлінеді:</w:t>
      </w:r>
    </w:p>
    <w:p w14:paraId="7D07B7F9" w14:textId="77777777" w:rsidR="007A7D1E" w:rsidRPr="005B1D26" w:rsidRDefault="00202327" w:rsidP="007A7D1E">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 өндіру (кәсіпшілік), дайындау проце</w:t>
      </w:r>
      <w:r w:rsidR="007A7D1E" w:rsidRPr="005B1D26">
        <w:rPr>
          <w:rFonts w:ascii="Times New Roman" w:hAnsi="Times New Roman"/>
          <w:i w:val="0"/>
          <w:sz w:val="28"/>
          <w:szCs w:val="28"/>
          <w:lang w:val="kk-KZ"/>
        </w:rPr>
        <w:t>сінде түзілетін мұнай шламдары,</w:t>
      </w:r>
    </w:p>
    <w:p w14:paraId="152A10BF" w14:textId="77777777" w:rsidR="007A7D1E" w:rsidRPr="005B1D26" w:rsidRDefault="007A7D1E" w:rsidP="007A7D1E">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 тасымалдау (құбыр)</w:t>
      </w:r>
    </w:p>
    <w:p w14:paraId="00FAA66D" w14:textId="77777777" w:rsidR="007A7D1E" w:rsidRPr="005B1D26" w:rsidRDefault="007A7D1E" w:rsidP="007A7D1E">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 мұнайды сақтау (резервуарлық)</w:t>
      </w:r>
    </w:p>
    <w:p w14:paraId="638A1A07" w14:textId="1BC7B725" w:rsidR="007A7D1E" w:rsidRPr="005B1D26" w:rsidRDefault="00202327" w:rsidP="007A7D1E">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 мұнай зауытта</w:t>
      </w:r>
      <w:r w:rsidR="00AB7BAC">
        <w:rPr>
          <w:rFonts w:ascii="Times New Roman" w:hAnsi="Times New Roman"/>
          <w:i w:val="0"/>
          <w:sz w:val="28"/>
          <w:szCs w:val="28"/>
          <w:lang w:val="kk-KZ"/>
        </w:rPr>
        <w:t>рының қалдық</w:t>
      </w:r>
      <w:r w:rsidR="007A7D1E" w:rsidRPr="005B1D26">
        <w:rPr>
          <w:rFonts w:ascii="Times New Roman" w:hAnsi="Times New Roman"/>
          <w:i w:val="0"/>
          <w:sz w:val="28"/>
          <w:szCs w:val="28"/>
          <w:lang w:val="kk-KZ"/>
        </w:rPr>
        <w:t xml:space="preserve"> суларын тазарту.</w:t>
      </w:r>
    </w:p>
    <w:p w14:paraId="0D7049E9" w14:textId="76CE28BF" w:rsidR="00202327" w:rsidRPr="005B1D26" w:rsidRDefault="00202327" w:rsidP="007A7D1E">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Құ</w:t>
      </w:r>
      <w:r w:rsidR="00AB7BAC">
        <w:rPr>
          <w:rFonts w:ascii="Times New Roman" w:hAnsi="Times New Roman"/>
          <w:i w:val="0"/>
          <w:sz w:val="28"/>
          <w:szCs w:val="28"/>
          <w:lang w:val="kk-KZ"/>
        </w:rPr>
        <w:t>рамында көптеген тұздар, қалдық</w:t>
      </w:r>
      <w:r w:rsidRPr="005B1D26">
        <w:rPr>
          <w:rFonts w:ascii="Times New Roman" w:hAnsi="Times New Roman"/>
          <w:i w:val="0"/>
          <w:sz w:val="28"/>
          <w:szCs w:val="28"/>
          <w:lang w:val="kk-KZ"/>
        </w:rPr>
        <w:t xml:space="preserve"> қатты көмірсутектер, механикалық қоспалар (соның ішінде тау жыныстарының бөлшектері) бар. Қалдықтардың бұл түрі қоршаған ортаға үлкен қауіп төндіреді және көмуге немесе қайта өңдеуге жатады.</w:t>
      </w:r>
    </w:p>
    <w:p w14:paraId="07F0B5AB" w14:textId="62F0118D" w:rsidR="00637361" w:rsidRPr="005B1D26" w:rsidRDefault="00202327" w:rsidP="00202327">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 әр түрлі аварияларды (төгілулерді) жою нәтижесінде пайда болатын мұнай шламдары. Мұнайдың төгілуінен кейін әр түрлі су қоймаларының түбінен жиналған түбі мен топырақ, топырақ пен оған төгілген мұнай қосылыстарының өнімі, сондай-ақ теңіздер мен мұхиттардың бетінен жиналған мұнай шламдары бөлінеді. Мұнай шламдары</w:t>
      </w:r>
      <w:r w:rsidR="0005387E" w:rsidRPr="005B1D26">
        <w:rPr>
          <w:rFonts w:ascii="Times New Roman" w:hAnsi="Times New Roman"/>
          <w:i w:val="0"/>
          <w:sz w:val="28"/>
          <w:szCs w:val="28"/>
          <w:lang w:val="kk-KZ"/>
        </w:rPr>
        <w:t>н</w:t>
      </w:r>
      <w:r w:rsidRPr="005B1D26">
        <w:rPr>
          <w:rFonts w:ascii="Times New Roman" w:hAnsi="Times New Roman"/>
          <w:i w:val="0"/>
          <w:sz w:val="28"/>
          <w:szCs w:val="28"/>
          <w:lang w:val="kk-KZ"/>
        </w:rPr>
        <w:t xml:space="preserve"> одан әрі кәдеге жарату мақсатында арнайы бөлінген жерлерде – шлам жинағыштарда (алаңдарда, бункерлерде, амбарада) жиналады және жинақталады </w:t>
      </w:r>
      <w:r w:rsidR="00637361" w:rsidRPr="005B1D26">
        <w:rPr>
          <w:rFonts w:ascii="Times New Roman" w:hAnsi="Times New Roman"/>
          <w:i w:val="0"/>
          <w:sz w:val="28"/>
          <w:szCs w:val="28"/>
          <w:lang w:val="kk-KZ"/>
        </w:rPr>
        <w:t>[</w:t>
      </w:r>
      <w:r w:rsidR="0005387E" w:rsidRPr="005B1D26">
        <w:rPr>
          <w:rFonts w:ascii="Times New Roman" w:hAnsi="Times New Roman"/>
          <w:i w:val="0"/>
          <w:sz w:val="28"/>
          <w:szCs w:val="28"/>
          <w:lang w:val="kk-KZ"/>
        </w:rPr>
        <w:t>55-57</w:t>
      </w:r>
      <w:r w:rsidR="00637361" w:rsidRPr="005B1D26">
        <w:rPr>
          <w:rFonts w:ascii="Times New Roman" w:hAnsi="Times New Roman"/>
          <w:i w:val="0"/>
          <w:sz w:val="28"/>
          <w:szCs w:val="28"/>
          <w:lang w:val="kk-KZ"/>
        </w:rPr>
        <w:t>].</w:t>
      </w:r>
    </w:p>
    <w:p w14:paraId="4B678B56" w14:textId="3C77B87B" w:rsidR="006662E3" w:rsidRPr="005B1D26" w:rsidRDefault="00532E9C" w:rsidP="0005387E">
      <w:pPr>
        <w:pStyle w:val="af6"/>
        <w:ind w:firstLine="709"/>
        <w:jc w:val="both"/>
        <w:rPr>
          <w:rFonts w:ascii="Times New Roman" w:eastAsiaTheme="minorHAnsi" w:hAnsi="Times New Roman"/>
          <w:i w:val="0"/>
          <w:sz w:val="28"/>
          <w:szCs w:val="24"/>
          <w:lang w:val="kk-KZ"/>
        </w:rPr>
      </w:pPr>
      <w:r w:rsidRPr="005B1D26">
        <w:rPr>
          <w:rFonts w:ascii="Times New Roman" w:eastAsiaTheme="minorHAnsi" w:hAnsi="Times New Roman"/>
          <w:i w:val="0"/>
          <w:sz w:val="28"/>
          <w:szCs w:val="24"/>
          <w:lang w:val="kk-KZ"/>
        </w:rPr>
        <w:t>ҚХР</w:t>
      </w:r>
      <w:r w:rsidR="006662E3" w:rsidRPr="005B1D26">
        <w:rPr>
          <w:rFonts w:ascii="Times New Roman" w:eastAsiaTheme="minorHAnsi" w:hAnsi="Times New Roman"/>
          <w:i w:val="0"/>
          <w:sz w:val="28"/>
          <w:szCs w:val="24"/>
          <w:lang w:val="kk-KZ"/>
        </w:rPr>
        <w:t xml:space="preserve"> жыл сайынғы шлам өндірісі 5 миллион тоннаға жақындайды</w:t>
      </w:r>
      <w:r w:rsidR="00533225" w:rsidRPr="005B1D26">
        <w:rPr>
          <w:rFonts w:ascii="Times New Roman" w:eastAsiaTheme="minorHAnsi" w:hAnsi="Times New Roman"/>
          <w:i w:val="0"/>
          <w:sz w:val="28"/>
          <w:szCs w:val="24"/>
          <w:lang w:val="kk-KZ"/>
        </w:rPr>
        <w:t xml:space="preserve"> [</w:t>
      </w:r>
      <w:r w:rsidR="00972601" w:rsidRPr="005B1D26">
        <w:rPr>
          <w:rFonts w:ascii="Times New Roman" w:eastAsiaTheme="minorHAnsi" w:hAnsi="Times New Roman"/>
          <w:i w:val="0"/>
          <w:sz w:val="28"/>
          <w:szCs w:val="24"/>
          <w:lang w:val="kk-KZ"/>
        </w:rPr>
        <w:t>58</w:t>
      </w:r>
      <w:r w:rsidR="00B47CB4" w:rsidRPr="005B1D26">
        <w:rPr>
          <w:rFonts w:ascii="Times New Roman" w:eastAsiaTheme="minorHAnsi" w:hAnsi="Times New Roman"/>
          <w:i w:val="0"/>
          <w:sz w:val="28"/>
          <w:szCs w:val="24"/>
          <w:lang w:val="kk-KZ"/>
        </w:rPr>
        <w:t>, 59</w:t>
      </w:r>
      <w:r w:rsidR="00533225" w:rsidRPr="005B1D26">
        <w:rPr>
          <w:rFonts w:ascii="Times New Roman" w:eastAsiaTheme="minorHAnsi" w:hAnsi="Times New Roman"/>
          <w:i w:val="0"/>
          <w:sz w:val="28"/>
          <w:szCs w:val="24"/>
          <w:lang w:val="kk-KZ"/>
        </w:rPr>
        <w:t>]</w:t>
      </w:r>
      <w:r w:rsidR="006662E3" w:rsidRPr="005B1D26">
        <w:rPr>
          <w:rFonts w:ascii="Times New Roman" w:eastAsiaTheme="minorHAnsi" w:hAnsi="Times New Roman"/>
          <w:i w:val="0"/>
          <w:sz w:val="28"/>
          <w:szCs w:val="24"/>
          <w:lang w:val="kk-KZ"/>
        </w:rPr>
        <w:t xml:space="preserve">. Мұнай өнеркәсібінің үздіксіз өсуімен </w:t>
      </w:r>
      <w:r w:rsidR="00533225" w:rsidRPr="005B1D26">
        <w:rPr>
          <w:rFonts w:ascii="Times New Roman" w:eastAsiaTheme="minorHAnsi" w:hAnsi="Times New Roman"/>
          <w:i w:val="0"/>
          <w:sz w:val="28"/>
          <w:szCs w:val="24"/>
          <w:lang w:val="kk-KZ"/>
        </w:rPr>
        <w:t>[</w:t>
      </w:r>
      <w:r w:rsidR="0042159F" w:rsidRPr="005B1D26">
        <w:rPr>
          <w:rFonts w:ascii="Times New Roman" w:eastAsiaTheme="minorHAnsi" w:hAnsi="Times New Roman"/>
          <w:i w:val="0"/>
          <w:sz w:val="28"/>
          <w:szCs w:val="24"/>
          <w:lang w:val="kk-KZ"/>
        </w:rPr>
        <w:t>60</w:t>
      </w:r>
      <w:r w:rsidR="00533225" w:rsidRPr="005B1D26">
        <w:rPr>
          <w:rFonts w:ascii="Times New Roman" w:eastAsiaTheme="minorHAnsi" w:hAnsi="Times New Roman"/>
          <w:i w:val="0"/>
          <w:sz w:val="28"/>
          <w:szCs w:val="24"/>
          <w:lang w:val="kk-KZ"/>
        </w:rPr>
        <w:t xml:space="preserve">] </w:t>
      </w:r>
      <w:r w:rsidR="006662E3" w:rsidRPr="005B1D26">
        <w:rPr>
          <w:rFonts w:ascii="Times New Roman" w:eastAsiaTheme="minorHAnsi" w:hAnsi="Times New Roman"/>
          <w:i w:val="0"/>
          <w:sz w:val="28"/>
          <w:szCs w:val="24"/>
          <w:lang w:val="kk-KZ"/>
        </w:rPr>
        <w:t>дәстүрлі емес мұнай және газ кен орындарын игеру жалғасуда және мұнай шламының өндірісі бар</w:t>
      </w:r>
      <w:r w:rsidR="00533225" w:rsidRPr="005B1D26">
        <w:rPr>
          <w:rFonts w:ascii="Times New Roman" w:eastAsiaTheme="minorHAnsi" w:hAnsi="Times New Roman"/>
          <w:i w:val="0"/>
          <w:sz w:val="28"/>
          <w:szCs w:val="24"/>
          <w:lang w:val="kk-KZ"/>
        </w:rPr>
        <w:t xml:space="preserve"> [</w:t>
      </w:r>
      <w:r w:rsidR="0004460D" w:rsidRPr="005B1D26">
        <w:rPr>
          <w:rFonts w:ascii="Times New Roman" w:eastAsiaTheme="minorHAnsi" w:hAnsi="Times New Roman"/>
          <w:i w:val="0"/>
          <w:sz w:val="28"/>
          <w:szCs w:val="24"/>
          <w:lang w:val="kk-KZ"/>
        </w:rPr>
        <w:t>61</w:t>
      </w:r>
      <w:r w:rsidR="00533225" w:rsidRPr="005B1D26">
        <w:rPr>
          <w:rFonts w:ascii="Times New Roman" w:eastAsiaTheme="minorHAnsi" w:hAnsi="Times New Roman"/>
          <w:i w:val="0"/>
          <w:sz w:val="28"/>
          <w:szCs w:val="24"/>
          <w:lang w:val="kk-KZ"/>
        </w:rPr>
        <w:t>]</w:t>
      </w:r>
      <w:r w:rsidR="00F9194C" w:rsidRPr="005B1D26">
        <w:rPr>
          <w:rFonts w:ascii="Times New Roman" w:eastAsiaTheme="minorHAnsi" w:hAnsi="Times New Roman"/>
          <w:i w:val="0"/>
          <w:sz w:val="28"/>
          <w:szCs w:val="24"/>
          <w:lang w:val="kk-KZ"/>
        </w:rPr>
        <w:t>. МШ</w:t>
      </w:r>
      <w:r w:rsidR="006662E3" w:rsidRPr="005B1D26">
        <w:rPr>
          <w:rFonts w:ascii="Times New Roman" w:eastAsiaTheme="minorHAnsi" w:hAnsi="Times New Roman"/>
          <w:i w:val="0"/>
          <w:sz w:val="28"/>
          <w:szCs w:val="24"/>
          <w:lang w:val="kk-KZ"/>
        </w:rPr>
        <w:t xml:space="preserve"> әдетте судан, гетероатомдардан (N, O, S)</w:t>
      </w:r>
      <w:r w:rsidR="0005387E" w:rsidRPr="005B1D26">
        <w:rPr>
          <w:rFonts w:ascii="Times New Roman" w:eastAsiaTheme="minorHAnsi" w:hAnsi="Times New Roman"/>
          <w:i w:val="0"/>
          <w:sz w:val="28"/>
          <w:szCs w:val="24"/>
          <w:lang w:val="kk-KZ"/>
        </w:rPr>
        <w:t xml:space="preserve"> [62</w:t>
      </w:r>
      <w:r w:rsidR="0005387E" w:rsidRPr="005B1D26">
        <w:rPr>
          <w:rFonts w:ascii="Times New Roman" w:hAnsi="Times New Roman"/>
          <w:i w:val="0"/>
          <w:sz w:val="28"/>
          <w:szCs w:val="24"/>
          <w:lang w:val="kk-KZ"/>
        </w:rPr>
        <w:t>, 63</w:t>
      </w:r>
      <w:r w:rsidR="0005387E" w:rsidRPr="005B1D26">
        <w:rPr>
          <w:rFonts w:ascii="Times New Roman" w:eastAsiaTheme="minorHAnsi" w:hAnsi="Times New Roman"/>
          <w:i w:val="0"/>
          <w:sz w:val="28"/>
          <w:szCs w:val="24"/>
          <w:lang w:val="kk-KZ"/>
        </w:rPr>
        <w:t>]</w:t>
      </w:r>
      <w:r w:rsidR="006662E3" w:rsidRPr="005B1D26">
        <w:rPr>
          <w:rFonts w:ascii="Times New Roman" w:eastAsiaTheme="minorHAnsi" w:hAnsi="Times New Roman"/>
          <w:i w:val="0"/>
          <w:sz w:val="28"/>
          <w:szCs w:val="24"/>
          <w:lang w:val="kk-KZ"/>
        </w:rPr>
        <w:t>,</w:t>
      </w:r>
      <w:r w:rsidR="0005387E" w:rsidRPr="005B1D26">
        <w:rPr>
          <w:rFonts w:ascii="Times New Roman" w:eastAsiaTheme="minorHAnsi" w:hAnsi="Times New Roman"/>
          <w:i w:val="0"/>
          <w:sz w:val="28"/>
          <w:szCs w:val="24"/>
          <w:lang w:val="kk-KZ"/>
        </w:rPr>
        <w:t xml:space="preserve"> </w:t>
      </w:r>
      <w:r w:rsidR="006662E3" w:rsidRPr="005B1D26">
        <w:rPr>
          <w:rFonts w:ascii="Times New Roman" w:eastAsiaTheme="minorHAnsi" w:hAnsi="Times New Roman"/>
          <w:i w:val="0"/>
          <w:sz w:val="28"/>
          <w:szCs w:val="24"/>
          <w:lang w:val="kk-KZ"/>
        </w:rPr>
        <w:t>ауыр металдардан (Ca, V, Fe, Ni)</w:t>
      </w:r>
      <w:r w:rsidR="0005387E" w:rsidRPr="005B1D26">
        <w:rPr>
          <w:rFonts w:ascii="Times New Roman" w:eastAsiaTheme="minorHAnsi" w:hAnsi="Times New Roman"/>
          <w:i w:val="0"/>
          <w:sz w:val="28"/>
          <w:szCs w:val="24"/>
          <w:lang w:val="kk-KZ"/>
        </w:rPr>
        <w:t xml:space="preserve"> [64-67]</w:t>
      </w:r>
      <w:r w:rsidR="006662E3" w:rsidRPr="005B1D26">
        <w:rPr>
          <w:rFonts w:ascii="Times New Roman" w:eastAsiaTheme="minorHAnsi" w:hAnsi="Times New Roman"/>
          <w:i w:val="0"/>
          <w:sz w:val="28"/>
          <w:szCs w:val="24"/>
          <w:lang w:val="kk-KZ"/>
        </w:rPr>
        <w:t>, шикі мұнайдан, қатты заттардан және әртүрлі беттік белсенді заттардан тұратын күрделі эмульгациялаушы қоспа болып табылады</w:t>
      </w:r>
      <w:r w:rsidR="007A7D1E" w:rsidRPr="005B1D26">
        <w:rPr>
          <w:rFonts w:ascii="Times New Roman" w:eastAsiaTheme="minorHAnsi" w:hAnsi="Times New Roman"/>
          <w:i w:val="0"/>
          <w:sz w:val="28"/>
          <w:szCs w:val="24"/>
          <w:lang w:val="kk-KZ"/>
        </w:rPr>
        <w:t xml:space="preserve"> </w:t>
      </w:r>
      <w:r w:rsidR="006B3250" w:rsidRPr="005B1D26">
        <w:rPr>
          <w:rFonts w:ascii="Times New Roman" w:eastAsiaTheme="minorHAnsi" w:hAnsi="Times New Roman"/>
          <w:i w:val="0"/>
          <w:sz w:val="28"/>
          <w:szCs w:val="24"/>
          <w:lang w:val="kk-KZ"/>
        </w:rPr>
        <w:t>[68,</w:t>
      </w:r>
      <w:r w:rsidR="00AB7BAC">
        <w:rPr>
          <w:rFonts w:ascii="Times New Roman" w:eastAsiaTheme="minorHAnsi" w:hAnsi="Times New Roman"/>
          <w:i w:val="0"/>
          <w:sz w:val="28"/>
          <w:szCs w:val="24"/>
          <w:lang w:val="kk-KZ"/>
        </w:rPr>
        <w:t xml:space="preserve"> </w:t>
      </w:r>
      <w:r w:rsidR="006B3250" w:rsidRPr="005B1D26">
        <w:rPr>
          <w:rFonts w:ascii="Times New Roman" w:eastAsiaTheme="minorHAnsi" w:hAnsi="Times New Roman"/>
          <w:i w:val="0"/>
          <w:sz w:val="28"/>
          <w:szCs w:val="24"/>
          <w:lang w:val="kk-KZ"/>
        </w:rPr>
        <w:t>69</w:t>
      </w:r>
      <w:r w:rsidR="00D61C76" w:rsidRPr="005B1D26">
        <w:rPr>
          <w:rFonts w:ascii="Times New Roman" w:eastAsiaTheme="minorHAnsi" w:hAnsi="Times New Roman"/>
          <w:i w:val="0"/>
          <w:sz w:val="28"/>
          <w:szCs w:val="24"/>
          <w:lang w:val="kk-KZ"/>
        </w:rPr>
        <w:t>]</w:t>
      </w:r>
      <w:r w:rsidR="00F9194C" w:rsidRPr="005B1D26">
        <w:rPr>
          <w:rFonts w:ascii="Times New Roman" w:eastAsiaTheme="minorHAnsi" w:hAnsi="Times New Roman"/>
          <w:i w:val="0"/>
          <w:sz w:val="28"/>
          <w:szCs w:val="24"/>
          <w:lang w:val="kk-KZ"/>
        </w:rPr>
        <w:t>. Сондықтан МШ</w:t>
      </w:r>
      <w:r w:rsidR="006662E3" w:rsidRPr="005B1D26">
        <w:rPr>
          <w:rFonts w:ascii="Times New Roman" w:eastAsiaTheme="minorHAnsi" w:hAnsi="Times New Roman"/>
          <w:i w:val="0"/>
          <w:sz w:val="28"/>
          <w:szCs w:val="24"/>
          <w:lang w:val="kk-KZ"/>
        </w:rPr>
        <w:t xml:space="preserve"> қоршаған ортаға және адам денсаулығына үлкен қауіп төндіреді</w:t>
      </w:r>
      <w:r w:rsidR="00D61C76" w:rsidRPr="005B1D26">
        <w:rPr>
          <w:rFonts w:ascii="Times New Roman" w:eastAsiaTheme="minorHAnsi" w:hAnsi="Times New Roman"/>
          <w:i w:val="0"/>
          <w:sz w:val="28"/>
          <w:szCs w:val="24"/>
          <w:lang w:val="kk-KZ"/>
        </w:rPr>
        <w:t xml:space="preserve"> [</w:t>
      </w:r>
      <w:r w:rsidR="006B3250" w:rsidRPr="005B1D26">
        <w:rPr>
          <w:rFonts w:ascii="Times New Roman" w:eastAsiaTheme="minorHAnsi" w:hAnsi="Times New Roman"/>
          <w:i w:val="0"/>
          <w:sz w:val="28"/>
          <w:lang w:val="kk-KZ"/>
        </w:rPr>
        <w:t>66</w:t>
      </w:r>
      <w:r w:rsidR="00F14214" w:rsidRPr="005B1D26">
        <w:rPr>
          <w:rFonts w:ascii="Times New Roman" w:eastAsiaTheme="minorHAnsi" w:hAnsi="Times New Roman"/>
          <w:i w:val="0"/>
          <w:sz w:val="28"/>
          <w:lang w:val="kk-KZ"/>
        </w:rPr>
        <w:t>, p. 330-340</w:t>
      </w:r>
      <w:r w:rsidR="00D61C76" w:rsidRPr="005B1D26">
        <w:rPr>
          <w:rFonts w:ascii="Times New Roman" w:eastAsiaTheme="minorHAnsi" w:hAnsi="Times New Roman"/>
          <w:i w:val="0"/>
          <w:sz w:val="28"/>
          <w:szCs w:val="24"/>
          <w:lang w:val="kk-KZ"/>
        </w:rPr>
        <w:t>]</w:t>
      </w:r>
      <w:r w:rsidR="00F9194C" w:rsidRPr="005B1D26">
        <w:rPr>
          <w:rFonts w:ascii="Times New Roman" w:eastAsiaTheme="minorHAnsi" w:hAnsi="Times New Roman"/>
          <w:i w:val="0"/>
          <w:sz w:val="28"/>
          <w:szCs w:val="24"/>
          <w:lang w:val="kk-KZ"/>
        </w:rPr>
        <w:t>, ҚХР</w:t>
      </w:r>
      <w:r w:rsidR="006662E3" w:rsidRPr="005B1D26">
        <w:rPr>
          <w:rFonts w:ascii="Times New Roman" w:eastAsiaTheme="minorHAnsi" w:hAnsi="Times New Roman"/>
          <w:i w:val="0"/>
          <w:sz w:val="28"/>
          <w:szCs w:val="24"/>
          <w:lang w:val="kk-KZ"/>
        </w:rPr>
        <w:t xml:space="preserve"> және басқ</w:t>
      </w:r>
      <w:r w:rsidR="00F9194C" w:rsidRPr="005B1D26">
        <w:rPr>
          <w:rFonts w:ascii="Times New Roman" w:eastAsiaTheme="minorHAnsi" w:hAnsi="Times New Roman"/>
          <w:i w:val="0"/>
          <w:sz w:val="28"/>
          <w:szCs w:val="24"/>
          <w:lang w:val="kk-KZ"/>
        </w:rPr>
        <w:t>а да көптеген елдер МШ</w:t>
      </w:r>
      <w:r w:rsidR="006662E3" w:rsidRPr="005B1D26">
        <w:rPr>
          <w:rFonts w:ascii="Times New Roman" w:eastAsiaTheme="minorHAnsi" w:hAnsi="Times New Roman"/>
          <w:i w:val="0"/>
          <w:sz w:val="28"/>
          <w:szCs w:val="24"/>
          <w:lang w:val="kk-KZ"/>
        </w:rPr>
        <w:t xml:space="preserve"> қауіпті қатты қалдық ретінде анықтады</w:t>
      </w:r>
      <w:r w:rsidR="00D61C76" w:rsidRPr="005B1D26">
        <w:rPr>
          <w:rFonts w:ascii="Times New Roman" w:eastAsiaTheme="minorHAnsi" w:hAnsi="Times New Roman"/>
          <w:i w:val="0"/>
          <w:sz w:val="28"/>
          <w:szCs w:val="24"/>
          <w:lang w:val="kk-KZ"/>
        </w:rPr>
        <w:t xml:space="preserve"> [</w:t>
      </w:r>
      <w:r w:rsidR="0005387E" w:rsidRPr="005B1D26">
        <w:rPr>
          <w:rFonts w:ascii="Times New Roman" w:eastAsiaTheme="minorHAnsi" w:hAnsi="Times New Roman"/>
          <w:i w:val="0"/>
          <w:sz w:val="28"/>
          <w:szCs w:val="24"/>
          <w:lang w:val="kk-KZ"/>
        </w:rPr>
        <w:t>70-72</w:t>
      </w:r>
      <w:r w:rsidR="00D61C76" w:rsidRPr="005B1D26">
        <w:rPr>
          <w:rFonts w:ascii="Times New Roman" w:eastAsiaTheme="minorHAnsi" w:hAnsi="Times New Roman"/>
          <w:i w:val="0"/>
          <w:sz w:val="28"/>
          <w:szCs w:val="24"/>
          <w:lang w:val="kk-KZ"/>
        </w:rPr>
        <w:t>]</w:t>
      </w:r>
      <w:r w:rsidR="006662E3" w:rsidRPr="005B1D26">
        <w:rPr>
          <w:rFonts w:ascii="Times New Roman" w:eastAsiaTheme="minorHAnsi" w:hAnsi="Times New Roman"/>
          <w:i w:val="0"/>
          <w:sz w:val="28"/>
          <w:szCs w:val="24"/>
          <w:lang w:val="kk-KZ"/>
        </w:rPr>
        <w:t>.</w:t>
      </w:r>
    </w:p>
    <w:p w14:paraId="295B3579" w14:textId="794D89F4" w:rsidR="00C721CB" w:rsidRPr="005B1D26" w:rsidRDefault="0058528A" w:rsidP="00576191">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Жұмыста</w:t>
      </w:r>
      <w:r w:rsidR="00920CB8" w:rsidRPr="005B1D26">
        <w:rPr>
          <w:rFonts w:ascii="Times New Roman" w:hAnsi="Times New Roman"/>
          <w:i w:val="0"/>
          <w:sz w:val="28"/>
          <w:szCs w:val="28"/>
          <w:lang w:val="kk-KZ"/>
        </w:rPr>
        <w:t xml:space="preserve"> [</w:t>
      </w:r>
      <w:r w:rsidR="0005387E" w:rsidRPr="005B1D26">
        <w:rPr>
          <w:rFonts w:ascii="Times New Roman" w:hAnsi="Times New Roman"/>
          <w:i w:val="0"/>
          <w:sz w:val="28"/>
          <w:szCs w:val="28"/>
          <w:lang w:val="kk-KZ"/>
        </w:rPr>
        <w:t xml:space="preserve">73, </w:t>
      </w:r>
      <w:r w:rsidR="00920CB8" w:rsidRPr="005B1D26">
        <w:rPr>
          <w:rFonts w:ascii="Times New Roman" w:hAnsi="Times New Roman"/>
          <w:i w:val="0"/>
          <w:sz w:val="28"/>
          <w:szCs w:val="28"/>
          <w:lang w:val="kk-KZ"/>
        </w:rPr>
        <w:t>74</w:t>
      </w:r>
      <w:r w:rsidRPr="005B1D26">
        <w:rPr>
          <w:rFonts w:ascii="Times New Roman" w:hAnsi="Times New Roman"/>
          <w:i w:val="0"/>
          <w:sz w:val="28"/>
          <w:szCs w:val="28"/>
          <w:lang w:val="kk-KZ"/>
        </w:rPr>
        <w:t>] құрамында мұнай бар қалдықтарды алдын ала жоғары энергиямен өңдеуді (кавитация, электр импульсі, гидродинамикалық) ұсынады. Бұл өңдеу бұрын жеңіл қалдықтармен (майлар, жуу сұйықтары, жағармайлар) сұйылтылған ауыр мұнайы бар қалдықтарды өңдеу арқылы мазут, қыздыру мазут және жол-құрылыс материалдарын алуға мүмкіндік береді.</w:t>
      </w:r>
      <w:r w:rsidR="00637361" w:rsidRPr="005B1D26">
        <w:rPr>
          <w:rFonts w:ascii="Times New Roman" w:hAnsi="Times New Roman"/>
          <w:i w:val="0"/>
          <w:sz w:val="28"/>
          <w:szCs w:val="28"/>
          <w:lang w:val="kk-KZ"/>
        </w:rPr>
        <w:t xml:space="preserve"> </w:t>
      </w:r>
      <w:r w:rsidR="00DE2A09" w:rsidRPr="005B1D26">
        <w:rPr>
          <w:rFonts w:ascii="Times New Roman" w:eastAsia="TimesNewRomanPSMT" w:hAnsi="Times New Roman"/>
          <w:i w:val="0"/>
          <w:sz w:val="28"/>
          <w:szCs w:val="28"/>
          <w:lang w:val="kk-KZ"/>
        </w:rPr>
        <w:t>Қалдықтарда сілтілі, сілтілі жер және ауыр металдардың тұздары бар, бұл олардың уыттылығын арттырады [</w:t>
      </w:r>
      <w:r w:rsidR="00576191" w:rsidRPr="005B1D26">
        <w:rPr>
          <w:rFonts w:ascii="Times New Roman" w:eastAsia="TimesNewRomanPSMT" w:hAnsi="Times New Roman"/>
          <w:i w:val="0"/>
          <w:sz w:val="28"/>
          <w:szCs w:val="28"/>
          <w:lang w:val="kk-KZ"/>
        </w:rPr>
        <w:t>75</w:t>
      </w:r>
      <w:r w:rsidR="00DE2A09" w:rsidRPr="005B1D26">
        <w:rPr>
          <w:rFonts w:ascii="Times New Roman" w:eastAsia="TimesNewRomanPSMT" w:hAnsi="Times New Roman"/>
          <w:i w:val="0"/>
          <w:sz w:val="28"/>
          <w:szCs w:val="28"/>
          <w:lang w:val="kk-KZ"/>
        </w:rPr>
        <w:t>].</w:t>
      </w:r>
      <w:r w:rsidR="007A7D1E" w:rsidRPr="005B1D26">
        <w:rPr>
          <w:rFonts w:ascii="Times New Roman" w:eastAsia="TimesNewRomanPSMT" w:hAnsi="Times New Roman"/>
          <w:i w:val="0"/>
          <w:sz w:val="28"/>
          <w:szCs w:val="28"/>
          <w:lang w:val="kk-KZ"/>
        </w:rPr>
        <w:t xml:space="preserve"> </w:t>
      </w:r>
      <w:r w:rsidR="00050068" w:rsidRPr="005B1D26">
        <w:rPr>
          <w:rFonts w:ascii="Times New Roman" w:eastAsia="TimesNewRomanPSMT" w:hAnsi="Times New Roman"/>
          <w:i w:val="0"/>
          <w:sz w:val="28"/>
          <w:szCs w:val="28"/>
          <w:lang w:val="kk-KZ"/>
        </w:rPr>
        <w:t>Мұнай өңдеу зауыттарының шлам жинағыштарынан іріктелген мұнай шламдарының фазалық және фракциялық құрамы</w:t>
      </w:r>
      <w:r w:rsidR="00620283" w:rsidRPr="005B1D26">
        <w:rPr>
          <w:rFonts w:ascii="Times New Roman" w:eastAsia="TimesNewRomanPSMT" w:hAnsi="Times New Roman"/>
          <w:i w:val="0"/>
          <w:sz w:val="28"/>
          <w:szCs w:val="28"/>
          <w:lang w:val="kk-KZ"/>
        </w:rPr>
        <w:t xml:space="preserve"> </w:t>
      </w:r>
      <w:r w:rsidR="00576191" w:rsidRPr="005B1D26">
        <w:rPr>
          <w:rFonts w:ascii="Times New Roman" w:eastAsia="TimesNewRomanPSMT" w:hAnsi="Times New Roman"/>
          <w:i w:val="0"/>
          <w:sz w:val="28"/>
          <w:szCs w:val="28"/>
          <w:lang w:val="kk-KZ"/>
        </w:rPr>
        <w:t xml:space="preserve">[76, 77] </w:t>
      </w:r>
      <w:r w:rsidR="00620283" w:rsidRPr="005B1D26">
        <w:rPr>
          <w:rFonts w:ascii="Times New Roman" w:eastAsia="TimesNewRomanPSMT" w:hAnsi="Times New Roman"/>
          <w:i w:val="0"/>
          <w:sz w:val="28"/>
          <w:szCs w:val="28"/>
          <w:lang w:val="kk-KZ"/>
        </w:rPr>
        <w:t xml:space="preserve">жұмыстарда </w:t>
      </w:r>
      <w:r w:rsidR="00576191" w:rsidRPr="005B1D26">
        <w:rPr>
          <w:rFonts w:ascii="Times New Roman" w:eastAsia="TimesNewRomanPSMT" w:hAnsi="Times New Roman"/>
          <w:i w:val="0"/>
          <w:sz w:val="28"/>
          <w:szCs w:val="28"/>
          <w:lang w:val="kk-KZ"/>
        </w:rPr>
        <w:t xml:space="preserve"> </w:t>
      </w:r>
      <w:r w:rsidR="00620283" w:rsidRPr="005B1D26">
        <w:rPr>
          <w:rFonts w:ascii="Times New Roman" w:eastAsia="TimesNewRomanPSMT" w:hAnsi="Times New Roman"/>
          <w:i w:val="0"/>
          <w:sz w:val="28"/>
          <w:szCs w:val="28"/>
          <w:lang w:val="kk-KZ"/>
        </w:rPr>
        <w:t>зерттелген</w:t>
      </w:r>
      <w:r w:rsidR="00050068" w:rsidRPr="005B1D26">
        <w:rPr>
          <w:rFonts w:ascii="Times New Roman" w:eastAsia="TimesNewRomanPSMT" w:hAnsi="Times New Roman"/>
          <w:i w:val="0"/>
          <w:sz w:val="28"/>
          <w:szCs w:val="28"/>
          <w:lang w:val="kk-KZ"/>
        </w:rPr>
        <w:t>.</w:t>
      </w:r>
      <w:r w:rsidR="00576191" w:rsidRPr="005B1D26">
        <w:rPr>
          <w:rFonts w:ascii="Times New Roman" w:eastAsia="TimesNewRomanPSMT" w:hAnsi="Times New Roman"/>
          <w:i w:val="0"/>
          <w:sz w:val="28"/>
          <w:szCs w:val="28"/>
          <w:lang w:val="kk-KZ"/>
        </w:rPr>
        <w:t xml:space="preserve"> </w:t>
      </w:r>
      <w:r w:rsidR="00645C78" w:rsidRPr="005B1D26">
        <w:rPr>
          <w:rFonts w:ascii="Times New Roman" w:hAnsi="Times New Roman"/>
          <w:i w:val="0"/>
          <w:sz w:val="28"/>
          <w:szCs w:val="28"/>
          <w:lang w:val="kk-KZ"/>
        </w:rPr>
        <w:t>Негізінен</w:t>
      </w:r>
      <w:r w:rsidR="00FD6AD5" w:rsidRPr="005B1D26">
        <w:rPr>
          <w:rFonts w:ascii="Times New Roman" w:hAnsi="Times New Roman"/>
          <w:i w:val="0"/>
          <w:sz w:val="28"/>
          <w:szCs w:val="28"/>
          <w:lang w:val="kk-KZ"/>
        </w:rPr>
        <w:t xml:space="preserve"> тармақталған құрылымның С</w:t>
      </w:r>
      <w:r w:rsidR="00FD6AD5" w:rsidRPr="005B1D26">
        <w:rPr>
          <w:rFonts w:ascii="Times New Roman" w:hAnsi="Times New Roman"/>
          <w:i w:val="0"/>
          <w:sz w:val="28"/>
          <w:szCs w:val="28"/>
          <w:vertAlign w:val="subscript"/>
          <w:lang w:val="kk-KZ"/>
        </w:rPr>
        <w:t>13</w:t>
      </w:r>
      <w:r w:rsidR="00FD6AD5" w:rsidRPr="005B1D26">
        <w:rPr>
          <w:rFonts w:ascii="Times New Roman" w:hAnsi="Times New Roman"/>
          <w:i w:val="0"/>
          <w:sz w:val="28"/>
          <w:szCs w:val="28"/>
          <w:lang w:val="kk-KZ"/>
        </w:rPr>
        <w:t>-тен С</w:t>
      </w:r>
      <w:r w:rsidR="00FD6AD5" w:rsidRPr="005B1D26">
        <w:rPr>
          <w:rFonts w:ascii="Times New Roman" w:hAnsi="Times New Roman"/>
          <w:i w:val="0"/>
          <w:sz w:val="28"/>
          <w:szCs w:val="28"/>
          <w:vertAlign w:val="subscript"/>
          <w:lang w:val="kk-KZ"/>
        </w:rPr>
        <w:t>30</w:t>
      </w:r>
      <w:r w:rsidR="00FD6AD5" w:rsidRPr="005B1D26">
        <w:rPr>
          <w:rFonts w:ascii="Times New Roman" w:hAnsi="Times New Roman"/>
          <w:i w:val="0"/>
          <w:sz w:val="28"/>
          <w:szCs w:val="28"/>
          <w:lang w:val="kk-KZ"/>
        </w:rPr>
        <w:t>-ға дейінгі жоғары молекулалық шекті көм</w:t>
      </w:r>
      <w:r w:rsidR="00576191" w:rsidRPr="005B1D26">
        <w:rPr>
          <w:rFonts w:ascii="Times New Roman" w:hAnsi="Times New Roman"/>
          <w:i w:val="0"/>
          <w:sz w:val="28"/>
          <w:szCs w:val="28"/>
          <w:lang w:val="kk-KZ"/>
        </w:rPr>
        <w:t xml:space="preserve">ірсутектерінің құрамы анықталды </w:t>
      </w:r>
      <w:r w:rsidR="004149E5" w:rsidRPr="005B1D26">
        <w:rPr>
          <w:rFonts w:ascii="Times New Roman" w:hAnsi="Times New Roman"/>
          <w:i w:val="0"/>
          <w:sz w:val="28"/>
          <w:szCs w:val="28"/>
          <w:lang w:val="kk-KZ"/>
        </w:rPr>
        <w:t>[</w:t>
      </w:r>
      <w:r w:rsidR="00D54AA3" w:rsidRPr="005B1D26">
        <w:rPr>
          <w:rFonts w:ascii="Times New Roman" w:hAnsi="Times New Roman"/>
          <w:i w:val="0"/>
          <w:sz w:val="28"/>
          <w:szCs w:val="28"/>
          <w:lang w:val="kk-KZ"/>
        </w:rPr>
        <w:t>78</w:t>
      </w:r>
      <w:r w:rsidR="00F84958" w:rsidRPr="005B1D26">
        <w:rPr>
          <w:rFonts w:ascii="Times New Roman" w:hAnsi="Times New Roman"/>
          <w:i w:val="0"/>
          <w:sz w:val="28"/>
          <w:szCs w:val="28"/>
          <w:lang w:val="kk-KZ"/>
        </w:rPr>
        <w:t>].</w:t>
      </w:r>
    </w:p>
    <w:p w14:paraId="488746A7" w14:textId="6BBB6B09" w:rsidR="00576191" w:rsidRPr="005B1D26" w:rsidRDefault="00C41AC7" w:rsidP="00576191">
      <w:pPr>
        <w:jc w:val="both"/>
        <w:rPr>
          <w:lang w:val="kk-KZ" w:eastAsia="ru-RU"/>
        </w:rPr>
      </w:pPr>
      <w:r w:rsidRPr="005B1D26">
        <w:rPr>
          <w:rFonts w:eastAsia="TimesNewRomanPSMT"/>
          <w:lang w:val="kk-KZ"/>
        </w:rPr>
        <w:t>Мұнай өндіру кәсіпорнының құбыр жүйесі арқылы мұнайды дайындау және тасымалдау процесінде әртүрлі құрамдағы қалдықтар</w:t>
      </w:r>
      <w:r w:rsidR="00576191" w:rsidRPr="005B1D26">
        <w:rPr>
          <w:rFonts w:eastAsiaTheme="minorHAnsi"/>
          <w:szCs w:val="24"/>
          <w:lang w:val="kk-KZ" w:bidi="ar-SA"/>
        </w:rPr>
        <w:t xml:space="preserve">, мұнай шламдары физика-химиялық қасиеттері бойынша келесі санаттарға бөлінеді </w:t>
      </w:r>
      <w:r w:rsidR="00576191" w:rsidRPr="005B1D26">
        <w:rPr>
          <w:rFonts w:eastAsia="TimesNewRomanPSMT"/>
          <w:lang w:val="kk-KZ"/>
        </w:rPr>
        <w:t>[79, 80]</w:t>
      </w:r>
      <w:r w:rsidR="00576191" w:rsidRPr="005B1D26">
        <w:rPr>
          <w:rFonts w:eastAsiaTheme="minorHAnsi"/>
          <w:szCs w:val="24"/>
          <w:lang w:val="kk-KZ" w:bidi="ar-SA"/>
        </w:rPr>
        <w:t>:</w:t>
      </w:r>
    </w:p>
    <w:p w14:paraId="08AE503C" w14:textId="77777777" w:rsidR="00576191" w:rsidRPr="005B1D26" w:rsidRDefault="00576191" w:rsidP="00576191">
      <w:pPr>
        <w:jc w:val="both"/>
        <w:rPr>
          <w:lang w:val="kk-KZ" w:eastAsia="ru-RU"/>
        </w:rPr>
      </w:pPr>
      <w:r w:rsidRPr="005B1D26">
        <w:rPr>
          <w:rFonts w:eastAsiaTheme="minorHAnsi"/>
          <w:szCs w:val="24"/>
          <w:lang w:val="kk-KZ" w:bidi="ar-SA"/>
        </w:rPr>
        <w:t>- өндіруші кәсіпорындарда мұнай дайындау кезіндегі қалдықтар;</w:t>
      </w:r>
    </w:p>
    <w:p w14:paraId="2248BFED" w14:textId="77777777" w:rsidR="00576191" w:rsidRPr="005B1D26" w:rsidRDefault="00576191" w:rsidP="00576191">
      <w:pPr>
        <w:jc w:val="both"/>
        <w:rPr>
          <w:lang w:val="kk-KZ" w:eastAsia="ru-RU"/>
        </w:rPr>
      </w:pPr>
      <w:r w:rsidRPr="005B1D26">
        <w:rPr>
          <w:rFonts w:eastAsiaTheme="minorHAnsi"/>
          <w:szCs w:val="24"/>
          <w:lang w:val="kk-KZ" w:bidi="ar-SA"/>
        </w:rPr>
        <w:t>- мұнай резервуарларын тазарту кезіндегі қалдықтар;</w:t>
      </w:r>
    </w:p>
    <w:p w14:paraId="5BF7AE6E" w14:textId="7BB405D4" w:rsidR="00576191" w:rsidRPr="005B1D26" w:rsidRDefault="00576191" w:rsidP="00576191">
      <w:pPr>
        <w:jc w:val="both"/>
        <w:rPr>
          <w:lang w:val="kk-KZ" w:eastAsia="ru-RU"/>
        </w:rPr>
      </w:pPr>
      <w:r w:rsidRPr="005B1D26">
        <w:rPr>
          <w:rFonts w:eastAsiaTheme="minorHAnsi"/>
          <w:szCs w:val="24"/>
          <w:lang w:val="kk-KZ" w:bidi="ar-SA"/>
        </w:rPr>
        <w:t>- бұрғылау жұмыстарын дайындау кезінде қолданылатын құрамында мұнай бар жуу сұйықтықтары;</w:t>
      </w:r>
    </w:p>
    <w:p w14:paraId="47EB88CD" w14:textId="77777777" w:rsidR="00576191" w:rsidRPr="005B1D26" w:rsidRDefault="00576191" w:rsidP="00576191">
      <w:pPr>
        <w:jc w:val="both"/>
        <w:rPr>
          <w:lang w:val="kk-KZ" w:eastAsia="ru-RU"/>
        </w:rPr>
      </w:pPr>
      <w:r w:rsidRPr="005B1D26">
        <w:rPr>
          <w:rFonts w:eastAsiaTheme="minorHAnsi"/>
          <w:szCs w:val="24"/>
          <w:lang w:val="kk-KZ" w:bidi="ar-SA"/>
        </w:rPr>
        <w:t>- ұңғымаларды сынау және ұңғымаларды күрделі жөндеу кезіндегі қалдықтар;</w:t>
      </w:r>
    </w:p>
    <w:p w14:paraId="31EC0E52" w14:textId="77777777" w:rsidR="00576191" w:rsidRPr="005B1D26" w:rsidRDefault="00576191" w:rsidP="00576191">
      <w:pPr>
        <w:jc w:val="both"/>
        <w:rPr>
          <w:lang w:val="kk-KZ" w:eastAsia="ru-RU"/>
        </w:rPr>
      </w:pPr>
      <w:r w:rsidRPr="005B1D26">
        <w:rPr>
          <w:rFonts w:eastAsiaTheme="minorHAnsi"/>
          <w:szCs w:val="24"/>
          <w:lang w:val="kk-KZ" w:bidi="ar-SA"/>
        </w:rPr>
        <w:t>- мұнай өндіру және тасымалдау кезіндегі авариялық төгілулер (құбырлардың жарылуы);</w:t>
      </w:r>
    </w:p>
    <w:p w14:paraId="47EE1E34" w14:textId="0FF6153A" w:rsidR="00576191" w:rsidRPr="005B1D26" w:rsidRDefault="00576191" w:rsidP="00576191">
      <w:pPr>
        <w:jc w:val="both"/>
        <w:rPr>
          <w:lang w:val="kk-KZ" w:eastAsia="ru-RU"/>
        </w:rPr>
      </w:pPr>
      <w:r w:rsidRPr="005B1D26">
        <w:rPr>
          <w:rFonts w:eastAsiaTheme="minorHAnsi"/>
          <w:szCs w:val="24"/>
          <w:lang w:val="kk-KZ" w:bidi="ar-SA"/>
        </w:rPr>
        <w:t>- амбар</w:t>
      </w:r>
      <w:r w:rsidR="00AB7BAC">
        <w:rPr>
          <w:rFonts w:eastAsiaTheme="minorHAnsi"/>
          <w:szCs w:val="24"/>
          <w:lang w:val="kk-KZ" w:bidi="ar-SA"/>
        </w:rPr>
        <w:t>адағы деградацияланған мұнайлар</w:t>
      </w:r>
      <w:r w:rsidRPr="005B1D26">
        <w:rPr>
          <w:rFonts w:eastAsiaTheme="minorHAnsi"/>
          <w:szCs w:val="24"/>
          <w:lang w:val="kk-KZ" w:bidi="ar-SA"/>
        </w:rPr>
        <w:t>.</w:t>
      </w:r>
    </w:p>
    <w:p w14:paraId="20DEE791" w14:textId="1AD656E9" w:rsidR="00C721CB" w:rsidRPr="005B1D26" w:rsidRDefault="00576191" w:rsidP="00C41AC7">
      <w:pPr>
        <w:jc w:val="both"/>
        <w:rPr>
          <w:rFonts w:eastAsia="TimesNewRomanPSMT"/>
          <w:lang w:val="kk-KZ"/>
        </w:rPr>
      </w:pPr>
      <w:r w:rsidRPr="005B1D26">
        <w:rPr>
          <w:rFonts w:eastAsia="TimesNewRomanPSMT"/>
          <w:lang w:val="kk-KZ"/>
        </w:rPr>
        <w:t>Қ</w:t>
      </w:r>
      <w:r w:rsidR="0036659E" w:rsidRPr="005B1D26">
        <w:rPr>
          <w:rFonts w:eastAsia="TimesNewRomanPSMT"/>
          <w:lang w:val="kk-KZ"/>
        </w:rPr>
        <w:t>ұбырларды тазартудан алынған шламдар парафиндердің көптігімен, ал резервуарларды тазартудан алынған шламдар көмірсутек бөлігінің құрамындағы механикалық қоспалар мен шайырлы-асфальтенді тұтқыр фракциялардың көпт</w:t>
      </w:r>
      <w:r w:rsidR="00D54AA3" w:rsidRPr="005B1D26">
        <w:rPr>
          <w:rFonts w:eastAsia="TimesNewRomanPSMT"/>
          <w:lang w:val="kk-KZ"/>
        </w:rPr>
        <w:t xml:space="preserve">ігімен ерекшеленеді </w:t>
      </w:r>
      <w:r w:rsidR="00C41AC7" w:rsidRPr="005B1D26">
        <w:rPr>
          <w:rFonts w:eastAsia="TimesNewRomanPSMT"/>
          <w:lang w:val="kk-KZ"/>
        </w:rPr>
        <w:t>[81].</w:t>
      </w:r>
    </w:p>
    <w:p w14:paraId="7E5FD012" w14:textId="27487EAE" w:rsidR="00042A9F" w:rsidRPr="005B1D26" w:rsidRDefault="003B5D15" w:rsidP="00576191">
      <w:pPr>
        <w:jc w:val="both"/>
        <w:rPr>
          <w:lang w:val="kk-KZ" w:eastAsia="ru-RU"/>
        </w:rPr>
      </w:pPr>
      <w:r w:rsidRPr="005B1D26">
        <w:rPr>
          <w:rFonts w:eastAsia="TimesNewRomanPSMT"/>
          <w:lang w:val="kk-KZ"/>
        </w:rPr>
        <w:t>Мұнай фракцияларында кездесетін көмірсутектердің барлық топтары мұнай шламдарында да кездеседі, бірақ көмірсутектердің жеңіл фракцияларының құрамы бастапқы мұнайға қарағанда аз болатынын және ауыр (жоғары қайнаған фракциялардың) мөлшері жоғары болатынын ескеру қажет</w:t>
      </w:r>
      <w:r w:rsidR="0016570A" w:rsidRPr="005B1D26">
        <w:rPr>
          <w:rFonts w:eastAsia="TimesNewRomanPSMT"/>
          <w:lang w:val="kk-KZ"/>
        </w:rPr>
        <w:t xml:space="preserve"> </w:t>
      </w:r>
      <w:r w:rsidR="00C41AC7" w:rsidRPr="005B1D26">
        <w:rPr>
          <w:rFonts w:eastAsia="TimesNewRomanPSMT"/>
          <w:lang w:val="kk-KZ"/>
        </w:rPr>
        <w:t>[82</w:t>
      </w:r>
      <w:r w:rsidR="001A2A97" w:rsidRPr="005B1D26">
        <w:rPr>
          <w:rFonts w:eastAsia="TimesNewRomanPSMT"/>
          <w:lang w:val="kk-KZ"/>
        </w:rPr>
        <w:t>-85</w:t>
      </w:r>
      <w:r w:rsidR="0016570A" w:rsidRPr="005B1D26">
        <w:rPr>
          <w:rFonts w:eastAsia="TimesNewRomanPSMT"/>
          <w:lang w:val="kk-KZ"/>
        </w:rPr>
        <w:t>]</w:t>
      </w:r>
      <w:r w:rsidRPr="005B1D26">
        <w:rPr>
          <w:rFonts w:eastAsia="TimesNewRomanPSMT"/>
          <w:lang w:val="kk-KZ"/>
        </w:rPr>
        <w:t xml:space="preserve">. </w:t>
      </w:r>
    </w:p>
    <w:p w14:paraId="41754DAD" w14:textId="2C5CA217" w:rsidR="00D81481" w:rsidRPr="005B1D26" w:rsidRDefault="001D789F" w:rsidP="00F72952">
      <w:pPr>
        <w:autoSpaceDE w:val="0"/>
        <w:autoSpaceDN w:val="0"/>
        <w:adjustRightInd w:val="0"/>
        <w:jc w:val="both"/>
        <w:rPr>
          <w:rFonts w:eastAsiaTheme="minorHAnsi"/>
          <w:szCs w:val="24"/>
          <w:lang w:val="kk-KZ" w:bidi="ar-SA"/>
        </w:rPr>
      </w:pPr>
      <w:r w:rsidRPr="005B1D26">
        <w:rPr>
          <w:rFonts w:eastAsiaTheme="minorHAnsi"/>
          <w:szCs w:val="24"/>
          <w:lang w:val="kk-KZ" w:bidi="ar-SA"/>
        </w:rPr>
        <w:t>Егер жыл сайынғы мұнай өндіру шамамен 500 млн.тоннаны құрайтынын ескерсек, онда әртүрлі жағдайларда пайда болатын мұнай шламының массасы жыл сайын 30-50 млн. тоннаға тең болады</w:t>
      </w:r>
      <w:r w:rsidR="001A2A97" w:rsidRPr="005B1D26">
        <w:rPr>
          <w:rFonts w:eastAsiaTheme="minorHAnsi"/>
          <w:szCs w:val="24"/>
          <w:lang w:val="kk-KZ" w:bidi="ar-SA"/>
        </w:rPr>
        <w:t xml:space="preserve"> [86-</w:t>
      </w:r>
      <w:r w:rsidR="00A3096B" w:rsidRPr="005B1D26">
        <w:rPr>
          <w:rFonts w:eastAsiaTheme="minorHAnsi"/>
          <w:szCs w:val="24"/>
          <w:lang w:val="kk-KZ" w:bidi="ar-SA"/>
        </w:rPr>
        <w:t>88</w:t>
      </w:r>
      <w:r w:rsidR="001A2A97" w:rsidRPr="005B1D26">
        <w:rPr>
          <w:rFonts w:eastAsiaTheme="minorHAnsi"/>
          <w:szCs w:val="24"/>
          <w:lang w:val="kk-KZ" w:bidi="ar-SA"/>
        </w:rPr>
        <w:t>]</w:t>
      </w:r>
      <w:r w:rsidRPr="005B1D26">
        <w:rPr>
          <w:rFonts w:eastAsiaTheme="minorHAnsi"/>
          <w:szCs w:val="24"/>
          <w:lang w:val="kk-KZ" w:bidi="ar-SA"/>
        </w:rPr>
        <w:t>. Қарапайым, тасымалдау, өңдеу кезінде мұнай шламының булану және тотығу процестері және ауыр қалдықтардың пайда болуы</w:t>
      </w:r>
      <w:r w:rsidR="00C41AC7" w:rsidRPr="005B1D26">
        <w:rPr>
          <w:rFonts w:eastAsiaTheme="minorHAnsi"/>
          <w:szCs w:val="24"/>
          <w:lang w:val="kk-KZ" w:bidi="ar-SA"/>
        </w:rPr>
        <w:t>мен</w:t>
      </w:r>
      <w:r w:rsidRPr="005B1D26">
        <w:rPr>
          <w:rFonts w:eastAsiaTheme="minorHAnsi"/>
          <w:szCs w:val="24"/>
          <w:lang w:val="kk-KZ" w:bidi="ar-SA"/>
        </w:rPr>
        <w:t xml:space="preserve"> жүреді, олар негізінен асфальт шайырлы заттардан тұрады</w:t>
      </w:r>
      <w:r w:rsidR="00A3096B" w:rsidRPr="005B1D26">
        <w:rPr>
          <w:rFonts w:eastAsiaTheme="minorHAnsi"/>
          <w:szCs w:val="24"/>
          <w:lang w:val="kk-KZ" w:bidi="ar-SA"/>
        </w:rPr>
        <w:t xml:space="preserve"> [89]</w:t>
      </w:r>
      <w:r w:rsidRPr="005B1D26">
        <w:rPr>
          <w:rFonts w:eastAsiaTheme="minorHAnsi"/>
          <w:szCs w:val="24"/>
          <w:lang w:val="kk-KZ" w:bidi="ar-SA"/>
        </w:rPr>
        <w:t>.</w:t>
      </w:r>
    </w:p>
    <w:p w14:paraId="2CEC7DB3" w14:textId="290B1FF7" w:rsidR="00A06216" w:rsidRPr="005B1D26" w:rsidRDefault="00DF45D3" w:rsidP="00F72952">
      <w:pPr>
        <w:autoSpaceDE w:val="0"/>
        <w:autoSpaceDN w:val="0"/>
        <w:adjustRightInd w:val="0"/>
        <w:jc w:val="both"/>
        <w:rPr>
          <w:lang w:val="kk-KZ"/>
        </w:rPr>
      </w:pPr>
      <w:r w:rsidRPr="005B1D26">
        <w:rPr>
          <w:lang w:val="kk-KZ"/>
        </w:rPr>
        <w:t>Мұнай шламынның</w:t>
      </w:r>
      <w:r w:rsidR="00547C92" w:rsidRPr="005B1D26">
        <w:rPr>
          <w:lang w:val="kk-KZ"/>
        </w:rPr>
        <w:t xml:space="preserve"> едәуір мөлшері мұнай өндіру, дайындау, тасымалдау және өңдеу процесінде өндіріледі [</w:t>
      </w:r>
      <w:r w:rsidR="00913AAB" w:rsidRPr="005B1D26">
        <w:rPr>
          <w:lang w:val="kk-KZ"/>
        </w:rPr>
        <w:t>90, 91</w:t>
      </w:r>
      <w:r w:rsidR="00547C92" w:rsidRPr="005B1D26">
        <w:rPr>
          <w:lang w:val="kk-KZ"/>
        </w:rPr>
        <w:t>]</w:t>
      </w:r>
      <w:r w:rsidR="00620283" w:rsidRPr="005B1D26">
        <w:rPr>
          <w:lang w:val="kk-KZ"/>
        </w:rPr>
        <w:t xml:space="preserve">. </w:t>
      </w:r>
      <w:r w:rsidR="008C7926" w:rsidRPr="005B1D26">
        <w:rPr>
          <w:lang w:val="kk-KZ"/>
        </w:rPr>
        <w:t>Олар резервуар тік болат түбінде жиналады және одан әрі кәдеге жарату үшін бөлек резервуарларға жиналады [</w:t>
      </w:r>
      <w:r w:rsidR="00DC19A4" w:rsidRPr="005B1D26">
        <w:rPr>
          <w:lang w:val="kk-KZ"/>
        </w:rPr>
        <w:t>92</w:t>
      </w:r>
      <w:r w:rsidR="008C7926" w:rsidRPr="005B1D26">
        <w:rPr>
          <w:lang w:val="kk-KZ"/>
        </w:rPr>
        <w:t xml:space="preserve">]. </w:t>
      </w:r>
      <w:r w:rsidR="00441D03" w:rsidRPr="00441D03">
        <w:rPr>
          <w:lang w:val="kk-KZ"/>
        </w:rPr>
        <w:t>Мұнай шламдарының рН мәні әдетте 6,5-тен 7,5-ке дейін болады [93, 94]. Химиялық құрамы бастапқы тауарлық мұнайға, өңдеу технологиясына, қолданылған жабдықтар мен реагенттерге байланысты</w:t>
      </w:r>
      <w:r w:rsidR="00441D03">
        <w:rPr>
          <w:lang w:val="kk-KZ"/>
        </w:rPr>
        <w:t xml:space="preserve"> өзгереді </w:t>
      </w:r>
      <w:r w:rsidR="00DC19A4" w:rsidRPr="005B1D26">
        <w:rPr>
          <w:lang w:val="kk-KZ"/>
        </w:rPr>
        <w:t>[95-97]</w:t>
      </w:r>
      <w:r w:rsidR="00F87C99" w:rsidRPr="005B1D26">
        <w:rPr>
          <w:lang w:val="kk-KZ"/>
        </w:rPr>
        <w:t>.</w:t>
      </w:r>
      <w:r w:rsidR="00DC19A4" w:rsidRPr="005B1D26">
        <w:rPr>
          <w:lang w:val="kk-KZ"/>
        </w:rPr>
        <w:t xml:space="preserve"> </w:t>
      </w:r>
      <w:r w:rsidR="00F87C99" w:rsidRPr="005B1D26">
        <w:rPr>
          <w:lang w:val="kk-KZ"/>
        </w:rPr>
        <w:t xml:space="preserve">Бірақ мұнай шламдарының күрделі құрылымын ескере отырып, аталған әдістердің </w:t>
      </w:r>
      <w:r w:rsidR="00DC19A4" w:rsidRPr="005B1D26">
        <w:rPr>
          <w:lang w:val="kk-KZ"/>
        </w:rPr>
        <w:t xml:space="preserve">[98-101] </w:t>
      </w:r>
      <w:r w:rsidR="00F87C99" w:rsidRPr="005B1D26">
        <w:rPr>
          <w:lang w:val="kk-KZ"/>
        </w:rPr>
        <w:t xml:space="preserve">бірнешеуі ғана қоршаған ортаны қорғаудың қатаң талаптарына және өңдеу шығындарының төмендігіне сәйкес келуі мүмкін. </w:t>
      </w:r>
      <w:r w:rsidR="006D49A4" w:rsidRPr="005B1D26">
        <w:rPr>
          <w:lang w:val="kk-KZ"/>
        </w:rPr>
        <w:t xml:space="preserve">Осылайша, мұнай шламын жоюдың жаңа жолдары мен әдістерін іздеу өзекті болып табылады. </w:t>
      </w:r>
    </w:p>
    <w:p w14:paraId="25BA0BD2" w14:textId="032140A4" w:rsidR="00A06216" w:rsidRPr="005B1D26" w:rsidRDefault="006D49A4" w:rsidP="00F72952">
      <w:pPr>
        <w:autoSpaceDE w:val="0"/>
        <w:autoSpaceDN w:val="0"/>
        <w:adjustRightInd w:val="0"/>
        <w:jc w:val="both"/>
        <w:rPr>
          <w:lang w:val="kk-KZ"/>
        </w:rPr>
      </w:pPr>
      <w:r w:rsidRPr="005B1D26">
        <w:rPr>
          <w:lang w:val="kk-KZ"/>
        </w:rPr>
        <w:t xml:space="preserve">Мерзімді әдебиеттерді шолу негізінде </w:t>
      </w:r>
      <w:r w:rsidR="00551F4A" w:rsidRPr="005B1D26">
        <w:rPr>
          <w:lang w:val="kk-KZ"/>
        </w:rPr>
        <w:t>[</w:t>
      </w:r>
      <w:r w:rsidR="004149E5" w:rsidRPr="005B1D26">
        <w:rPr>
          <w:lang w:val="kk-KZ"/>
        </w:rPr>
        <w:t>102</w:t>
      </w:r>
      <w:r w:rsidR="00551F4A" w:rsidRPr="005B1D26">
        <w:rPr>
          <w:lang w:val="kk-KZ"/>
        </w:rPr>
        <w:t>] металдар</w:t>
      </w:r>
      <w:r w:rsidR="00AB7BAC">
        <w:rPr>
          <w:lang w:val="kk-KZ"/>
        </w:rPr>
        <w:t>,</w:t>
      </w:r>
      <w:r w:rsidR="00551F4A" w:rsidRPr="005B1D26">
        <w:rPr>
          <w:lang w:val="kk-KZ"/>
        </w:rPr>
        <w:t xml:space="preserve"> әдетте мұнайда және олардың қалдықтарында термиялық тұрақты және мұнайда еритін металлорганикалық комплекстер түрінде болады. </w:t>
      </w:r>
    </w:p>
    <w:p w14:paraId="67D730C6" w14:textId="67BE601A" w:rsidR="003E5104" w:rsidRPr="005B1D26" w:rsidRDefault="009A01B1" w:rsidP="009A01B1">
      <w:pPr>
        <w:jc w:val="both"/>
        <w:rPr>
          <w:lang w:val="kk-KZ"/>
        </w:rPr>
      </w:pPr>
      <w:r w:rsidRPr="005B1D26">
        <w:rPr>
          <w:lang w:val="kk-KZ"/>
        </w:rPr>
        <w:t>Жұмыс авторлары [</w:t>
      </w:r>
      <w:r w:rsidR="004149E5" w:rsidRPr="005B1D26">
        <w:rPr>
          <w:lang w:val="kk-KZ"/>
        </w:rPr>
        <w:t>103</w:t>
      </w:r>
      <w:r w:rsidR="00DC19A4" w:rsidRPr="005B1D26">
        <w:rPr>
          <w:lang w:val="kk-KZ"/>
        </w:rPr>
        <w:t>-11</w:t>
      </w:r>
      <w:r w:rsidR="00346A21" w:rsidRPr="005B1D26">
        <w:rPr>
          <w:lang w:val="kk-KZ"/>
        </w:rPr>
        <w:t>2</w:t>
      </w:r>
      <w:r w:rsidR="00DF45D3" w:rsidRPr="005B1D26">
        <w:rPr>
          <w:lang w:val="kk-KZ"/>
        </w:rPr>
        <w:t>] мұнай шламы</w:t>
      </w:r>
      <w:r w:rsidRPr="005B1D26">
        <w:rPr>
          <w:lang w:val="kk-KZ"/>
        </w:rPr>
        <w:t xml:space="preserve"> ауыр металдарды кетіру үшін ион алмасу мембранасымен өңделген еріткішті (ацетон) алудың аралас әдісі өте тиімді: кадмий, мырыш, никель, темір және мыс 99</w:t>
      </w:r>
      <w:r w:rsidR="00346A21" w:rsidRPr="005B1D26">
        <w:rPr>
          <w:lang w:val="kk-KZ"/>
        </w:rPr>
        <w:t>%</w:t>
      </w:r>
      <w:r w:rsidRPr="005B1D26">
        <w:rPr>
          <w:lang w:val="kk-KZ"/>
        </w:rPr>
        <w:t>, 96</w:t>
      </w:r>
      <w:r w:rsidR="00346A21" w:rsidRPr="005B1D26">
        <w:rPr>
          <w:lang w:val="kk-KZ"/>
        </w:rPr>
        <w:t>%</w:t>
      </w:r>
      <w:r w:rsidRPr="005B1D26">
        <w:rPr>
          <w:lang w:val="kk-KZ"/>
        </w:rPr>
        <w:t>, 94</w:t>
      </w:r>
      <w:r w:rsidR="00346A21" w:rsidRPr="005B1D26">
        <w:rPr>
          <w:lang w:val="kk-KZ"/>
        </w:rPr>
        <w:t>%</w:t>
      </w:r>
      <w:r w:rsidRPr="005B1D26">
        <w:rPr>
          <w:lang w:val="kk-KZ"/>
        </w:rPr>
        <w:t>, 92</w:t>
      </w:r>
      <w:r w:rsidR="00346A21" w:rsidRPr="005B1D26">
        <w:rPr>
          <w:lang w:val="kk-KZ"/>
        </w:rPr>
        <w:t>%</w:t>
      </w:r>
      <w:r w:rsidRPr="005B1D26">
        <w:rPr>
          <w:lang w:val="kk-KZ"/>
        </w:rPr>
        <w:t xml:space="preserve"> және сәйкесінше 89</w:t>
      </w:r>
      <w:r w:rsidR="00346A21" w:rsidRPr="005B1D26">
        <w:rPr>
          <w:lang w:val="kk-KZ"/>
        </w:rPr>
        <w:t>%</w:t>
      </w:r>
      <w:r w:rsidRPr="005B1D26">
        <w:rPr>
          <w:lang w:val="kk-KZ"/>
        </w:rPr>
        <w:t xml:space="preserve"> көрсетті. </w:t>
      </w:r>
      <w:r w:rsidRPr="005B1D26">
        <w:rPr>
          <w:rStyle w:val="y2iqfc"/>
          <w:szCs w:val="24"/>
          <w:lang w:val="kk-KZ"/>
        </w:rPr>
        <w:t xml:space="preserve">Сондықтан мұнай шламын өңдеу кезінде ауыр металдардың концентрациясын өзгерту мәселесін зерттеу, сондай-ақ мұнай шламын өңдеу кезінде ауыр металдарды алудың жаңа қолжетімді технологияларын әзірлеу ерекше назар аударуды қажет етеді. </w:t>
      </w:r>
      <w:r w:rsidR="003E5104" w:rsidRPr="005B1D26">
        <w:rPr>
          <w:rStyle w:val="y2iqfc"/>
          <w:lang w:val="kk-KZ"/>
        </w:rPr>
        <w:t>Мұнай өндіру үшін өңдеу экологиялық және эконом</w:t>
      </w:r>
      <w:r w:rsidR="00AB7BAC">
        <w:rPr>
          <w:rStyle w:val="y2iqfc"/>
          <w:lang w:val="kk-KZ"/>
        </w:rPr>
        <w:t>икалық тұрғыдан ең перспективті</w:t>
      </w:r>
      <w:r w:rsidR="003E5104" w:rsidRPr="005B1D26">
        <w:rPr>
          <w:rStyle w:val="y2iqfc"/>
          <w:lang w:val="kk-KZ"/>
        </w:rPr>
        <w:t xml:space="preserve"> болып табылады, өйткені ол қайта өңдеу үшін қалдықтардан бағалы шикізатты алуға мүмкіндік береді.</w:t>
      </w:r>
    </w:p>
    <w:p w14:paraId="559A1FFA" w14:textId="01AC3FCB" w:rsidR="00FE1DAD" w:rsidRPr="005B1D26" w:rsidRDefault="00FE1DAD" w:rsidP="007A7D1E">
      <w:pPr>
        <w:jc w:val="both"/>
        <w:rPr>
          <w:lang w:val="kk-KZ"/>
        </w:rPr>
      </w:pPr>
      <w:r w:rsidRPr="005B1D26">
        <w:rPr>
          <w:lang w:val="kk-KZ"/>
        </w:rPr>
        <w:t xml:space="preserve">Мұнай шламын </w:t>
      </w:r>
      <w:r w:rsidR="00346A21" w:rsidRPr="005B1D26">
        <w:rPr>
          <w:lang w:val="kk-KZ"/>
        </w:rPr>
        <w:t xml:space="preserve">тікелей немесе </w:t>
      </w:r>
      <w:r w:rsidRPr="005B1D26">
        <w:rPr>
          <w:lang w:val="kk-KZ"/>
        </w:rPr>
        <w:t xml:space="preserve">қайта </w:t>
      </w:r>
      <w:r w:rsidR="00346A21" w:rsidRPr="005B1D26">
        <w:rPr>
          <w:lang w:val="kk-KZ"/>
        </w:rPr>
        <w:t xml:space="preserve">өңдеуден кейін </w:t>
      </w:r>
      <w:r w:rsidRPr="005B1D26">
        <w:rPr>
          <w:lang w:val="kk-KZ"/>
        </w:rPr>
        <w:t>пайдаланудың әлемдік тәжірибесі</w:t>
      </w:r>
      <w:r w:rsidR="00346A21" w:rsidRPr="005B1D26">
        <w:rPr>
          <w:lang w:val="kk-KZ"/>
        </w:rPr>
        <w:t xml:space="preserve"> к</w:t>
      </w:r>
      <w:r w:rsidRPr="005B1D26">
        <w:rPr>
          <w:lang w:val="kk-KZ"/>
        </w:rPr>
        <w:t>елесі бағыттар</w:t>
      </w:r>
      <w:r w:rsidR="00346A21" w:rsidRPr="005B1D26">
        <w:rPr>
          <w:lang w:val="kk-KZ"/>
        </w:rPr>
        <w:t>ды әзірлед</w:t>
      </w:r>
      <w:r w:rsidRPr="005B1D26">
        <w:rPr>
          <w:lang w:val="kk-KZ"/>
        </w:rPr>
        <w:t xml:space="preserve">і: </w:t>
      </w:r>
    </w:p>
    <w:p w14:paraId="14C9916A" w14:textId="77777777" w:rsidR="00FE1DAD" w:rsidRPr="005B1D26" w:rsidRDefault="00FE1DAD" w:rsidP="007A7D1E">
      <w:pPr>
        <w:pStyle w:val="a6"/>
        <w:spacing w:after="0" w:line="240" w:lineRule="auto"/>
        <w:ind w:left="0" w:firstLine="709"/>
        <w:jc w:val="both"/>
        <w:rPr>
          <w:rFonts w:ascii="Times New Roman" w:hAnsi="Times New Roman"/>
          <w:sz w:val="28"/>
          <w:szCs w:val="28"/>
          <w:lang w:val="kk-KZ" w:eastAsia="en-US" w:bidi="en-US"/>
        </w:rPr>
      </w:pPr>
      <w:r w:rsidRPr="005B1D26">
        <w:rPr>
          <w:rFonts w:ascii="Times New Roman" w:hAnsi="Times New Roman"/>
          <w:sz w:val="28"/>
          <w:szCs w:val="28"/>
          <w:lang w:val="kk-KZ" w:eastAsia="en-US" w:bidi="en-US"/>
        </w:rPr>
        <w:t xml:space="preserve">1) мұнай шламдары дәстүрлі қиыршық тас пен топырақ қоспасының орнына жол киімдерін жасау үшін пайдаланылуы мүмкін. </w:t>
      </w:r>
    </w:p>
    <w:p w14:paraId="13DC4FF3" w14:textId="77777777" w:rsidR="00FE1DAD" w:rsidRPr="005B1D26" w:rsidRDefault="00FE1DAD" w:rsidP="007A7D1E">
      <w:pPr>
        <w:pStyle w:val="a6"/>
        <w:spacing w:after="0" w:line="240" w:lineRule="auto"/>
        <w:ind w:left="0" w:firstLine="709"/>
        <w:jc w:val="both"/>
        <w:rPr>
          <w:rFonts w:ascii="Times New Roman" w:hAnsi="Times New Roman"/>
          <w:sz w:val="28"/>
          <w:szCs w:val="28"/>
          <w:lang w:val="kk-KZ" w:eastAsia="en-US" w:bidi="en-US"/>
        </w:rPr>
      </w:pPr>
      <w:r w:rsidRPr="005B1D26">
        <w:rPr>
          <w:rFonts w:ascii="Times New Roman" w:hAnsi="Times New Roman"/>
          <w:sz w:val="28"/>
          <w:szCs w:val="28"/>
          <w:lang w:val="kk-KZ" w:eastAsia="en-US" w:bidi="en-US"/>
        </w:rPr>
        <w:t xml:space="preserve">2) ескі мұнай шламдарындағы асфальтендер мен шайырлардың көп мөлшері оларды асфальт өндірісінде байланыстырушы зат ретінде пайдалануға мүмкіндік береді. Жол төсемінің сапасы артып, құны төмендейді. </w:t>
      </w:r>
    </w:p>
    <w:p w14:paraId="5313319A" w14:textId="1C5B7ADF" w:rsidR="006E6F27" w:rsidRPr="005B1D26" w:rsidRDefault="00FE1DAD" w:rsidP="004A6807">
      <w:pPr>
        <w:pStyle w:val="a6"/>
        <w:spacing w:after="0" w:line="240" w:lineRule="auto"/>
        <w:ind w:left="0" w:firstLine="709"/>
        <w:jc w:val="both"/>
        <w:rPr>
          <w:rFonts w:ascii="Times New Roman" w:hAnsi="Times New Roman"/>
          <w:sz w:val="28"/>
          <w:szCs w:val="24"/>
          <w:lang w:val="kk-KZ"/>
        </w:rPr>
      </w:pPr>
      <w:r w:rsidRPr="005B1D26">
        <w:rPr>
          <w:rFonts w:ascii="Times New Roman" w:hAnsi="Times New Roman"/>
          <w:sz w:val="28"/>
          <w:szCs w:val="28"/>
          <w:lang w:val="kk-KZ" w:eastAsia="en-US" w:bidi="en-US"/>
        </w:rPr>
        <w:t xml:space="preserve">3) көмірсутегі жоғары мұнай шламдары Ұлыбританияда көмір электр станциясында қосымша отын ретінде пайдаланылды </w:t>
      </w:r>
      <w:r w:rsidR="006E6F27" w:rsidRPr="005B1D26">
        <w:rPr>
          <w:rFonts w:ascii="Times New Roman" w:hAnsi="Times New Roman"/>
          <w:sz w:val="28"/>
          <w:szCs w:val="24"/>
          <w:lang w:val="kk-KZ"/>
        </w:rPr>
        <w:t>[</w:t>
      </w:r>
      <w:r w:rsidR="004A6807" w:rsidRPr="005B1D26">
        <w:rPr>
          <w:rFonts w:ascii="Times New Roman" w:hAnsi="Times New Roman"/>
          <w:sz w:val="28"/>
          <w:szCs w:val="24"/>
          <w:lang w:val="kk-KZ"/>
        </w:rPr>
        <w:t>113</w:t>
      </w:r>
      <w:r w:rsidR="006E6F27" w:rsidRPr="005B1D26">
        <w:rPr>
          <w:rFonts w:ascii="Times New Roman" w:hAnsi="Times New Roman"/>
          <w:sz w:val="28"/>
          <w:szCs w:val="24"/>
          <w:lang w:val="kk-KZ"/>
        </w:rPr>
        <w:t>].</w:t>
      </w:r>
    </w:p>
    <w:p w14:paraId="45F7621B" w14:textId="77777777" w:rsidR="00A650DF" w:rsidRPr="005B1D26" w:rsidRDefault="00A650DF" w:rsidP="007A7D1E">
      <w:pPr>
        <w:contextualSpacing/>
        <w:jc w:val="both"/>
        <w:rPr>
          <w:lang w:val="kk-KZ"/>
        </w:rPr>
      </w:pPr>
      <w:bookmarkStart w:id="3" w:name="_Hlk135215709"/>
      <w:r w:rsidRPr="005B1D26">
        <w:rPr>
          <w:lang w:val="kk-KZ"/>
        </w:rPr>
        <w:t>Осылайша, әдеби шолуды талдай отырып, келесі қорытынды жасауға болады:</w:t>
      </w:r>
    </w:p>
    <w:p w14:paraId="4ED6FF95" w14:textId="376100B6" w:rsidR="00A650DF" w:rsidRPr="005B1D26" w:rsidRDefault="00A650DF" w:rsidP="00AB7BAC">
      <w:pPr>
        <w:contextualSpacing/>
        <w:jc w:val="both"/>
        <w:rPr>
          <w:lang w:val="kk-KZ"/>
        </w:rPr>
      </w:pPr>
      <w:r w:rsidRPr="005B1D26">
        <w:rPr>
          <w:lang w:val="kk-KZ"/>
        </w:rPr>
        <w:t>1. Мұнай шламын кәдеге жарату шламның түрі мен құрамына, сондай-ақ қолжетімді ресурстарға байланысты қолданылуы мүмкін әртүрлі әдістерді пай</w:t>
      </w:r>
      <w:r w:rsidR="00AB7BAC">
        <w:rPr>
          <w:lang w:val="kk-KZ"/>
        </w:rPr>
        <w:t xml:space="preserve">далана отырып жүргізіледі. </w:t>
      </w:r>
      <w:r w:rsidRPr="005B1D26">
        <w:rPr>
          <w:lang w:val="kk-KZ"/>
        </w:rPr>
        <w:t>Алайда, жоюдың жоғарыда аталған әдістері мұнай шламын зиянды қоспалардан жоғары тиімділікпен тазартуға және қоршаған ортаға улы заттардың шығарылуын азайтуға мүмкіндік бермейді.</w:t>
      </w:r>
    </w:p>
    <w:bookmarkEnd w:id="3"/>
    <w:p w14:paraId="7CDAD358" w14:textId="77777777" w:rsidR="00A650DF" w:rsidRPr="005B1D26" w:rsidRDefault="00A650DF" w:rsidP="007A7D1E">
      <w:pPr>
        <w:contextualSpacing/>
        <w:jc w:val="both"/>
        <w:rPr>
          <w:lang w:val="kk-KZ"/>
        </w:rPr>
      </w:pPr>
      <w:r w:rsidRPr="005B1D26">
        <w:rPr>
          <w:lang w:val="kk-KZ"/>
        </w:rPr>
        <w:t>2. Мұнай шламын өңдеудің гидрогенизациялық әдістерінің маңызды кемшілігі:</w:t>
      </w:r>
    </w:p>
    <w:p w14:paraId="71EADE49" w14:textId="743EA3D6" w:rsidR="00A650DF" w:rsidRPr="005B1D26" w:rsidRDefault="007A7D1E" w:rsidP="007A7D1E">
      <w:pPr>
        <w:contextualSpacing/>
        <w:jc w:val="both"/>
      </w:pPr>
      <w:r w:rsidRPr="005B1D26">
        <w:rPr>
          <w:lang w:val="kk-KZ"/>
        </w:rPr>
        <w:t xml:space="preserve">- </w:t>
      </w:r>
      <w:r w:rsidR="00AB7BAC" w:rsidRPr="005B1D26">
        <w:t>қ</w:t>
      </w:r>
      <w:r w:rsidR="00A650DF" w:rsidRPr="005B1D26">
        <w:t>ұрамында молибден бар қымбат катализаторларды қолдану;</w:t>
      </w:r>
    </w:p>
    <w:p w14:paraId="5A5E9885" w14:textId="10B838A0" w:rsidR="00A650DF" w:rsidRPr="005B1D26" w:rsidRDefault="007A7D1E" w:rsidP="007A7D1E">
      <w:pPr>
        <w:contextualSpacing/>
        <w:jc w:val="both"/>
      </w:pPr>
      <w:r w:rsidRPr="005B1D26">
        <w:rPr>
          <w:lang w:val="kk-KZ"/>
        </w:rPr>
        <w:t xml:space="preserve">- </w:t>
      </w:r>
      <w:r w:rsidR="00AB7BAC" w:rsidRPr="005B1D26">
        <w:t>ж</w:t>
      </w:r>
      <w:r w:rsidR="00A650DF" w:rsidRPr="005B1D26">
        <w:t>еңіл және орташа фракцияның мұнай шламынан шығуы төмен</w:t>
      </w:r>
      <w:r w:rsidR="00AB7BAC">
        <w:rPr>
          <w:lang w:val="kk-KZ"/>
        </w:rPr>
        <w:t>;</w:t>
      </w:r>
    </w:p>
    <w:p w14:paraId="7A0E05D9" w14:textId="6B1FD6A1" w:rsidR="00A650DF" w:rsidRPr="005B1D26" w:rsidRDefault="007A7D1E" w:rsidP="007A7D1E">
      <w:pPr>
        <w:contextualSpacing/>
        <w:jc w:val="both"/>
      </w:pPr>
      <w:r w:rsidRPr="005B1D26">
        <w:rPr>
          <w:lang w:val="kk-KZ"/>
        </w:rPr>
        <w:t xml:space="preserve">- </w:t>
      </w:r>
      <w:r w:rsidR="00AB7BAC" w:rsidRPr="005B1D26">
        <w:t>с</w:t>
      </w:r>
      <w:r w:rsidR="00A650DF" w:rsidRPr="005B1D26">
        <w:t>үзуді (яғни, механикалық қоспаларды мұнай шламынан бөлуді), экстракцияны, жеңіл еріткіштерді қолдануды қамтитын процестің көп сатылылығы;</w:t>
      </w:r>
    </w:p>
    <w:p w14:paraId="2A4480F4" w14:textId="416445C4" w:rsidR="00A650DF" w:rsidRPr="005B1D26" w:rsidRDefault="00681DA9" w:rsidP="007A7D1E">
      <w:pPr>
        <w:contextualSpacing/>
        <w:jc w:val="both"/>
      </w:pPr>
      <w:r w:rsidRPr="005B1D26">
        <w:rPr>
          <w:lang w:val="kk-KZ"/>
        </w:rPr>
        <w:t>3</w:t>
      </w:r>
      <w:r w:rsidR="00AB7BAC">
        <w:t>.</w:t>
      </w:r>
      <w:r w:rsidR="00AB7BAC">
        <w:tab/>
      </w:r>
      <w:r w:rsidR="00AB7BAC">
        <w:rPr>
          <w:lang w:val="kk-KZ"/>
        </w:rPr>
        <w:t>С</w:t>
      </w:r>
      <w:r w:rsidR="00AB7BAC">
        <w:t>утегі</w:t>
      </w:r>
      <w:r w:rsidR="00AB7BAC">
        <w:rPr>
          <w:lang w:val="kk-KZ"/>
        </w:rPr>
        <w:t xml:space="preserve">нің </w:t>
      </w:r>
      <w:r w:rsidR="00AB7BAC">
        <w:t>бастапқы</w:t>
      </w:r>
      <w:r w:rsidR="00AB7BAC" w:rsidRPr="005B1D26">
        <w:t xml:space="preserve"> </w:t>
      </w:r>
      <w:r w:rsidR="00A650DF" w:rsidRPr="005B1D26">
        <w:t>қысымы</w:t>
      </w:r>
      <w:r w:rsidR="00AB7BAC">
        <w:rPr>
          <w:lang w:val="kk-KZ"/>
        </w:rPr>
        <w:t>ның</w:t>
      </w:r>
      <w:r w:rsidR="00AB7BAC">
        <w:t xml:space="preserve"> </w:t>
      </w:r>
      <w:r w:rsidR="00AB7BAC">
        <w:rPr>
          <w:lang w:val="kk-KZ"/>
        </w:rPr>
        <w:t>жоғарлығы</w:t>
      </w:r>
      <w:r w:rsidR="00A650DF" w:rsidRPr="005B1D26">
        <w:t>.</w:t>
      </w:r>
    </w:p>
    <w:p w14:paraId="6DD70320" w14:textId="436D6DE7" w:rsidR="00A650DF" w:rsidRPr="005B1D26" w:rsidRDefault="00A650DF" w:rsidP="007A7D1E">
      <w:pPr>
        <w:contextualSpacing/>
        <w:jc w:val="both"/>
      </w:pPr>
      <w:r w:rsidRPr="005B1D26">
        <w:t>Сонымен қатар, каталитикалық гидрогенизаци</w:t>
      </w:r>
      <w:r w:rsidR="00AB7BAC">
        <w:t>яның бірқатар кемшіліктері бар</w:t>
      </w:r>
      <w:r w:rsidR="00AB7BAC">
        <w:rPr>
          <w:lang w:val="kk-KZ"/>
        </w:rPr>
        <w:t>: б</w:t>
      </w:r>
      <w:r w:rsidRPr="005B1D26">
        <w:t>іріншіден, катализаторлар тез деградацияға ұшырауы мүмкін, бұл процестің тиімділігінің төмендеуіне әкеледі. Екіншіден, катализаторлар қымбат болуы мүмкін, бұл өндіріс шығындарын арттырады.</w:t>
      </w:r>
    </w:p>
    <w:p w14:paraId="2738250A" w14:textId="1378B7B8" w:rsidR="00A650DF" w:rsidRPr="005B1D26" w:rsidRDefault="00A650DF" w:rsidP="003B00A5">
      <w:pPr>
        <w:contextualSpacing/>
        <w:jc w:val="both"/>
        <w:rPr>
          <w:b/>
          <w:lang w:val="kk-KZ"/>
        </w:rPr>
      </w:pPr>
      <w:r w:rsidRPr="005B1D26">
        <w:t>Дегенмен, каталитикалық гидрогенизация мұнай өңдеу өнеркәсібінде кеңінен қолданылатын мұнай өнімдері мен мұнай шламын өңдеудің маңызды әдісі болып табылады. Осы әдіс арқылы ауыр мұнай шламдарын жеңіл және тұтқырлығы аз мұнай өнімдеріне а</w:t>
      </w:r>
      <w:r w:rsidR="00AB7BAC">
        <w:t xml:space="preserve">йналдыруға, сондай-ақ мұнайдан </w:t>
      </w:r>
      <w:r w:rsidR="00AB7BAC">
        <w:rPr>
          <w:lang w:val="kk-KZ"/>
        </w:rPr>
        <w:t>к</w:t>
      </w:r>
      <w:r w:rsidRPr="005B1D26">
        <w:t>үкірт пен басқа ластаушы заттарды кетіруге болады. Бұл таза және экологиялық таза соңғы өнімді алуға мүмкіндік береді.</w:t>
      </w:r>
    </w:p>
    <w:p w14:paraId="2A2B2F9D" w14:textId="77777777" w:rsidR="00D35D4F" w:rsidRDefault="00D35D4F" w:rsidP="004C133F">
      <w:pPr>
        <w:pStyle w:val="a6"/>
        <w:spacing w:after="0" w:line="240" w:lineRule="auto"/>
        <w:ind w:left="0" w:firstLine="709"/>
        <w:jc w:val="both"/>
        <w:rPr>
          <w:rFonts w:ascii="Times New Roman" w:eastAsia="SimSun" w:hAnsi="Times New Roman"/>
          <w:b/>
          <w:sz w:val="28"/>
          <w:szCs w:val="28"/>
          <w:lang w:val="kk-KZ"/>
        </w:rPr>
      </w:pPr>
    </w:p>
    <w:p w14:paraId="37E62F85" w14:textId="7B4BE8B4" w:rsidR="004C133F" w:rsidRDefault="008D18E2" w:rsidP="004C133F">
      <w:pPr>
        <w:pStyle w:val="a6"/>
        <w:spacing w:after="0" w:line="240" w:lineRule="auto"/>
        <w:ind w:left="0" w:firstLine="709"/>
        <w:jc w:val="both"/>
        <w:rPr>
          <w:rFonts w:ascii="Times New Roman" w:eastAsia="SimSun" w:hAnsi="Times New Roman"/>
          <w:b/>
          <w:sz w:val="28"/>
          <w:szCs w:val="28"/>
          <w:lang w:val="kk-KZ"/>
        </w:rPr>
      </w:pPr>
      <w:r w:rsidRPr="005B1D26">
        <w:rPr>
          <w:rFonts w:ascii="Times New Roman" w:eastAsia="SimSun" w:hAnsi="Times New Roman"/>
          <w:b/>
          <w:sz w:val="28"/>
          <w:szCs w:val="28"/>
          <w:lang w:val="kk-KZ"/>
        </w:rPr>
        <w:t>1.3</w:t>
      </w:r>
      <w:r w:rsidR="002F68E9" w:rsidRPr="005B1D26">
        <w:rPr>
          <w:rFonts w:ascii="Times New Roman" w:eastAsia="SimSun" w:hAnsi="Times New Roman"/>
          <w:b/>
          <w:sz w:val="28"/>
          <w:szCs w:val="28"/>
          <w:lang w:val="kk-KZ"/>
        </w:rPr>
        <w:t xml:space="preserve"> </w:t>
      </w:r>
      <w:r w:rsidR="00913AAB" w:rsidRPr="005B1D26">
        <w:rPr>
          <w:rFonts w:ascii="Times New Roman" w:eastAsia="SimSun" w:hAnsi="Times New Roman"/>
          <w:b/>
          <w:sz w:val="28"/>
          <w:szCs w:val="28"/>
          <w:lang w:val="kk-KZ"/>
        </w:rPr>
        <w:t>Ауыр көмірсутек</w:t>
      </w:r>
      <w:r w:rsidR="00AB7BAC">
        <w:rPr>
          <w:rFonts w:ascii="Times New Roman" w:eastAsia="SimSun" w:hAnsi="Times New Roman"/>
          <w:b/>
          <w:sz w:val="28"/>
          <w:szCs w:val="28"/>
          <w:lang w:val="kk-KZ"/>
        </w:rPr>
        <w:t>ті</w:t>
      </w:r>
      <w:r w:rsidR="00913AAB" w:rsidRPr="005B1D26">
        <w:rPr>
          <w:rFonts w:ascii="Times New Roman" w:eastAsia="SimSun" w:hAnsi="Times New Roman"/>
          <w:b/>
          <w:sz w:val="28"/>
          <w:szCs w:val="28"/>
          <w:lang w:val="kk-KZ"/>
        </w:rPr>
        <w:t xml:space="preserve"> шикізат</w:t>
      </w:r>
      <w:r w:rsidR="00AB7BAC">
        <w:rPr>
          <w:rFonts w:ascii="Times New Roman" w:eastAsia="SimSun" w:hAnsi="Times New Roman"/>
          <w:b/>
          <w:sz w:val="28"/>
          <w:szCs w:val="28"/>
          <w:lang w:val="kk-KZ"/>
        </w:rPr>
        <w:t>ты</w:t>
      </w:r>
      <w:r w:rsidR="00913AAB" w:rsidRPr="005B1D26">
        <w:rPr>
          <w:rFonts w:ascii="Times New Roman" w:eastAsia="SimSun" w:hAnsi="Times New Roman"/>
          <w:b/>
          <w:sz w:val="28"/>
          <w:szCs w:val="28"/>
          <w:lang w:val="kk-KZ"/>
        </w:rPr>
        <w:t xml:space="preserve"> гидрлеу реакциясындағы наногетерогенді катализдің ерекшеліктері</w:t>
      </w:r>
    </w:p>
    <w:p w14:paraId="465DCE73" w14:textId="77777777" w:rsidR="00AB7BAC" w:rsidRPr="005B1D26" w:rsidRDefault="00AB7BAC" w:rsidP="004C133F">
      <w:pPr>
        <w:pStyle w:val="a6"/>
        <w:spacing w:after="0" w:line="240" w:lineRule="auto"/>
        <w:ind w:left="0" w:firstLine="709"/>
        <w:jc w:val="both"/>
        <w:rPr>
          <w:rFonts w:ascii="Times New Roman" w:eastAsia="SimSun" w:hAnsi="Times New Roman"/>
          <w:b/>
          <w:sz w:val="28"/>
          <w:szCs w:val="28"/>
          <w:lang w:val="kk-KZ"/>
        </w:rPr>
      </w:pPr>
    </w:p>
    <w:p w14:paraId="0D5195B0" w14:textId="77777777" w:rsidR="00603A96" w:rsidRPr="005B1D26" w:rsidRDefault="00A84F10" w:rsidP="00841644">
      <w:pPr>
        <w:contextualSpacing/>
        <w:jc w:val="both"/>
        <w:rPr>
          <w:lang w:val="kk-KZ"/>
        </w:rPr>
      </w:pPr>
      <w:r w:rsidRPr="005B1D26">
        <w:rPr>
          <w:lang w:val="kk-KZ"/>
        </w:rPr>
        <w:t xml:space="preserve">Катализаторлар гидрогенизация процесінде маңызды рөл атқарады, өйткені олар мұнай өнімдері мен сутегі арасындағы реакцияны тездетеді. Гидрогенизацияда қолданылатын көптеген катализаторлар бар, олардың әрқайсысының өзіндік артықшылықтары мен кемшіліктері бар. </w:t>
      </w:r>
    </w:p>
    <w:p w14:paraId="2380799F" w14:textId="52761DA2" w:rsidR="00E32B09" w:rsidRPr="005B1D26" w:rsidRDefault="00A84F10" w:rsidP="00841644">
      <w:pPr>
        <w:contextualSpacing/>
        <w:jc w:val="both"/>
        <w:rPr>
          <w:lang w:val="kk-KZ"/>
        </w:rPr>
      </w:pPr>
      <w:r w:rsidRPr="005B1D26">
        <w:rPr>
          <w:lang w:val="kk-KZ"/>
        </w:rPr>
        <w:t>Гидрогенизация процесіне арналған ең көп таралған катализаторлардың кейбірі мыналарды қамтиды</w:t>
      </w:r>
      <w:r w:rsidR="00603A96" w:rsidRPr="005B1D26">
        <w:rPr>
          <w:lang w:val="kk-KZ"/>
        </w:rPr>
        <w:t xml:space="preserve"> [114]</w:t>
      </w:r>
      <w:r w:rsidRPr="005B1D26">
        <w:rPr>
          <w:lang w:val="kk-KZ"/>
        </w:rPr>
        <w:t>:</w:t>
      </w:r>
    </w:p>
    <w:p w14:paraId="18A87145" w14:textId="77777777" w:rsidR="000F3822" w:rsidRPr="005B5FFF" w:rsidRDefault="000F3822" w:rsidP="000F3822">
      <w:pPr>
        <w:pStyle w:val="a6"/>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1. </w:t>
      </w:r>
      <w:r w:rsidR="00A84F10" w:rsidRPr="000F3822">
        <w:rPr>
          <w:rFonts w:ascii="Times New Roman" w:hAnsi="Times New Roman"/>
          <w:sz w:val="28"/>
          <w:szCs w:val="28"/>
          <w:lang w:val="kk-KZ"/>
        </w:rPr>
        <w:t>Никель катализаторлары: никель</w:t>
      </w:r>
      <w:r>
        <w:rPr>
          <w:rFonts w:ascii="Times New Roman" w:hAnsi="Times New Roman"/>
          <w:sz w:val="28"/>
          <w:szCs w:val="28"/>
          <w:lang w:val="kk-KZ"/>
        </w:rPr>
        <w:t xml:space="preserve"> – </w:t>
      </w:r>
      <w:r w:rsidR="00A84F10" w:rsidRPr="000F3822">
        <w:rPr>
          <w:rFonts w:ascii="Times New Roman" w:hAnsi="Times New Roman"/>
          <w:sz w:val="28"/>
          <w:szCs w:val="28"/>
          <w:lang w:val="kk-KZ"/>
        </w:rPr>
        <w:t>гидрогенизация</w:t>
      </w:r>
      <w:r>
        <w:rPr>
          <w:rFonts w:ascii="Times New Roman" w:hAnsi="Times New Roman"/>
          <w:sz w:val="28"/>
          <w:szCs w:val="28"/>
          <w:lang w:val="kk-KZ"/>
        </w:rPr>
        <w:t xml:space="preserve"> процесінде қолданылатын ең кең таралған катализаторлардың бі</w:t>
      </w:r>
      <w:r w:rsidR="00A84F10" w:rsidRPr="000F3822">
        <w:rPr>
          <w:rFonts w:ascii="Times New Roman" w:hAnsi="Times New Roman"/>
          <w:sz w:val="28"/>
          <w:szCs w:val="28"/>
          <w:lang w:val="kk-KZ"/>
        </w:rPr>
        <w:t xml:space="preserve">рі. </w:t>
      </w:r>
      <w:r w:rsidR="00A84F10" w:rsidRPr="005B5FFF">
        <w:rPr>
          <w:rFonts w:ascii="Times New Roman" w:hAnsi="Times New Roman"/>
          <w:sz w:val="28"/>
          <w:szCs w:val="28"/>
          <w:lang w:val="kk-KZ"/>
        </w:rPr>
        <w:t>Никель катализаторлары әдетте алюминий оксиді сияқты тасымалдаушыға қолданылатын металл никельден тұрады. Олар салыстырмалы түрде арзан және жақсы белсенділікке ие, бірақ деградацияға және көміртектің түзілуіне сезімтал болуы мүмкін.</w:t>
      </w:r>
    </w:p>
    <w:p w14:paraId="0F3F0A60" w14:textId="77777777" w:rsidR="000F3822" w:rsidRPr="005B5FFF" w:rsidRDefault="000F3822" w:rsidP="000F3822">
      <w:pPr>
        <w:pStyle w:val="a6"/>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2. </w:t>
      </w:r>
      <w:r w:rsidR="00A84F10" w:rsidRPr="005B5FFF">
        <w:rPr>
          <w:rFonts w:ascii="Times New Roman" w:hAnsi="Times New Roman"/>
          <w:sz w:val="28"/>
          <w:szCs w:val="28"/>
          <w:lang w:val="kk-KZ"/>
        </w:rPr>
        <w:t>Платина катализаторлары: платина өте белсенді металл болып табылады және әдетте бензол мен толуол сияқты күрделі молекулаларды гидрогенизациялау үшін катализатор ретінде қ</w:t>
      </w:r>
      <w:r w:rsidR="007F4AA4" w:rsidRPr="005B5FFF">
        <w:rPr>
          <w:rFonts w:ascii="Times New Roman" w:hAnsi="Times New Roman"/>
          <w:sz w:val="28"/>
          <w:szCs w:val="28"/>
          <w:lang w:val="kk-KZ"/>
        </w:rPr>
        <w:t>олданылады. Олар</w:t>
      </w:r>
      <w:r>
        <w:rPr>
          <w:rFonts w:ascii="Times New Roman" w:hAnsi="Times New Roman"/>
          <w:sz w:val="28"/>
          <w:szCs w:val="28"/>
          <w:lang w:val="kk-KZ"/>
        </w:rPr>
        <w:t>,</w:t>
      </w:r>
      <w:r w:rsidRPr="005B5FFF">
        <w:rPr>
          <w:rFonts w:ascii="Times New Roman" w:hAnsi="Times New Roman"/>
          <w:sz w:val="28"/>
          <w:szCs w:val="28"/>
          <w:lang w:val="kk-KZ"/>
        </w:rPr>
        <w:t xml:space="preserve"> әдетте</w:t>
      </w:r>
      <w:r>
        <w:rPr>
          <w:rFonts w:ascii="Times New Roman" w:hAnsi="Times New Roman"/>
          <w:sz w:val="28"/>
          <w:szCs w:val="28"/>
          <w:lang w:val="kk-KZ"/>
        </w:rPr>
        <w:t xml:space="preserve">, </w:t>
      </w:r>
      <w:r w:rsidR="007F4AA4" w:rsidRPr="005B5FFF">
        <w:rPr>
          <w:rFonts w:ascii="Times New Roman" w:hAnsi="Times New Roman"/>
          <w:sz w:val="28"/>
          <w:szCs w:val="28"/>
          <w:lang w:val="kk-KZ"/>
        </w:rPr>
        <w:t>никель к</w:t>
      </w:r>
      <w:r w:rsidR="00A84F10" w:rsidRPr="005B5FFF">
        <w:rPr>
          <w:rFonts w:ascii="Times New Roman" w:hAnsi="Times New Roman"/>
          <w:sz w:val="28"/>
          <w:szCs w:val="28"/>
          <w:lang w:val="kk-KZ"/>
        </w:rPr>
        <w:t>атализаторларына қарағанда қымбат</w:t>
      </w:r>
      <w:r>
        <w:rPr>
          <w:rFonts w:ascii="Times New Roman" w:hAnsi="Times New Roman"/>
          <w:sz w:val="28"/>
          <w:szCs w:val="28"/>
          <w:lang w:val="kk-KZ"/>
        </w:rPr>
        <w:t>т</w:t>
      </w:r>
      <w:r w:rsidR="00A84F10" w:rsidRPr="005B5FFF">
        <w:rPr>
          <w:rFonts w:ascii="Times New Roman" w:hAnsi="Times New Roman"/>
          <w:sz w:val="28"/>
          <w:szCs w:val="28"/>
          <w:lang w:val="kk-KZ"/>
        </w:rPr>
        <w:t>ырақ, бірақ тұрақтылығы жоғары және көміртегі түзілуіне сезімталдығы төмен.</w:t>
      </w:r>
    </w:p>
    <w:p w14:paraId="664899FB" w14:textId="77777777" w:rsidR="000F3822" w:rsidRPr="005B5FFF" w:rsidRDefault="000F3822" w:rsidP="000F3822">
      <w:pPr>
        <w:pStyle w:val="a6"/>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3. </w:t>
      </w:r>
      <w:r w:rsidR="007D46F9" w:rsidRPr="005B5FFF">
        <w:rPr>
          <w:rFonts w:ascii="Times New Roman" w:hAnsi="Times New Roman"/>
          <w:sz w:val="28"/>
          <w:szCs w:val="28"/>
          <w:lang w:val="kk-KZ"/>
        </w:rPr>
        <w:t>Кобальт</w:t>
      </w:r>
      <w:r w:rsidR="00E32B09" w:rsidRPr="005B5FFF">
        <w:rPr>
          <w:rFonts w:ascii="Times New Roman" w:hAnsi="Times New Roman"/>
          <w:sz w:val="28"/>
          <w:szCs w:val="28"/>
          <w:lang w:val="kk-KZ"/>
        </w:rPr>
        <w:t xml:space="preserve"> катализатор</w:t>
      </w:r>
      <w:r w:rsidR="007D46F9" w:rsidRPr="005B1D26">
        <w:rPr>
          <w:rFonts w:ascii="Times New Roman" w:hAnsi="Times New Roman"/>
          <w:sz w:val="28"/>
          <w:szCs w:val="28"/>
          <w:lang w:val="kk-KZ"/>
        </w:rPr>
        <w:t>лар</w:t>
      </w:r>
      <w:r w:rsidR="00E32B09" w:rsidRPr="005B5FFF">
        <w:rPr>
          <w:rFonts w:ascii="Times New Roman" w:hAnsi="Times New Roman"/>
          <w:sz w:val="28"/>
          <w:szCs w:val="28"/>
          <w:lang w:val="kk-KZ"/>
        </w:rPr>
        <w:t xml:space="preserve">ы: </w:t>
      </w:r>
      <w:r w:rsidR="00DE6A01" w:rsidRPr="005B5FFF">
        <w:rPr>
          <w:rFonts w:ascii="Times New Roman" w:hAnsi="Times New Roman"/>
          <w:sz w:val="28"/>
          <w:szCs w:val="28"/>
          <w:lang w:val="kk-KZ"/>
        </w:rPr>
        <w:t xml:space="preserve">кобальт әдетте катализаторларда шайырлар мен битум сияқты ауыр мұнай өнімдерін гидрогенизациялау үшін қолданылады. Олар жақсы тұрақтылық пен беріктікке ие, бірақ никель </w:t>
      </w:r>
      <w:r w:rsidR="00DE6A01" w:rsidRPr="005B1D26">
        <w:rPr>
          <w:rFonts w:ascii="Times New Roman" w:hAnsi="Times New Roman"/>
          <w:sz w:val="28"/>
          <w:szCs w:val="28"/>
          <w:lang w:val="kk-KZ"/>
        </w:rPr>
        <w:t>к</w:t>
      </w:r>
      <w:r w:rsidR="00DE6A01" w:rsidRPr="005B5FFF">
        <w:rPr>
          <w:rFonts w:ascii="Times New Roman" w:hAnsi="Times New Roman"/>
          <w:sz w:val="28"/>
          <w:szCs w:val="28"/>
          <w:lang w:val="kk-KZ"/>
        </w:rPr>
        <w:t>атализаторларына қарағанда қымбатырақ болуы мүмкін</w:t>
      </w:r>
      <w:r w:rsidR="00E32B09" w:rsidRPr="005B5FFF">
        <w:rPr>
          <w:rFonts w:ascii="Times New Roman" w:hAnsi="Times New Roman"/>
          <w:sz w:val="28"/>
          <w:szCs w:val="28"/>
          <w:lang w:val="kk-KZ"/>
        </w:rPr>
        <w:t>.</w:t>
      </w:r>
    </w:p>
    <w:p w14:paraId="7D86FCDF" w14:textId="77777777" w:rsidR="000F3822" w:rsidRPr="005B5FFF" w:rsidRDefault="000F3822" w:rsidP="000F3822">
      <w:pPr>
        <w:pStyle w:val="a6"/>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4. </w:t>
      </w:r>
      <w:r w:rsidR="00E32B09" w:rsidRPr="005B5FFF">
        <w:rPr>
          <w:rFonts w:ascii="Times New Roman" w:hAnsi="Times New Roman"/>
          <w:sz w:val="28"/>
          <w:szCs w:val="28"/>
          <w:lang w:val="kk-KZ"/>
        </w:rPr>
        <w:t>М</w:t>
      </w:r>
      <w:r w:rsidR="009C3C8A" w:rsidRPr="005B5FFF">
        <w:rPr>
          <w:rFonts w:ascii="Times New Roman" w:hAnsi="Times New Roman"/>
          <w:sz w:val="28"/>
          <w:szCs w:val="28"/>
          <w:lang w:val="kk-KZ"/>
        </w:rPr>
        <w:t>олибден</w:t>
      </w:r>
      <w:r w:rsidR="00E32B09" w:rsidRPr="005B5FFF">
        <w:rPr>
          <w:rFonts w:ascii="Times New Roman" w:hAnsi="Times New Roman"/>
          <w:sz w:val="28"/>
          <w:szCs w:val="28"/>
          <w:lang w:val="kk-KZ"/>
        </w:rPr>
        <w:t xml:space="preserve"> катализатор</w:t>
      </w:r>
      <w:r w:rsidR="009C3C8A" w:rsidRPr="005B5FFF">
        <w:rPr>
          <w:rFonts w:ascii="Times New Roman" w:hAnsi="Times New Roman"/>
          <w:sz w:val="28"/>
          <w:szCs w:val="28"/>
          <w:lang w:val="kk-KZ"/>
        </w:rPr>
        <w:t>лар</w:t>
      </w:r>
      <w:r w:rsidR="00E32B09" w:rsidRPr="005B5FFF">
        <w:rPr>
          <w:rFonts w:ascii="Times New Roman" w:hAnsi="Times New Roman"/>
          <w:sz w:val="28"/>
          <w:szCs w:val="28"/>
          <w:lang w:val="kk-KZ"/>
        </w:rPr>
        <w:t xml:space="preserve">ы: </w:t>
      </w:r>
      <w:r w:rsidR="009C3C8A" w:rsidRPr="005B5FFF">
        <w:rPr>
          <w:rFonts w:ascii="Times New Roman" w:hAnsi="Times New Roman"/>
          <w:sz w:val="28"/>
          <w:szCs w:val="28"/>
          <w:lang w:val="kk-KZ"/>
        </w:rPr>
        <w:t>молибден дизель отыны сияқты күкірті жоғары мұнай өнімдерін гидрогенизациялау үшін катализаторларда қолданылады. Олар жақсы белсенділік пен селективтілікке ие, бірақ басқа катализаторларға қарағанда қымбатырақ болуы мүмкін</w:t>
      </w:r>
      <w:r w:rsidR="00603A96" w:rsidRPr="005B1D26">
        <w:rPr>
          <w:rFonts w:ascii="Times New Roman" w:hAnsi="Times New Roman"/>
          <w:sz w:val="28"/>
          <w:szCs w:val="28"/>
          <w:lang w:val="kk-KZ"/>
        </w:rPr>
        <w:t>.</w:t>
      </w:r>
    </w:p>
    <w:p w14:paraId="40E1B12C" w14:textId="7E66ED60" w:rsidR="00B42F12" w:rsidRPr="000F3822" w:rsidRDefault="000F3822" w:rsidP="000F3822">
      <w:pPr>
        <w:pStyle w:val="a6"/>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5. </w:t>
      </w:r>
      <w:r w:rsidR="00F04F44" w:rsidRPr="005B5FFF">
        <w:rPr>
          <w:rFonts w:ascii="Times New Roman" w:hAnsi="Times New Roman"/>
          <w:sz w:val="28"/>
          <w:szCs w:val="28"/>
          <w:lang w:val="kk-KZ"/>
        </w:rPr>
        <w:t>Микросиликат негізіндегі катализаторлар: микросиликат гидрогенизация үшін катализаторлардың тасымалдаушысы ретінде қолданылад</w:t>
      </w:r>
      <w:r w:rsidRPr="005B5FFF">
        <w:rPr>
          <w:rFonts w:ascii="Times New Roman" w:hAnsi="Times New Roman"/>
          <w:sz w:val="28"/>
          <w:szCs w:val="28"/>
          <w:lang w:val="kk-KZ"/>
        </w:rPr>
        <w:t>ы. Ол жоғары беттік белсенді</w:t>
      </w:r>
      <w:r>
        <w:rPr>
          <w:rFonts w:ascii="Times New Roman" w:hAnsi="Times New Roman"/>
          <w:sz w:val="28"/>
          <w:szCs w:val="28"/>
          <w:lang w:val="kk-KZ"/>
        </w:rPr>
        <w:t>лікке</w:t>
      </w:r>
      <w:r w:rsidRPr="005B5FFF">
        <w:rPr>
          <w:rFonts w:ascii="Times New Roman" w:hAnsi="Times New Roman"/>
          <w:sz w:val="28"/>
          <w:szCs w:val="28"/>
          <w:lang w:val="kk-KZ"/>
        </w:rPr>
        <w:t xml:space="preserve"> және химиялық тұрақты</w:t>
      </w:r>
      <w:r>
        <w:rPr>
          <w:rFonts w:ascii="Times New Roman" w:hAnsi="Times New Roman"/>
          <w:sz w:val="28"/>
          <w:szCs w:val="28"/>
          <w:lang w:val="kk-KZ"/>
        </w:rPr>
        <w:t xml:space="preserve">лыққа бейім </w:t>
      </w:r>
      <w:r w:rsidRPr="005B5FFF">
        <w:rPr>
          <w:rFonts w:ascii="Times New Roman" w:hAnsi="Times New Roman"/>
          <w:sz w:val="28"/>
          <w:szCs w:val="28"/>
          <w:lang w:val="kk-KZ"/>
        </w:rPr>
        <w:t>болып табылады</w:t>
      </w:r>
      <w:r w:rsidR="00603A96" w:rsidRPr="005B5FFF">
        <w:rPr>
          <w:rFonts w:ascii="Times New Roman" w:hAnsi="Times New Roman"/>
          <w:sz w:val="28"/>
          <w:szCs w:val="28"/>
          <w:lang w:val="kk-KZ"/>
        </w:rPr>
        <w:t>.</w:t>
      </w:r>
      <w:r w:rsidRPr="005B5FFF">
        <w:rPr>
          <w:rFonts w:ascii="Times New Roman" w:hAnsi="Times New Roman"/>
          <w:sz w:val="28"/>
          <w:szCs w:val="28"/>
          <w:lang w:val="kk-KZ"/>
        </w:rPr>
        <w:t xml:space="preserve"> </w:t>
      </w:r>
      <w:r w:rsidR="00F04F44" w:rsidRPr="000F3822">
        <w:rPr>
          <w:rFonts w:ascii="Times New Roman" w:hAnsi="Times New Roman"/>
          <w:sz w:val="28"/>
          <w:szCs w:val="28"/>
          <w:lang w:val="kk-KZ"/>
        </w:rPr>
        <w:t>Микросиликатты металл оксидтерімен сің</w:t>
      </w:r>
      <w:r w:rsidR="00F04F44" w:rsidRPr="005B5FFF">
        <w:rPr>
          <w:rFonts w:ascii="Times New Roman" w:hAnsi="Times New Roman"/>
          <w:sz w:val="28"/>
          <w:szCs w:val="28"/>
          <w:lang w:val="kk-KZ"/>
        </w:rPr>
        <w:t>д</w:t>
      </w:r>
      <w:r w:rsidR="00603A96" w:rsidRPr="000F3822">
        <w:rPr>
          <w:rFonts w:ascii="Times New Roman" w:hAnsi="Times New Roman"/>
          <w:sz w:val="28"/>
          <w:szCs w:val="28"/>
          <w:lang w:val="kk-KZ"/>
        </w:rPr>
        <w:t xml:space="preserve">іру </w:t>
      </w:r>
      <w:r w:rsidR="00603A96" w:rsidRPr="005B5FFF">
        <w:rPr>
          <w:rFonts w:ascii="Times New Roman" w:hAnsi="Times New Roman"/>
          <w:sz w:val="28"/>
          <w:szCs w:val="28"/>
          <w:lang w:val="kk-KZ"/>
        </w:rPr>
        <w:t>арқылы</w:t>
      </w:r>
      <w:r w:rsidR="00F04F44" w:rsidRPr="000F3822">
        <w:rPr>
          <w:rFonts w:ascii="Times New Roman" w:hAnsi="Times New Roman"/>
          <w:sz w:val="28"/>
          <w:szCs w:val="28"/>
          <w:lang w:val="kk-KZ"/>
        </w:rPr>
        <w:t xml:space="preserve"> гидрогенизация кезінде жоғары белсенділік пен тұрақтылыққа ие катал</w:t>
      </w:r>
      <w:r w:rsidR="00603A96" w:rsidRPr="000F3822">
        <w:rPr>
          <w:rFonts w:ascii="Times New Roman" w:hAnsi="Times New Roman"/>
          <w:sz w:val="28"/>
          <w:szCs w:val="28"/>
          <w:lang w:val="kk-KZ"/>
        </w:rPr>
        <w:t xml:space="preserve">изаторларды алуға </w:t>
      </w:r>
      <w:r w:rsidR="00603A96" w:rsidRPr="005B5FFF">
        <w:rPr>
          <w:rFonts w:ascii="Times New Roman" w:hAnsi="Times New Roman"/>
          <w:sz w:val="28"/>
          <w:szCs w:val="28"/>
          <w:lang w:val="kk-KZ"/>
        </w:rPr>
        <w:t>мүмкіндік береді</w:t>
      </w:r>
      <w:r w:rsidR="00F04F44" w:rsidRPr="000F3822">
        <w:rPr>
          <w:rFonts w:ascii="Times New Roman" w:hAnsi="Times New Roman"/>
          <w:sz w:val="28"/>
          <w:szCs w:val="28"/>
          <w:lang w:val="kk-KZ"/>
        </w:rPr>
        <w:t>.</w:t>
      </w:r>
    </w:p>
    <w:p w14:paraId="76898BD3" w14:textId="421691CF" w:rsidR="00603A96" w:rsidRPr="005B5FFF" w:rsidRDefault="00F14214" w:rsidP="00603A96">
      <w:pPr>
        <w:jc w:val="both"/>
        <w:rPr>
          <w:lang w:val="kk-KZ"/>
        </w:rPr>
      </w:pPr>
      <w:r w:rsidRPr="005B1D26">
        <w:rPr>
          <w:lang w:val="kk-KZ"/>
        </w:rPr>
        <w:t xml:space="preserve">Жалпы мақалада </w:t>
      </w:r>
      <w:r w:rsidRPr="000F3822">
        <w:rPr>
          <w:lang w:val="kk-KZ"/>
        </w:rPr>
        <w:t>[</w:t>
      </w:r>
      <w:r w:rsidRPr="005B1D26">
        <w:rPr>
          <w:lang w:val="kk-KZ"/>
        </w:rPr>
        <w:t>115</w:t>
      </w:r>
      <w:r w:rsidRPr="000F3822">
        <w:rPr>
          <w:lang w:val="kk-KZ"/>
        </w:rPr>
        <w:t>]</w:t>
      </w:r>
      <w:r w:rsidRPr="005B1D26">
        <w:rPr>
          <w:lang w:val="kk-KZ"/>
        </w:rPr>
        <w:t xml:space="preserve"> м</w:t>
      </w:r>
      <w:r w:rsidR="00603A96" w:rsidRPr="000F3822">
        <w:rPr>
          <w:lang w:val="kk-KZ"/>
        </w:rPr>
        <w:t xml:space="preserve">икросиликаттарды катализатор </w:t>
      </w:r>
      <w:r w:rsidR="000F3822" w:rsidRPr="000F3822">
        <w:rPr>
          <w:lang w:val="kk-KZ"/>
        </w:rPr>
        <w:t>ретінде пайдаланудың бір мысалы</w:t>
      </w:r>
      <w:r w:rsidR="000F3822">
        <w:rPr>
          <w:lang w:val="kk-KZ"/>
        </w:rPr>
        <w:t xml:space="preserve"> – </w:t>
      </w:r>
      <w:r w:rsidR="00603A96" w:rsidRPr="000F3822">
        <w:rPr>
          <w:lang w:val="kk-KZ"/>
        </w:rPr>
        <w:t>мұнай мен мұнай өнімдерін гидроөңдеу</w:t>
      </w:r>
      <w:r w:rsidRPr="005B1D26">
        <w:rPr>
          <w:lang w:val="kk-KZ"/>
        </w:rPr>
        <w:t>і көрсетілген</w:t>
      </w:r>
      <w:r w:rsidR="00603A96" w:rsidRPr="000F3822">
        <w:rPr>
          <w:lang w:val="kk-KZ"/>
        </w:rPr>
        <w:t xml:space="preserve">. </w:t>
      </w:r>
      <w:r w:rsidR="00603A96" w:rsidRPr="005B5FFF">
        <w:rPr>
          <w:lang w:val="kk-KZ"/>
        </w:rPr>
        <w:t>Мұнайды гидроөңдеу процесінде мұнай шламдары катализатор қабаты арқылы өтеді, ол әдетте микросиликат тасымалдағышқа қолданылатын никель немесе к</w:t>
      </w:r>
      <w:r w:rsidR="00FE522D" w:rsidRPr="005B5FFF">
        <w:rPr>
          <w:lang w:val="kk-KZ"/>
        </w:rPr>
        <w:t>обальт сияқты металл қосылыстар</w:t>
      </w:r>
      <w:r w:rsidR="00FE522D" w:rsidRPr="005B1D26">
        <w:rPr>
          <w:lang w:val="kk-KZ"/>
        </w:rPr>
        <w:t>ынан</w:t>
      </w:r>
      <w:r w:rsidR="00603A96" w:rsidRPr="005B5FFF">
        <w:rPr>
          <w:lang w:val="kk-KZ"/>
        </w:rPr>
        <w:t xml:space="preserve"> тұрады.</w:t>
      </w:r>
    </w:p>
    <w:p w14:paraId="15C60701" w14:textId="60DA90A9" w:rsidR="00603A96" w:rsidRPr="005B5FFF" w:rsidRDefault="00603A96" w:rsidP="00603A96">
      <w:pPr>
        <w:jc w:val="both"/>
        <w:rPr>
          <w:rFonts w:eastAsia="SimSun"/>
          <w:lang w:val="kk-KZ"/>
        </w:rPr>
      </w:pPr>
      <w:r w:rsidRPr="005B5FFF">
        <w:rPr>
          <w:lang w:val="kk-KZ"/>
        </w:rPr>
        <w:t xml:space="preserve">Микросиликат негізіндегі катализаторлар катализаторлардың басқа түрлеріне қарағанда бірнеше артықшылықтарға ие. Олар жоғары белсенділік пен тұрақтылыққа ие, бұл оларды ұзақ уақыт бойы ауыстырусыз пайдалануға мүмкіндік береді. </w:t>
      </w:r>
      <w:r w:rsidR="00FE522D" w:rsidRPr="005B1D26">
        <w:rPr>
          <w:lang w:val="kk-KZ"/>
        </w:rPr>
        <w:t>О</w:t>
      </w:r>
      <w:r w:rsidRPr="005B5FFF">
        <w:rPr>
          <w:lang w:val="kk-KZ"/>
        </w:rPr>
        <w:t>лардың уыттылығы төмен және әртүрлі мұнай мен мұнай өнімдерін өңдеу үшін пайдалануға болады.</w:t>
      </w:r>
    </w:p>
    <w:p w14:paraId="298EDE9F" w14:textId="7AD70518" w:rsidR="00F559C0" w:rsidRPr="005B1D26" w:rsidRDefault="00F559C0" w:rsidP="006E764D">
      <w:pPr>
        <w:jc w:val="both"/>
        <w:rPr>
          <w:lang w:val="kk-KZ"/>
        </w:rPr>
      </w:pPr>
      <w:r w:rsidRPr="005B1D26">
        <w:rPr>
          <w:lang w:val="kk-KZ"/>
        </w:rPr>
        <w:t>Микросиликат (сонымен қатар</w:t>
      </w:r>
      <w:r w:rsidR="000F3822">
        <w:rPr>
          <w:lang w:val="kk-KZ"/>
        </w:rPr>
        <w:t xml:space="preserve"> </w:t>
      </w:r>
      <w:r w:rsidR="000B0410">
        <w:rPr>
          <w:lang w:val="kk-KZ"/>
        </w:rPr>
        <w:t>«</w:t>
      </w:r>
      <w:r w:rsidRPr="005B1D26">
        <w:rPr>
          <w:lang w:val="kk-KZ"/>
        </w:rPr>
        <w:t>түтіндік кре</w:t>
      </w:r>
      <w:r w:rsidR="00FE522D" w:rsidRPr="005B1D26">
        <w:rPr>
          <w:lang w:val="kk-KZ"/>
        </w:rPr>
        <w:t>мний</w:t>
      </w:r>
      <w:r w:rsidR="000B0410">
        <w:rPr>
          <w:lang w:val="kk-KZ"/>
        </w:rPr>
        <w:t>»</w:t>
      </w:r>
      <w:r w:rsidR="00FE522D" w:rsidRPr="005B1D26">
        <w:rPr>
          <w:lang w:val="kk-KZ"/>
        </w:rPr>
        <w:t xml:space="preserve"> диоксиді деп те аталады) </w:t>
      </w:r>
      <w:r w:rsidRPr="005B1D26">
        <w:rPr>
          <w:lang w:val="kk-KZ"/>
        </w:rPr>
        <w:t>кремний, ферроқорытпалар және басқа металл материалдарын өндіру кезінде кремнийлі материалдарды жоғары температурада жану нәтижесінде пайда болатын кремний немесе оның қосылыстары өндірісінің өнімі. Бұл сумен тез әрекеттесетін ұсақ кремний бөлшектерінен тұратын жұқа ұнтақ.</w:t>
      </w:r>
    </w:p>
    <w:p w14:paraId="6F6D9771" w14:textId="21300C54" w:rsidR="00F50458" w:rsidRPr="005B1D26" w:rsidRDefault="00CE25CF" w:rsidP="00FE522D">
      <w:pPr>
        <w:jc w:val="both"/>
        <w:rPr>
          <w:lang w:val="kk-KZ"/>
        </w:rPr>
      </w:pPr>
      <w:r w:rsidRPr="005B1D26">
        <w:rPr>
          <w:lang w:val="kk-KZ"/>
        </w:rPr>
        <w:t>Микросиликат әртүрлі салаларда, соның ішінде бетон, керамика, шыны, құю қорытпалары, резеңке бұйымдар, бояулар мен жабындар өндірісінде қолданылады. Оны бетонға беріктік, абразивті тозуға төзімділік, коррозияға төзімділік және жақсартылған өнімділік сияқты қасиеттерін жақсарту үшін қосуға болады. Сонымен қатар, микросиликат бетондағы цемент мөлшерін азайту үшін толтырғыш ретінде пайдаланылуы мүмкін,</w:t>
      </w:r>
      <w:r w:rsidR="00FE522D" w:rsidRPr="005B1D26">
        <w:rPr>
          <w:lang w:val="kk-KZ"/>
        </w:rPr>
        <w:t xml:space="preserve"> бұл өндіріс құнын төмендетеді. </w:t>
      </w:r>
      <w:r w:rsidRPr="005B1D26">
        <w:rPr>
          <w:lang w:val="kk-KZ"/>
        </w:rPr>
        <w:t>Микросиликат электроника мен жартылай өткізгіштер өндірісінде де қолданылады. Оны механикалық қасиеттерін және термиялық ыдырауға төзімділігін жақсарту үшін пластмассалар мен шайырларға қосуға болады.</w:t>
      </w:r>
    </w:p>
    <w:p w14:paraId="7E2714A7" w14:textId="3BC560E6" w:rsidR="001A165B" w:rsidRPr="005B1D26" w:rsidRDefault="00F50458" w:rsidP="00FE522D">
      <w:pPr>
        <w:jc w:val="both"/>
      </w:pPr>
      <w:r w:rsidRPr="005B1D26">
        <w:rPr>
          <w:lang w:val="kk-KZ"/>
        </w:rPr>
        <w:t>Сонымен қатар, микросиликат су мен топырақты тазарту сияқты экологиялық қосымшаларда қолданылады. Оны судан улы металдарды кетіру немесе топырақты ластанудан тазарту үшін пайдалануға болады.</w:t>
      </w:r>
      <w:r w:rsidR="00FE522D" w:rsidRPr="005B1D26">
        <w:rPr>
          <w:lang w:val="kk-KZ"/>
        </w:rPr>
        <w:t xml:space="preserve"> </w:t>
      </w:r>
      <w:r w:rsidRPr="005B1D26">
        <w:t xml:space="preserve">Аморфты кремний диоксиді немесе силикагель </w:t>
      </w:r>
      <w:r w:rsidR="008663D8" w:rsidRPr="005B1D26">
        <w:rPr>
          <w:lang w:val="kk-KZ"/>
        </w:rPr>
        <w:t>[115</w:t>
      </w:r>
      <w:r w:rsidR="00F14214" w:rsidRPr="005B1D26">
        <w:rPr>
          <w:lang w:val="kk-KZ"/>
        </w:rPr>
        <w:t>, с. 262</w:t>
      </w:r>
      <w:r w:rsidR="008663D8" w:rsidRPr="005B1D26">
        <w:rPr>
          <w:lang w:val="kk-KZ"/>
        </w:rPr>
        <w:t xml:space="preserve">] </w:t>
      </w:r>
      <w:r w:rsidRPr="005B1D26">
        <w:t>деп те аталатын микросиликаттарды әртүрлі процестерде катализатор ретінде пайдалануға болады. Бұл материалдар жоғары беттік белс</w:t>
      </w:r>
      <w:r w:rsidR="000B0410">
        <w:t>енділік пен тұрақтылыққа ие</w:t>
      </w:r>
      <w:r w:rsidR="000B0410">
        <w:rPr>
          <w:lang w:val="kk-KZ"/>
        </w:rPr>
        <w:t xml:space="preserve"> және</w:t>
      </w:r>
      <w:r w:rsidRPr="005B1D26">
        <w:t xml:space="preserve"> оларды катализатор ретінде</w:t>
      </w:r>
      <w:r w:rsidR="00B0733D" w:rsidRPr="005B1D26">
        <w:t xml:space="preserve"> пайдалануға </w:t>
      </w:r>
      <w:r w:rsidR="00B0733D" w:rsidRPr="005B1D26">
        <w:rPr>
          <w:lang w:val="kk-KZ"/>
        </w:rPr>
        <w:t>ұсыныс тудырады</w:t>
      </w:r>
      <w:r w:rsidRPr="005B1D26">
        <w:t>.</w:t>
      </w:r>
      <w:bookmarkStart w:id="4" w:name="_Hlk135211630"/>
    </w:p>
    <w:bookmarkEnd w:id="4"/>
    <w:p w14:paraId="3F28CB16" w14:textId="58204A45" w:rsidR="00FE522D" w:rsidRPr="005B1D26" w:rsidRDefault="005E43F6" w:rsidP="00FE522D">
      <w:pPr>
        <w:jc w:val="both"/>
      </w:pPr>
      <w:r w:rsidRPr="005B1D26">
        <w:t>Микросиликаттарды метил эфирін өндіру үшін катализатор ретінде де пайдалануға болады. Метил эфирі биоотын ретінде пайдаланылады және оны өндіру катализатордың қатысуымен метанолды этанолмен немесе изобутанмен әрекеттесу арқылы жүзеге асырылады. Микросиликаттарға негізделген катализатор жоғары белсенділік пен ерекшелікке ие, бұл жоғары тазалықтағы метил эфирін шығаруға мүмкіндік береді</w:t>
      </w:r>
      <w:r w:rsidR="00FE522D" w:rsidRPr="005B1D26">
        <w:rPr>
          <w:lang w:val="kk-KZ"/>
        </w:rPr>
        <w:t xml:space="preserve"> </w:t>
      </w:r>
      <w:r w:rsidR="00FE522D" w:rsidRPr="005B1D26">
        <w:t xml:space="preserve">Микросиликаттарды катализатор </w:t>
      </w:r>
      <w:r w:rsidR="000B0410">
        <w:t>ретінде пайдаланудың бір мысалы</w:t>
      </w:r>
      <w:r w:rsidR="000B0410">
        <w:rPr>
          <w:lang w:val="kk-KZ"/>
        </w:rPr>
        <w:t xml:space="preserve"> – </w:t>
      </w:r>
      <w:r w:rsidR="00FE522D" w:rsidRPr="005B1D26">
        <w:t>мұнай мен мұнай өнімдерін гидроөңдеу. Мұнайды гидроөңдеу процесінде мұнай шламдары катализатор қабаты арқылы өтеді, ол әдетте микросиликат тасымалдағышқа қолданылатын никель немесе кобальт сияқты металл қосылыстардан тұрады [</w:t>
      </w:r>
      <w:r w:rsidR="00FE522D" w:rsidRPr="005B1D26">
        <w:rPr>
          <w:lang w:val="kk-KZ"/>
        </w:rPr>
        <w:t>116</w:t>
      </w:r>
      <w:r w:rsidR="00FE522D" w:rsidRPr="005B1D26">
        <w:t>].</w:t>
      </w:r>
    </w:p>
    <w:p w14:paraId="3D48865C" w14:textId="058BA30A" w:rsidR="00E26FB8" w:rsidRPr="005B1D26" w:rsidRDefault="00E26FB8" w:rsidP="006E764D">
      <w:pPr>
        <w:jc w:val="both"/>
      </w:pPr>
      <w:bookmarkStart w:id="5" w:name="_Hlk135211655"/>
      <w:r w:rsidRPr="005B1D26">
        <w:t>Сондай-ақ, микросиликаттарды полимерлеу, гидрокрекинг, гидроформа</w:t>
      </w:r>
      <w:r w:rsidR="000B0410">
        <w:t xml:space="preserve">ция және басқалары сияқты </w:t>
      </w:r>
      <w:r w:rsidR="000B0410">
        <w:rPr>
          <w:lang w:val="kk-KZ"/>
        </w:rPr>
        <w:t xml:space="preserve">әр түрлі </w:t>
      </w:r>
      <w:r w:rsidRPr="005B1D26">
        <w:t>процестерде катализатор ретінде пайдалануға болады. Тұтастай алғанда, микросиликаттарды катализатор ретінде пайдалану таза және экологиялық таза ө</w:t>
      </w:r>
      <w:r w:rsidR="00081A29">
        <w:t>німдерді өндірудің перспектив</w:t>
      </w:r>
      <w:r w:rsidR="00081A29">
        <w:rPr>
          <w:lang w:val="kk-KZ"/>
        </w:rPr>
        <w:t>ті</w:t>
      </w:r>
      <w:r w:rsidRPr="005B1D26">
        <w:t xml:space="preserve"> бағыты бол</w:t>
      </w:r>
      <w:r w:rsidRPr="005B1D26">
        <w:rPr>
          <w:lang w:val="kk-KZ"/>
        </w:rPr>
        <w:t>ып табылады</w:t>
      </w:r>
      <w:r w:rsidRPr="005B1D26">
        <w:t>.</w:t>
      </w:r>
    </w:p>
    <w:p w14:paraId="11E92028" w14:textId="77777777" w:rsidR="00E26FB8" w:rsidRPr="005B1D26" w:rsidRDefault="00E26FB8" w:rsidP="00E26FB8">
      <w:pPr>
        <w:jc w:val="both"/>
      </w:pPr>
      <w:r w:rsidRPr="005B1D26">
        <w:t>Микросиликат негізіндегі катализаторлар басқа материалдарға негізделген катализаторларға қарағанда бірнеше артықшылықтарға ие. Бұл артықшылықтардың кейбірі мыналарды қамтиды:</w:t>
      </w:r>
    </w:p>
    <w:p w14:paraId="797E5E79" w14:textId="1D54DD9F" w:rsidR="00E26FB8" w:rsidRPr="005B1D26" w:rsidRDefault="00FE522D" w:rsidP="00FE522D">
      <w:pPr>
        <w:jc w:val="both"/>
      </w:pPr>
      <w:r w:rsidRPr="005B1D26">
        <w:rPr>
          <w:lang w:val="kk-KZ"/>
        </w:rPr>
        <w:t xml:space="preserve">- </w:t>
      </w:r>
      <w:r w:rsidR="00E26FB8" w:rsidRPr="005B1D26">
        <w:t>Жоғары белсенділік: Микросиликаттардың беттік белсенділігі мен қышқылдығы жоғары, бұл оларды өте тиімді катализатор етеді. Олардың микрокеуекті құрылымы катализатордың реакция компоненттерімен байланысын арттыруға мүмкіндік</w:t>
      </w:r>
      <w:r w:rsidR="00081A29">
        <w:t xml:space="preserve"> береді</w:t>
      </w:r>
      <w:r w:rsidR="00081A29">
        <w:rPr>
          <w:lang w:val="kk-KZ"/>
        </w:rPr>
        <w:t xml:space="preserve"> және</w:t>
      </w:r>
      <w:r w:rsidR="00E26FB8" w:rsidRPr="005B1D26">
        <w:t xml:space="preserve"> процестің тиімділігін арттырады.</w:t>
      </w:r>
    </w:p>
    <w:p w14:paraId="6127DC68" w14:textId="0B0671E4" w:rsidR="00E26FB8" w:rsidRPr="005B1D26" w:rsidRDefault="00FE522D" w:rsidP="00FE522D">
      <w:pPr>
        <w:jc w:val="both"/>
      </w:pPr>
      <w:r w:rsidRPr="005B1D26">
        <w:rPr>
          <w:lang w:val="kk-KZ"/>
        </w:rPr>
        <w:t xml:space="preserve">- </w:t>
      </w:r>
      <w:r w:rsidR="00E26FB8" w:rsidRPr="005B1D26">
        <w:t>Жоғары тұрақтылық: Микросиликаттар өте тұрақты және жоғары температура мен қышқыл немесе сілтілі жағдайларға төтеп бере алады. Олар сондай-ақ тотығуға және коррозияға ұшырамайды, бұл оларды берік етеді.</w:t>
      </w:r>
    </w:p>
    <w:p w14:paraId="52071A0F" w14:textId="3B2AA9C5" w:rsidR="00E26FB8" w:rsidRPr="005B1D26" w:rsidRDefault="00FE522D" w:rsidP="00FE522D">
      <w:pPr>
        <w:jc w:val="both"/>
      </w:pPr>
      <w:r w:rsidRPr="005B1D26">
        <w:rPr>
          <w:lang w:val="kk-KZ"/>
        </w:rPr>
        <w:t xml:space="preserve">- </w:t>
      </w:r>
      <w:r w:rsidR="00E26FB8" w:rsidRPr="005B1D26">
        <w:t>Экологиялық қауіпсіздік: Микросиликаттар экологиялық таза материалдар болып табылады, өйткені олардың құрамында улы заттар жоқ және қоршаған ортаға теріс әсер етпейді. Бұл оларды әртүрлі өндірістік процестерде қолдануға артықшылық береді.</w:t>
      </w:r>
    </w:p>
    <w:p w14:paraId="308DB036" w14:textId="5FFDCEF5" w:rsidR="00FE522D" w:rsidRPr="005B1D26" w:rsidRDefault="00FE522D" w:rsidP="00FE522D">
      <w:pPr>
        <w:jc w:val="both"/>
      </w:pPr>
      <w:r w:rsidRPr="005B1D26">
        <w:rPr>
          <w:lang w:val="kk-KZ"/>
        </w:rPr>
        <w:t xml:space="preserve">- </w:t>
      </w:r>
      <w:r w:rsidR="00081A29">
        <w:t>Қол</w:t>
      </w:r>
      <w:r w:rsidR="00E26FB8" w:rsidRPr="005B1D26">
        <w:t>жетімділік: Микросиликатта</w:t>
      </w:r>
      <w:r w:rsidR="00081A29">
        <w:t>р кең таралған және нарықта қол</w:t>
      </w:r>
      <w:r w:rsidR="00E26FB8" w:rsidRPr="005B1D26">
        <w:t>жетімді. Олар катализатор ретінде пайдаланылуы мүмкін платина немесе алтын сияқты кейбір басқа материалдармен салыстырғанда салыстырмалы түрде арзан.</w:t>
      </w:r>
      <w:bookmarkEnd w:id="5"/>
    </w:p>
    <w:p w14:paraId="46D5332B" w14:textId="2334F1C2" w:rsidR="00E26FB8" w:rsidRPr="005B1D26" w:rsidRDefault="00FE522D" w:rsidP="00FE522D">
      <w:pPr>
        <w:jc w:val="both"/>
        <w:rPr>
          <w:lang w:eastAsia="ru-RU" w:bidi="ar-SA"/>
        </w:rPr>
      </w:pPr>
      <w:r w:rsidRPr="005B1D26">
        <w:rPr>
          <w:lang w:val="kk-KZ" w:eastAsia="ru-RU" w:bidi="ar-SA"/>
        </w:rPr>
        <w:t xml:space="preserve">- </w:t>
      </w:r>
      <w:r w:rsidR="00E26FB8" w:rsidRPr="005B1D26">
        <w:rPr>
          <w:lang w:eastAsia="ru-RU" w:bidi="ar-SA"/>
        </w:rPr>
        <w:t>Қайта өңдеу мүмкіндігі: микросиликаттарды катализатор ретінде пайдаланғаннан кейін қайта өңдеуге және қайта пайдалануға болады, бұл процесті үнемді етеді.</w:t>
      </w:r>
    </w:p>
    <w:p w14:paraId="628CFC26" w14:textId="340B88B5" w:rsidR="006E764D" w:rsidRPr="005B1D26" w:rsidRDefault="00E26FB8" w:rsidP="006E764D">
      <w:pPr>
        <w:jc w:val="both"/>
      </w:pPr>
      <w:r w:rsidRPr="005B1D26">
        <w:t xml:space="preserve">Тұтастай алғанда, микросиликаттарды катализатор ретінде пайдаланудың көптеген артықшылықтары бар, бұл оларды өнеркәсіптегі әртүрлі процестерде пайдалану үшін тиімді етеді </w:t>
      </w:r>
      <w:r w:rsidR="004E71F1" w:rsidRPr="005B1D26">
        <w:t>[</w:t>
      </w:r>
      <w:r w:rsidR="00B42F12" w:rsidRPr="005B1D26">
        <w:rPr>
          <w:lang w:val="kk-KZ"/>
        </w:rPr>
        <w:t>117</w:t>
      </w:r>
      <w:r w:rsidR="004E71F1" w:rsidRPr="005B1D26">
        <w:t>].</w:t>
      </w:r>
    </w:p>
    <w:p w14:paraId="7D067462" w14:textId="76990C85" w:rsidR="00AF4C4B" w:rsidRPr="005B1D26" w:rsidRDefault="00E26FB8" w:rsidP="00AF4C4B">
      <w:pPr>
        <w:jc w:val="both"/>
        <w:rPr>
          <w:lang w:val="kk-KZ"/>
        </w:rPr>
      </w:pPr>
      <w:r w:rsidRPr="005B1D26">
        <w:t>Микросиликатты металл оксидтерімен сіңдіру-бұл микросиликаттың бетін</w:t>
      </w:r>
      <w:r w:rsidR="00081A29">
        <w:rPr>
          <w:lang w:val="kk-KZ"/>
        </w:rPr>
        <w:t>д</w:t>
      </w:r>
      <w:r w:rsidRPr="005B1D26">
        <w:t>е металл оксидтерінің жұқа қабаты</w:t>
      </w:r>
      <w:r w:rsidR="00081A29">
        <w:rPr>
          <w:lang w:val="kk-KZ"/>
        </w:rPr>
        <w:t>ның</w:t>
      </w:r>
      <w:r w:rsidRPr="005B1D26">
        <w:t xml:space="preserve"> тұнбаға түсу процесі. Бұл процесс жақсартылған каталитикалық қасиеттері бар микросиликат негізіндегі катализаторларды жасау үшін қолданылады.</w:t>
      </w:r>
      <w:r w:rsidRPr="005B1D26">
        <w:rPr>
          <w:lang w:val="kk-KZ"/>
        </w:rPr>
        <w:t xml:space="preserve"> Микросиликаттарды сіңдіру үшін никель, платина, родий, кобальт және мыс сияқты металл оксидтерін пайдалануға болады. Бұл металдардың әрқайсысының өз</w:t>
      </w:r>
      <w:r w:rsidR="00081A29">
        <w:rPr>
          <w:lang w:val="kk-KZ"/>
        </w:rPr>
        <w:t>індік ерекше қасиеттері бар және</w:t>
      </w:r>
      <w:r w:rsidRPr="005B1D26">
        <w:rPr>
          <w:lang w:val="kk-KZ"/>
        </w:rPr>
        <w:t xml:space="preserve"> оларды белгілі бір реакция түрлеріне жарамды етеді. Микросиликаттың металл оксидтерімен сіңірілуі қарапайым микросиликатпен салыстырғанда жақсартылған қасиеттері бар катализатордың пайда болуына әкеледі. Металл оксидтерімен сіңдірілген микросиликат катализаторы каталитикалық реакция процестерінде жоғары белсенділікті, селективтілікті және тұрақтылықты қамтамасыз ете алады.</w:t>
      </w:r>
    </w:p>
    <w:p w14:paraId="2ACB6393" w14:textId="67D06FA6" w:rsidR="001D64EE" w:rsidRPr="005B1D26" w:rsidRDefault="001D64EE" w:rsidP="00AF4C4B">
      <w:pPr>
        <w:jc w:val="both"/>
        <w:rPr>
          <w:lang w:val="kk-KZ"/>
        </w:rPr>
      </w:pPr>
      <w:r w:rsidRPr="005B1D26">
        <w:rPr>
          <w:lang w:val="kk-KZ"/>
        </w:rPr>
        <w:t xml:space="preserve">Металл оксидтерімен сіңдірілген микросиликат катализаторының негізгі артықшылықтарының бірі </w:t>
      </w:r>
      <w:r w:rsidR="00081A29">
        <w:rPr>
          <w:lang w:val="kk-KZ"/>
        </w:rPr>
        <w:t xml:space="preserve">– </w:t>
      </w:r>
      <w:r w:rsidRPr="005B1D26">
        <w:rPr>
          <w:lang w:val="kk-KZ"/>
        </w:rPr>
        <w:t xml:space="preserve">оның жоғары беттік белсенділігі болып табылады. Микросиликаттың жоғары бетік белсенді қабаты бар соның нәтижесінде реакциялар жүруі мүмкін, ал металл оксидтерімен сіңдіру </w:t>
      </w:r>
      <w:r w:rsidR="00081A29">
        <w:rPr>
          <w:lang w:val="kk-KZ"/>
        </w:rPr>
        <w:t xml:space="preserve">– </w:t>
      </w:r>
      <w:r w:rsidRPr="005B1D26">
        <w:rPr>
          <w:lang w:val="kk-KZ"/>
        </w:rPr>
        <w:t>бетіндегі белсенді орталықтардың санын көбейтеді, бұл катализатордың тиімділігін арттырады.</w:t>
      </w:r>
    </w:p>
    <w:p w14:paraId="6684DCF6" w14:textId="77777777" w:rsidR="001D64EE" w:rsidRPr="005B1D26" w:rsidRDefault="001D64EE" w:rsidP="006E764D">
      <w:pPr>
        <w:jc w:val="both"/>
        <w:rPr>
          <w:lang w:val="kk-KZ"/>
        </w:rPr>
      </w:pPr>
      <w:r w:rsidRPr="005B1D26">
        <w:rPr>
          <w:lang w:val="kk-KZ"/>
        </w:rPr>
        <w:t>Сонымен қатар, металл оксидтерімен сіңдірілген микросиликат негізіндегі катализаторлар басқа катализаторлармен салыстырғанда үнемді болуы мүмкін. Мысалы, микросиликатты тасымалдаушы ретінде пайдалану платина немесе родий сияқты қымбат металдарды пайдалану құнын төмендетуі мүмкін.</w:t>
      </w:r>
    </w:p>
    <w:p w14:paraId="7B93590E" w14:textId="18DE8379" w:rsidR="001D64EE" w:rsidRPr="005B1D26" w:rsidRDefault="001D64EE" w:rsidP="006E764D">
      <w:pPr>
        <w:jc w:val="both"/>
        <w:rPr>
          <w:lang w:val="kk-KZ"/>
        </w:rPr>
      </w:pPr>
      <w:r w:rsidRPr="005B1D26">
        <w:rPr>
          <w:lang w:val="kk-KZ"/>
        </w:rPr>
        <w:t>Ақырында, металл оксидтерімен сіңдірілген микросиликат негізіндегі катализаторлар басқа катализаторларға қарағанда тұрақты және берік болуы мүмкін. Микросиликат термиялық тұрақтылықтың жоғары деңгейіне ие, бұл катализаторға жоғары температурада өз қасиеттерін сақтауға мүмкіндік береді, бұл жоғары температураны қажет ететін процестерде маңызды болуы мүмкін.</w:t>
      </w:r>
    </w:p>
    <w:p w14:paraId="40983CD3" w14:textId="5653F372" w:rsidR="00B42F12" w:rsidRPr="005B1D26" w:rsidRDefault="001D64EE" w:rsidP="00B42F12">
      <w:pPr>
        <w:jc w:val="both"/>
        <w:rPr>
          <w:lang w:val="kk-KZ"/>
        </w:rPr>
      </w:pPr>
      <w:r w:rsidRPr="005B1D26">
        <w:rPr>
          <w:lang w:val="kk-KZ"/>
        </w:rPr>
        <w:t xml:space="preserve">Осылайша, микросиликатты металл оксидтерімен сіңдіру </w:t>
      </w:r>
      <w:r w:rsidR="00081A29">
        <w:rPr>
          <w:lang w:val="kk-KZ"/>
        </w:rPr>
        <w:t xml:space="preserve">– </w:t>
      </w:r>
      <w:r w:rsidRPr="005B1D26">
        <w:rPr>
          <w:lang w:val="kk-KZ"/>
        </w:rPr>
        <w:t>микросиликаттың каталитикалық қасиеттерін жақсартудың тиімді әдісі болып табылады. Металл оксидтерімен сіңдірілген микросиликат негізіндегі катализаторлар басқа катализаторлармен салыстырғанда белсенді, селективті, тұрақты және үнемді болуы мүмкін. Бұл оларды өнеркәсіптегі әртүрлі каталитикалық про</w:t>
      </w:r>
      <w:r w:rsidR="00081A29">
        <w:rPr>
          <w:lang w:val="kk-KZ"/>
        </w:rPr>
        <w:t>цестерде қолдануға перспективті</w:t>
      </w:r>
      <w:r w:rsidRPr="005B1D26">
        <w:rPr>
          <w:lang w:val="kk-KZ"/>
        </w:rPr>
        <w:t xml:space="preserve"> етеді.</w:t>
      </w:r>
    </w:p>
    <w:p w14:paraId="4C8AD02B" w14:textId="1C7B487A" w:rsidR="00B42F12" w:rsidRPr="005B1D26" w:rsidRDefault="00B42F12" w:rsidP="00B42F12">
      <w:pPr>
        <w:jc w:val="both"/>
        <w:rPr>
          <w:lang w:val="kk-KZ"/>
        </w:rPr>
      </w:pPr>
      <w:r w:rsidRPr="005B1D26">
        <w:rPr>
          <w:lang w:val="kk-KZ"/>
        </w:rPr>
        <w:t>Техникалық аспектілерден басқа, мұнай шөгіндісін каталитикалық гидрлеудің әлеуметтік-экономикалық салдары да бар. Шөгінділерден мұнай өндіру және өңдеу жаңа жұмыс орындарын ашып, аймақтың экономикалық дамуына септігін тигізеді.</w:t>
      </w:r>
    </w:p>
    <w:p w14:paraId="4B970934" w14:textId="3D20CBC3" w:rsidR="004E71F1" w:rsidRPr="005B1D26" w:rsidRDefault="00B42F12" w:rsidP="00CE25CF">
      <w:pPr>
        <w:ind w:firstLine="426"/>
        <w:contextualSpacing/>
        <w:jc w:val="both"/>
        <w:rPr>
          <w:lang w:val="kk-KZ"/>
        </w:rPr>
      </w:pPr>
      <w:r w:rsidRPr="005B1D26">
        <w:rPr>
          <w:lang w:val="kk-KZ"/>
        </w:rPr>
        <w:t xml:space="preserve">Дегенмен, мұнай шөгіндісін каталитикалық гидрлеу әлі де ғылыми-зерттеу және тәжірибелік-конструкторлық сатыда тұрған технология екенін және оны сәтті енгізу үшін бірқатар қиындықтарды жеңу қажет екенін атап өткен жөн </w:t>
      </w:r>
      <w:r w:rsidR="004E71F1" w:rsidRPr="005B1D26">
        <w:rPr>
          <w:lang w:val="kk-KZ"/>
        </w:rPr>
        <w:t>[</w:t>
      </w:r>
      <w:r w:rsidR="00343515" w:rsidRPr="005B1D26">
        <w:rPr>
          <w:lang w:val="kk-KZ"/>
        </w:rPr>
        <w:t>118</w:t>
      </w:r>
      <w:r w:rsidR="004E71F1" w:rsidRPr="005B1D26">
        <w:rPr>
          <w:lang w:val="kk-KZ"/>
        </w:rPr>
        <w:t>].</w:t>
      </w:r>
    </w:p>
    <w:p w14:paraId="29D440AE" w14:textId="649418A1" w:rsidR="00E32B09" w:rsidRPr="005B1D26" w:rsidRDefault="009C3C8A" w:rsidP="00841644">
      <w:pPr>
        <w:contextualSpacing/>
        <w:jc w:val="both"/>
        <w:rPr>
          <w:lang w:val="kk-KZ"/>
        </w:rPr>
      </w:pPr>
      <w:r w:rsidRPr="005B1D26">
        <w:rPr>
          <w:lang w:val="kk-KZ"/>
        </w:rPr>
        <w:t xml:space="preserve">Гидрогенизацияда қолданылатын бірқатар басқа катализаторлар бар, </w:t>
      </w:r>
      <w:r w:rsidR="00AA338E" w:rsidRPr="005B1D26">
        <w:rPr>
          <w:lang w:val="kk-KZ"/>
        </w:rPr>
        <w:t>мысалы, алтын, родий, рутений, п</w:t>
      </w:r>
      <w:r w:rsidRPr="005B1D26">
        <w:rPr>
          <w:lang w:val="kk-KZ"/>
        </w:rPr>
        <w:t xml:space="preserve">алладий, темір және т.б. </w:t>
      </w:r>
      <w:r w:rsidRPr="00814491">
        <w:rPr>
          <w:lang w:val="kk-KZ"/>
        </w:rPr>
        <w:t>олардың әрқайсысының өзіндік ерекше қасиеттері бар, бұ</w:t>
      </w:r>
      <w:r w:rsidR="00814491" w:rsidRPr="00814491">
        <w:rPr>
          <w:lang w:val="kk-KZ"/>
        </w:rPr>
        <w:t>л белгілі бір процесс пен өнімнің</w:t>
      </w:r>
      <w:r w:rsidRPr="00814491">
        <w:rPr>
          <w:lang w:val="kk-KZ"/>
        </w:rPr>
        <w:t xml:space="preserve"> </w:t>
      </w:r>
      <w:r w:rsidR="00814491" w:rsidRPr="00814491">
        <w:rPr>
          <w:lang w:val="kk-KZ"/>
        </w:rPr>
        <w:t xml:space="preserve">талаптарына сай </w:t>
      </w:r>
      <w:r w:rsidRPr="00814491">
        <w:rPr>
          <w:lang w:val="kk-KZ"/>
        </w:rPr>
        <w:t xml:space="preserve">ең қолайлы катализаторды таңдауға мүмкіндік береді. </w:t>
      </w:r>
      <w:r w:rsidRPr="005B1D26">
        <w:rPr>
          <w:lang w:val="kk-KZ"/>
        </w:rPr>
        <w:t>Әдеби мәліметтерге сәйкес [</w:t>
      </w:r>
      <w:r w:rsidR="00B42F12" w:rsidRPr="005B1D26">
        <w:rPr>
          <w:lang w:val="kk-KZ"/>
        </w:rPr>
        <w:t>119</w:t>
      </w:r>
      <w:r w:rsidRPr="005B1D26">
        <w:rPr>
          <w:lang w:val="kk-KZ"/>
        </w:rPr>
        <w:t xml:space="preserve">], электрофильді процестердегі металл хлоридтерінің каталитикалық белсенділігі олардың салыстырмалы қышқылдығымен байланысты, бұл сұйық және газ тәрізді өнімдер түзу үшін С-С байланысының үзілу реакцияларының, сондай - ақ шайыр мен кокс түзілу реакцияларының жүруіне ықпал етеді. </w:t>
      </w:r>
      <w:r w:rsidR="008F5206" w:rsidRPr="005B1D26">
        <w:rPr>
          <w:lang w:val="kk-KZ"/>
        </w:rPr>
        <w:t>Салыстырмалы қышқылдығы бойынша зерттелетін катализаторларды 3 топқа бөлуге болады:</w:t>
      </w:r>
    </w:p>
    <w:p w14:paraId="39980C96" w14:textId="0C8541BC" w:rsidR="008F5206" w:rsidRPr="005B1D26" w:rsidRDefault="00081A29" w:rsidP="00841644">
      <w:pPr>
        <w:contextualSpacing/>
        <w:jc w:val="both"/>
        <w:rPr>
          <w:lang w:val="kk-KZ" w:eastAsia="ru-RU" w:bidi="ar-SA"/>
        </w:rPr>
      </w:pPr>
      <w:r>
        <w:rPr>
          <w:lang w:val="kk-KZ" w:eastAsia="ru-RU" w:bidi="ar-SA"/>
        </w:rPr>
        <w:t xml:space="preserve">1. </w:t>
      </w:r>
      <w:r w:rsidR="008F5206" w:rsidRPr="005B1D26">
        <w:rPr>
          <w:lang w:val="kk-KZ" w:eastAsia="ru-RU" w:bidi="ar-SA"/>
        </w:rPr>
        <w:t>пиролиз процесінде белсенді емес немесе белсенді емес қышқылдығы төмен катализаторлар (KCl, NaCl) ;</w:t>
      </w:r>
    </w:p>
    <w:p w14:paraId="1927B787" w14:textId="017957F7" w:rsidR="008F5206" w:rsidRPr="005B1D26" w:rsidRDefault="00081A29" w:rsidP="00841644">
      <w:pPr>
        <w:contextualSpacing/>
        <w:jc w:val="both"/>
        <w:rPr>
          <w:lang w:val="kk-KZ" w:eastAsia="ru-RU" w:bidi="ar-SA"/>
        </w:rPr>
      </w:pPr>
      <w:r>
        <w:rPr>
          <w:lang w:val="kk-KZ" w:eastAsia="ru-RU" w:bidi="ar-SA"/>
        </w:rPr>
        <w:t xml:space="preserve">2. </w:t>
      </w:r>
      <w:r w:rsidR="008F5206" w:rsidRPr="005B1D26">
        <w:rPr>
          <w:lang w:val="kk-KZ" w:eastAsia="ru-RU" w:bidi="ar-SA"/>
        </w:rPr>
        <w:t>қатты өнімдердің басым түзілуімен пиролиз процестерінде жоғары белсенділігі бар жоғары қышқылды катализаторлар (MgCl</w:t>
      </w:r>
      <w:r w:rsidR="008F5206" w:rsidRPr="005B1D26">
        <w:rPr>
          <w:vertAlign w:val="subscript"/>
          <w:lang w:val="kk-KZ" w:eastAsia="ru-RU" w:bidi="ar-SA"/>
        </w:rPr>
        <w:t>2</w:t>
      </w:r>
      <w:r w:rsidR="008F5206" w:rsidRPr="005B1D26">
        <w:rPr>
          <w:lang w:val="kk-KZ" w:eastAsia="ru-RU" w:bidi="ar-SA"/>
        </w:rPr>
        <w:t>, FeCl</w:t>
      </w:r>
      <w:r w:rsidR="008F5206" w:rsidRPr="005B1D26">
        <w:rPr>
          <w:vertAlign w:val="subscript"/>
          <w:lang w:val="kk-KZ" w:eastAsia="ru-RU" w:bidi="ar-SA"/>
        </w:rPr>
        <w:t>3</w:t>
      </w:r>
      <w:r w:rsidR="008F5206" w:rsidRPr="005B1D26">
        <w:rPr>
          <w:lang w:val="kk-KZ" w:eastAsia="ru-RU" w:bidi="ar-SA"/>
        </w:rPr>
        <w:t>, AlCl</w:t>
      </w:r>
      <w:r w:rsidR="008F5206" w:rsidRPr="005B1D26">
        <w:rPr>
          <w:vertAlign w:val="subscript"/>
          <w:lang w:val="kk-KZ" w:eastAsia="ru-RU" w:bidi="ar-SA"/>
        </w:rPr>
        <w:t>3</w:t>
      </w:r>
      <w:r w:rsidR="008F5206" w:rsidRPr="005B1D26">
        <w:rPr>
          <w:lang w:val="kk-KZ" w:eastAsia="ru-RU" w:bidi="ar-SA"/>
        </w:rPr>
        <w:t>.);</w:t>
      </w:r>
    </w:p>
    <w:p w14:paraId="37395598" w14:textId="79535A85" w:rsidR="008F5206" w:rsidRPr="005B1D26" w:rsidRDefault="00081A29" w:rsidP="00841644">
      <w:pPr>
        <w:contextualSpacing/>
        <w:jc w:val="both"/>
        <w:rPr>
          <w:lang w:val="kk-KZ" w:eastAsia="ru-RU" w:bidi="ar-SA"/>
        </w:rPr>
      </w:pPr>
      <w:r>
        <w:rPr>
          <w:lang w:val="kk-KZ" w:eastAsia="ru-RU" w:bidi="ar-SA"/>
        </w:rPr>
        <w:t xml:space="preserve">3. </w:t>
      </w:r>
      <w:r w:rsidR="008F5206" w:rsidRPr="005B1D26">
        <w:rPr>
          <w:lang w:val="kk-KZ" w:eastAsia="ru-RU" w:bidi="ar-SA"/>
        </w:rPr>
        <w:t>MgCl</w:t>
      </w:r>
      <w:r w:rsidR="008F5206" w:rsidRPr="005B1D26">
        <w:rPr>
          <w:vertAlign w:val="subscript"/>
          <w:lang w:val="kk-KZ" w:eastAsia="ru-RU" w:bidi="ar-SA"/>
        </w:rPr>
        <w:t>2</w:t>
      </w:r>
      <w:r w:rsidR="008F5206" w:rsidRPr="005B1D26">
        <w:rPr>
          <w:lang w:val="kk-KZ" w:eastAsia="ru-RU" w:bidi="ar-SA"/>
        </w:rPr>
        <w:t>, FeCl</w:t>
      </w:r>
      <w:r w:rsidR="008F5206" w:rsidRPr="005B1D26">
        <w:rPr>
          <w:vertAlign w:val="subscript"/>
          <w:lang w:val="kk-KZ" w:eastAsia="ru-RU" w:bidi="ar-SA"/>
        </w:rPr>
        <w:t>3</w:t>
      </w:r>
      <w:r w:rsidR="008F5206" w:rsidRPr="005B1D26">
        <w:rPr>
          <w:lang w:val="kk-KZ" w:eastAsia="ru-RU" w:bidi="ar-SA"/>
        </w:rPr>
        <w:t>, AlCl</w:t>
      </w:r>
      <w:r w:rsidR="008F5206" w:rsidRPr="005B1D26">
        <w:rPr>
          <w:vertAlign w:val="subscript"/>
          <w:lang w:val="kk-KZ" w:eastAsia="ru-RU" w:bidi="ar-SA"/>
        </w:rPr>
        <w:t>3</w:t>
      </w:r>
      <w:r w:rsidR="008F5206" w:rsidRPr="005B1D26">
        <w:rPr>
          <w:lang w:val="kk-KZ" w:eastAsia="ru-RU" w:bidi="ar-SA"/>
        </w:rPr>
        <w:t>-пен салыстырғанда аз қышқылдықпен сипатталатын, бірақ сұйық өнімдердің (NiCl</w:t>
      </w:r>
      <w:r w:rsidR="008F5206" w:rsidRPr="005B1D26">
        <w:rPr>
          <w:vertAlign w:val="subscript"/>
          <w:lang w:val="kk-KZ" w:eastAsia="ru-RU" w:bidi="ar-SA"/>
        </w:rPr>
        <w:t>2</w:t>
      </w:r>
      <w:r w:rsidR="008F5206" w:rsidRPr="005B1D26">
        <w:rPr>
          <w:lang w:val="kk-KZ" w:eastAsia="ru-RU" w:bidi="ar-SA"/>
        </w:rPr>
        <w:t>, CoCl</w:t>
      </w:r>
      <w:r w:rsidR="008F5206" w:rsidRPr="005B1D26">
        <w:rPr>
          <w:vertAlign w:val="subscript"/>
          <w:lang w:val="kk-KZ" w:eastAsia="ru-RU" w:bidi="ar-SA"/>
        </w:rPr>
        <w:t>2</w:t>
      </w:r>
      <w:r w:rsidR="008F5206" w:rsidRPr="005B1D26">
        <w:rPr>
          <w:lang w:val="kk-KZ" w:eastAsia="ru-RU" w:bidi="ar-SA"/>
        </w:rPr>
        <w:t>, ZnCl</w:t>
      </w:r>
      <w:r w:rsidR="008F5206" w:rsidRPr="005B1D26">
        <w:rPr>
          <w:vertAlign w:val="subscript"/>
          <w:lang w:val="kk-KZ" w:eastAsia="ru-RU" w:bidi="ar-SA"/>
        </w:rPr>
        <w:t>2</w:t>
      </w:r>
      <w:r w:rsidR="008F5206" w:rsidRPr="005B1D26">
        <w:rPr>
          <w:lang w:val="kk-KZ" w:eastAsia="ru-RU" w:bidi="ar-SA"/>
        </w:rPr>
        <w:t>, FeCl</w:t>
      </w:r>
      <w:r w:rsidR="008F5206" w:rsidRPr="005B1D26">
        <w:rPr>
          <w:vertAlign w:val="subscript"/>
          <w:lang w:val="kk-KZ" w:eastAsia="ru-RU" w:bidi="ar-SA"/>
        </w:rPr>
        <w:t>2</w:t>
      </w:r>
      <w:r w:rsidR="008F5206" w:rsidRPr="005B1D26">
        <w:rPr>
          <w:lang w:val="kk-KZ" w:eastAsia="ru-RU" w:bidi="ar-SA"/>
        </w:rPr>
        <w:t>) басым түзілуімен салыстырмалы түрде жоғары белсенділікті көрсететін катализаторлар.</w:t>
      </w:r>
    </w:p>
    <w:p w14:paraId="08A8D1B9" w14:textId="03FEFB2D" w:rsidR="00E32B09" w:rsidRPr="005B1D26" w:rsidRDefault="008F5206" w:rsidP="00841644">
      <w:pPr>
        <w:contextualSpacing/>
        <w:jc w:val="both"/>
        <w:rPr>
          <w:lang w:val="kk-KZ"/>
        </w:rPr>
      </w:pPr>
      <w:r w:rsidRPr="005B1D26">
        <w:rPr>
          <w:lang w:val="kk-KZ"/>
        </w:rPr>
        <w:t xml:space="preserve">Натрий мен калий хлоридтері мұнай шламының сұйық және газ тәрізді өнімдерге айналуына іс жүзінде әсер етпеді. </w:t>
      </w:r>
      <w:r w:rsidR="00045734" w:rsidRPr="005B1D26">
        <w:rPr>
          <w:lang w:val="kk-KZ"/>
        </w:rPr>
        <w:t>Темір (III) хлориді, сондай-ақ магний және алюминий хлоридтері жоғары белсенділік көрсетті, бұл қатты және газ тәрізді өнімдердің шығымының жоғарылауына әкелді, мүмкін, ұшқыш өнімдердің пайда болуымен С-С байланысының ыдырау реакцияларының жылдамдауына байланысты және шайыр түзілу реакциялары әсері болуы мүмкін.</w:t>
      </w:r>
      <w:r w:rsidR="00E32B09" w:rsidRPr="005B1D26">
        <w:rPr>
          <w:lang w:val="kk-KZ"/>
        </w:rPr>
        <w:t xml:space="preserve"> </w:t>
      </w:r>
      <w:r w:rsidR="00045734" w:rsidRPr="005B1D26">
        <w:rPr>
          <w:lang w:val="kk-KZ"/>
        </w:rPr>
        <w:t>Темір (II) хлориді, кобальт, никель және мырыш хлоридтері мұнай шламының пиролизі процесінде айтарлықтай жоғары белсенділік көрсетті, бұл мұнай шламының сұйық және газ тәрізді өнімдерге айналуының жоғарылауына әкелді, бұл практикалық тұрғыдан маңызды</w:t>
      </w:r>
      <w:r w:rsidR="00F50458" w:rsidRPr="005B1D26">
        <w:rPr>
          <w:lang w:val="kk-KZ"/>
        </w:rPr>
        <w:t xml:space="preserve"> [</w:t>
      </w:r>
      <w:r w:rsidR="00B42F12" w:rsidRPr="005B1D26">
        <w:rPr>
          <w:lang w:val="kk-KZ"/>
        </w:rPr>
        <w:t>120</w:t>
      </w:r>
      <w:r w:rsidR="00F50458" w:rsidRPr="005B1D26">
        <w:rPr>
          <w:lang w:val="kk-KZ"/>
        </w:rPr>
        <w:t>]</w:t>
      </w:r>
      <w:r w:rsidR="00045734" w:rsidRPr="005B1D26">
        <w:rPr>
          <w:lang w:val="kk-KZ"/>
        </w:rPr>
        <w:t>. Газ және сұйық өнімдердің массалық үлесінің ең жоғары мәні кобальт хлоридін пайдаланған кезде байқалды және каталитикалық емес процесспен салыстырғанда сәйкесінше 41 және 9</w:t>
      </w:r>
      <w:r w:rsidR="00F44744" w:rsidRPr="005B1D26">
        <w:rPr>
          <w:lang w:val="kk-KZ"/>
        </w:rPr>
        <w:t xml:space="preserve"> мас.</w:t>
      </w:r>
      <w:r w:rsidR="00045734" w:rsidRPr="005B1D26">
        <w:rPr>
          <w:lang w:val="kk-KZ"/>
        </w:rPr>
        <w:t>% құрады.</w:t>
      </w:r>
      <w:r w:rsidR="00E32B09" w:rsidRPr="005B1D26">
        <w:rPr>
          <w:lang w:val="kk-KZ"/>
        </w:rPr>
        <w:t xml:space="preserve"> [</w:t>
      </w:r>
      <w:r w:rsidR="00B42F12" w:rsidRPr="005B1D26">
        <w:rPr>
          <w:lang w:val="kk-KZ"/>
        </w:rPr>
        <w:t>12</w:t>
      </w:r>
      <w:r w:rsidR="00047D40" w:rsidRPr="005B1D26">
        <w:rPr>
          <w:lang w:val="kk-KZ"/>
        </w:rPr>
        <w:t>1</w:t>
      </w:r>
      <w:r w:rsidR="00E32B09" w:rsidRPr="005B1D26">
        <w:rPr>
          <w:lang w:val="kk-KZ"/>
        </w:rPr>
        <w:t>].</w:t>
      </w:r>
    </w:p>
    <w:p w14:paraId="58440E66" w14:textId="045893DF" w:rsidR="00E32B09" w:rsidRPr="005B1D26" w:rsidRDefault="00032259" w:rsidP="00841644">
      <w:pPr>
        <w:contextualSpacing/>
        <w:jc w:val="both"/>
        <w:rPr>
          <w:lang w:val="kk-KZ"/>
        </w:rPr>
      </w:pPr>
      <w:r w:rsidRPr="005B1D26">
        <w:rPr>
          <w:lang w:val="kk-KZ"/>
        </w:rPr>
        <w:t xml:space="preserve">Гидрлеуде катализаторды таңдау көптеген факторларға, соның ішінде мұнай өнімінің түріне, реакция жағдайларына, өнімге қойылатын талаптарға және т.б. </w:t>
      </w:r>
      <w:r w:rsidR="00081A29">
        <w:rPr>
          <w:lang w:val="kk-KZ"/>
        </w:rPr>
        <w:t>с</w:t>
      </w:r>
      <w:r w:rsidRPr="005B1D26">
        <w:rPr>
          <w:lang w:val="kk-KZ"/>
        </w:rPr>
        <w:t xml:space="preserve">ондай-ақ катализатор үшін дұрыс тасымалдаушыны таңдау маңызды, ол катализатордың тұрақтылығын және оның бетінде біркелкі таралуын қамтамасыз етуі керек. Жалпы алғанда, гидрлеу әртүрлі мұнай өнімдерін алу үшін маңызды процесс болып табылады және бұл процесте катализаторлар маңызды рөл атқарады. Ең қолайлы катализаторды таңдау жоғары тиімділік пен өнім сапасына қол жеткізудің кілті болып табылады </w:t>
      </w:r>
      <w:r w:rsidR="00E32B09" w:rsidRPr="005B1D26">
        <w:rPr>
          <w:lang w:val="kk-KZ"/>
        </w:rPr>
        <w:t>[</w:t>
      </w:r>
      <w:r w:rsidR="00047D40" w:rsidRPr="005B1D26">
        <w:rPr>
          <w:lang w:val="kk-KZ"/>
        </w:rPr>
        <w:t>122</w:t>
      </w:r>
      <w:r w:rsidR="00E32B09" w:rsidRPr="005B1D26">
        <w:rPr>
          <w:lang w:val="kk-KZ"/>
        </w:rPr>
        <w:t>].</w:t>
      </w:r>
    </w:p>
    <w:p w14:paraId="3E188508" w14:textId="6E88F544" w:rsidR="00B362B1" w:rsidRPr="005B1D26" w:rsidRDefault="00032259" w:rsidP="00841644">
      <w:pPr>
        <w:autoSpaceDE w:val="0"/>
        <w:autoSpaceDN w:val="0"/>
        <w:adjustRightInd w:val="0"/>
        <w:jc w:val="both"/>
        <w:rPr>
          <w:lang w:val="kk-KZ"/>
        </w:rPr>
      </w:pPr>
      <w:r w:rsidRPr="005B1D26">
        <w:rPr>
          <w:lang w:val="kk-KZ"/>
        </w:rPr>
        <w:t>Барған сайын өзекті экологиялық проблемаларға және жеңіл мұнай ресурстарының сарқылуына байланысты ауыр мұнайды экологиялық таза пайдалану ғылыми зерттеулердің орталық бағытына айналды.</w:t>
      </w:r>
      <w:r w:rsidR="00B362B1" w:rsidRPr="005B1D26">
        <w:rPr>
          <w:lang w:val="kk-KZ"/>
        </w:rPr>
        <w:t xml:space="preserve"> </w:t>
      </w:r>
      <w:r w:rsidR="00072B5B" w:rsidRPr="005B1D26">
        <w:rPr>
          <w:lang w:val="kk-KZ"/>
        </w:rPr>
        <w:t>Орташа және төмен температуралы</w:t>
      </w:r>
      <w:r w:rsidRPr="005B1D26">
        <w:rPr>
          <w:lang w:val="kk-KZ"/>
        </w:rPr>
        <w:t xml:space="preserve"> көмір шайырынан гидрлеу және өндіру тәжірибелері Ni-Mo/</w:t>
      </w:r>
      <w:r w:rsidRPr="005B1D26">
        <w:t>γ</w:t>
      </w:r>
      <w:r w:rsidRPr="005B1D26">
        <w:rPr>
          <w:lang w:val="kk-KZ"/>
        </w:rPr>
        <w:t>-Al</w:t>
      </w:r>
      <w:r w:rsidRPr="00081A29">
        <w:rPr>
          <w:vertAlign w:val="subscript"/>
          <w:lang w:val="kk-KZ"/>
        </w:rPr>
        <w:t>2</w:t>
      </w:r>
      <w:r w:rsidRPr="005B1D26">
        <w:rPr>
          <w:lang w:val="kk-KZ"/>
        </w:rPr>
        <w:t>O</w:t>
      </w:r>
      <w:r w:rsidRPr="00081A29">
        <w:rPr>
          <w:vertAlign w:val="subscript"/>
          <w:lang w:val="kk-KZ"/>
        </w:rPr>
        <w:t>3</w:t>
      </w:r>
      <w:r w:rsidRPr="005B1D26">
        <w:rPr>
          <w:lang w:val="kk-KZ"/>
        </w:rPr>
        <w:t xml:space="preserve"> катализаторы бар тұрақты</w:t>
      </w:r>
      <w:r w:rsidR="00883D16" w:rsidRPr="005B1D26">
        <w:rPr>
          <w:lang w:val="kk-KZ"/>
        </w:rPr>
        <w:t xml:space="preserve"> қабаттағы реакторда зерттелді </w:t>
      </w:r>
      <w:r w:rsidR="00E32B09" w:rsidRPr="005B1D26">
        <w:rPr>
          <w:lang w:val="kk-KZ"/>
        </w:rPr>
        <w:t>[</w:t>
      </w:r>
      <w:r w:rsidR="00047D40" w:rsidRPr="005B1D26">
        <w:rPr>
          <w:lang w:val="kk-KZ"/>
        </w:rPr>
        <w:t>123</w:t>
      </w:r>
      <w:r w:rsidR="00E32B09" w:rsidRPr="005B1D26">
        <w:rPr>
          <w:lang w:val="kk-KZ"/>
        </w:rPr>
        <w:t>]</w:t>
      </w:r>
      <w:r w:rsidR="00883D16" w:rsidRPr="005B1D26">
        <w:rPr>
          <w:lang w:val="kk-KZ"/>
        </w:rPr>
        <w:t>.</w:t>
      </w:r>
    </w:p>
    <w:p w14:paraId="7EA0D8DD" w14:textId="51C1F9EF" w:rsidR="00334582" w:rsidRPr="005B1D26" w:rsidRDefault="00081A29" w:rsidP="00334582">
      <w:pPr>
        <w:autoSpaceDE w:val="0"/>
        <w:autoSpaceDN w:val="0"/>
        <w:adjustRightInd w:val="0"/>
        <w:jc w:val="both"/>
        <w:rPr>
          <w:rFonts w:eastAsiaTheme="minorHAnsi"/>
          <w:lang w:val="kk-KZ" w:bidi="ar-SA"/>
        </w:rPr>
      </w:pPr>
      <w:r>
        <w:rPr>
          <w:lang w:val="kk-KZ"/>
        </w:rPr>
        <w:t xml:space="preserve">С.Н. </w:t>
      </w:r>
      <w:r w:rsidR="007253FE" w:rsidRPr="005B1D26">
        <w:rPr>
          <w:lang w:val="kk-KZ"/>
        </w:rPr>
        <w:t>Хаджиев өзінің патентінде [</w:t>
      </w:r>
      <w:r w:rsidR="00047D40" w:rsidRPr="005B1D26">
        <w:rPr>
          <w:lang w:val="kk-KZ"/>
        </w:rPr>
        <w:t>124</w:t>
      </w:r>
      <w:r w:rsidR="007253FE" w:rsidRPr="005B1D26">
        <w:rPr>
          <w:lang w:val="kk-KZ"/>
        </w:rPr>
        <w:t>] температурасы 520°С аспайтын дистиллят фракцияларын алу үшін мұнай шламын қайта өңдеу әдісін ұсынды. Мұнай шламы алдын ала инертті газбен тазартылды және еріткішпен экстракция жүргізілді, содан кейін сығындыдан су, еріткіштің бір бөлігі және 350°С қайнаған жеңіл көмірсутектердің фракциялары бөлініп алын</w:t>
      </w:r>
      <w:r>
        <w:rPr>
          <w:lang w:val="kk-KZ"/>
        </w:rPr>
        <w:t>а</w:t>
      </w:r>
      <w:r w:rsidR="007253FE" w:rsidRPr="005B1D26">
        <w:rPr>
          <w:lang w:val="kk-KZ"/>
        </w:rPr>
        <w:t xml:space="preserve">ды. </w:t>
      </w:r>
      <w:r w:rsidR="007253FE" w:rsidRPr="005B1D26">
        <w:rPr>
          <w:rFonts w:eastAsiaTheme="minorHAnsi"/>
          <w:lang w:val="kk-KZ" w:bidi="ar-SA"/>
        </w:rPr>
        <w:t>Мұнай шламынан алынған жеңіл және орташа фракциялар катализатор – аммоний парамолибдатының қатысуымен гидрлеуге ұшырады. Ультрадыбыстық экстракция тек мұнай көмірсутектерінің шамамен 76% алады. Осылайша, мұнай шламының құрамындағы көмірсутектердің төрттен бір бөлігі дерлік өңдеуге жарамсыз, ал көмірсутектері бар өңделген шлам қоршаған ортаға қауіпті болып қала береді.</w:t>
      </w:r>
      <w:r w:rsidR="00CA27B1" w:rsidRPr="005B1D26">
        <w:rPr>
          <w:rFonts w:eastAsiaTheme="minorHAnsi"/>
          <w:lang w:val="kk-KZ" w:bidi="ar-SA"/>
        </w:rPr>
        <w:t xml:space="preserve"> </w:t>
      </w:r>
      <w:r w:rsidR="007253FE" w:rsidRPr="005B1D26">
        <w:rPr>
          <w:rFonts w:eastAsiaTheme="minorHAnsi"/>
          <w:lang w:val="kk-KZ" w:bidi="ar-SA"/>
        </w:rPr>
        <w:t>520°C фракциясының конверсиясы 51,3-тен 79,6 масса</w:t>
      </w:r>
      <w:r>
        <w:rPr>
          <w:rFonts w:eastAsiaTheme="minorHAnsi"/>
          <w:lang w:val="kk-KZ" w:bidi="ar-SA"/>
        </w:rPr>
        <w:t xml:space="preserve"> </w:t>
      </w:r>
      <w:r w:rsidR="007253FE" w:rsidRPr="005B1D26">
        <w:rPr>
          <w:rFonts w:eastAsiaTheme="minorHAnsi"/>
          <w:lang w:val="kk-KZ" w:bidi="ar-SA"/>
        </w:rPr>
        <w:t>% аралығында болды. Техникалық нәтиже – мұнай шламын, оның ішінде ең ауыр көмірсутекті фракцияларын пайдалану дәрежесін арттыру, жабдықтың коррозиясын және мұнай шламының құрамындағы минералды қоспалармен катализатордың улануын жою, дистиллят фракцияларының шығымдылығын арттыру, мұнай шламын гидроконверсиялау ке</w:t>
      </w:r>
      <w:r w:rsidR="008C44C8" w:rsidRPr="005B1D26">
        <w:rPr>
          <w:rFonts w:eastAsiaTheme="minorHAnsi"/>
          <w:lang w:val="kk-KZ" w:bidi="ar-SA"/>
        </w:rPr>
        <w:t>зінде кокс шығымының төмендеуі</w:t>
      </w:r>
      <w:r w:rsidR="007253FE" w:rsidRPr="005B1D26">
        <w:rPr>
          <w:rFonts w:eastAsiaTheme="minorHAnsi"/>
          <w:lang w:val="kk-KZ" w:bidi="ar-SA"/>
        </w:rPr>
        <w:t>. Жұмыстар</w:t>
      </w:r>
      <w:r w:rsidR="008C44C8" w:rsidRPr="005B1D26">
        <w:rPr>
          <w:rFonts w:eastAsiaTheme="minorHAnsi"/>
          <w:lang w:val="kk-KZ" w:bidi="ar-SA"/>
        </w:rPr>
        <w:t>да</w:t>
      </w:r>
      <w:r w:rsidR="007253FE" w:rsidRPr="005B1D26">
        <w:rPr>
          <w:rFonts w:eastAsiaTheme="minorHAnsi"/>
          <w:lang w:val="kk-KZ" w:bidi="ar-SA"/>
        </w:rPr>
        <w:t xml:space="preserve"> [</w:t>
      </w:r>
      <w:r w:rsidR="00047D40" w:rsidRPr="005B1D26">
        <w:rPr>
          <w:rFonts w:eastAsiaTheme="minorHAnsi"/>
          <w:lang w:val="kk-KZ" w:bidi="ar-SA"/>
        </w:rPr>
        <w:t>125-127</w:t>
      </w:r>
      <w:r w:rsidR="007253FE" w:rsidRPr="005B1D26">
        <w:rPr>
          <w:rFonts w:eastAsiaTheme="minorHAnsi"/>
          <w:lang w:val="kk-KZ" w:bidi="ar-SA"/>
        </w:rPr>
        <w:t xml:space="preserve">] мұнай өңдеу және мұнай химиясында нанотехнологиялардың дамуын көрсетеді, сонымен қатар жүргізіліп жатқан зерттеулердің бағыттарын көрсетеді. </w:t>
      </w:r>
    </w:p>
    <w:p w14:paraId="75DA588C" w14:textId="2464C295" w:rsidR="004926A0" w:rsidRPr="005B1D26" w:rsidRDefault="00334582" w:rsidP="00334582">
      <w:pPr>
        <w:autoSpaceDE w:val="0"/>
        <w:autoSpaceDN w:val="0"/>
        <w:adjustRightInd w:val="0"/>
        <w:jc w:val="both"/>
        <w:rPr>
          <w:rFonts w:eastAsiaTheme="minorHAnsi"/>
          <w:lang w:val="kk-KZ" w:bidi="ar-SA"/>
        </w:rPr>
      </w:pPr>
      <w:r w:rsidRPr="005B1D26">
        <w:rPr>
          <w:rFonts w:eastAsiaTheme="minorHAnsi"/>
          <w:lang w:val="kk-KZ" w:bidi="ar-SA"/>
        </w:rPr>
        <w:t>Әдебиеттерде келтірілген мәліметтер</w:t>
      </w:r>
      <w:r w:rsidR="000B226A" w:rsidRPr="005B1D26">
        <w:rPr>
          <w:rFonts w:eastAsiaTheme="minorHAnsi"/>
          <w:lang w:val="kk-KZ" w:bidi="ar-SA"/>
        </w:rPr>
        <w:t>де</w:t>
      </w:r>
      <w:r w:rsidRPr="005B1D26">
        <w:rPr>
          <w:rFonts w:eastAsiaTheme="minorHAnsi"/>
          <w:lang w:val="kk-KZ" w:bidi="ar-SA"/>
        </w:rPr>
        <w:t xml:space="preserve">, авторлар [127, с. 45; 128, с. 168] бөлшектер мөлшерінің меншікті каталитикалық белсенділікке әсер ету сипатына қарай </w:t>
      </w:r>
      <w:r w:rsidR="000B226A" w:rsidRPr="005B1D26">
        <w:rPr>
          <w:rFonts w:eastAsiaTheme="minorHAnsi"/>
          <w:lang w:val="kk-KZ" w:bidi="ar-SA"/>
        </w:rPr>
        <w:t xml:space="preserve">оларды </w:t>
      </w:r>
      <w:r w:rsidRPr="005B1D26">
        <w:rPr>
          <w:rFonts w:eastAsiaTheme="minorHAnsi"/>
          <w:lang w:val="kk-KZ" w:bidi="ar-SA"/>
        </w:rPr>
        <w:t xml:space="preserve">келесі топтарға бөледі: а) меншікті каталитикалық белсенділік қолданылған металл бөлшектерінің мөлшеріне әлсіз тәуелді - құрылымдық сезімтал емес реакциялар; б) меншікті каталитикалық бөлшектер мөлшерінің төмендеуімен белсенділік төмендейді - теріс өлшемді әсер; в) меншікті каталитикалық белсенділік бөлшектердің мөлшерінің азаюымен өседі - оң өлшемді әсер; г) аралық өлшемдегі бөлшектер максималды меншікті каталитикалық белсенділікке ие. </w:t>
      </w:r>
      <w:r w:rsidR="007253FE" w:rsidRPr="005B1D26">
        <w:rPr>
          <w:rFonts w:eastAsiaTheme="minorHAnsi"/>
          <w:lang w:val="kk-KZ" w:bidi="ar-SA"/>
        </w:rPr>
        <w:t>Химия мен мұнай химиясының гетерогенді каталитикалық процестеріндегі нанотехнология секторлары бойынша [12</w:t>
      </w:r>
      <w:r w:rsidR="008C44C8" w:rsidRPr="005B1D26">
        <w:rPr>
          <w:rFonts w:eastAsiaTheme="minorHAnsi"/>
          <w:lang w:val="kk-KZ" w:bidi="ar-SA"/>
        </w:rPr>
        <w:t xml:space="preserve">6, с.34; </w:t>
      </w:r>
      <w:r w:rsidR="00047D40" w:rsidRPr="005B1D26">
        <w:rPr>
          <w:rFonts w:eastAsiaTheme="minorHAnsi"/>
          <w:lang w:val="kk-KZ" w:bidi="ar-SA"/>
        </w:rPr>
        <w:t>128</w:t>
      </w:r>
      <w:r w:rsidR="007253FE" w:rsidRPr="005B1D26">
        <w:rPr>
          <w:rFonts w:eastAsiaTheme="minorHAnsi"/>
          <w:lang w:val="kk-KZ" w:bidi="ar-SA"/>
        </w:rPr>
        <w:t>] әдебиеттерде келтірілген мәліметтерді жалпылау өлшемдік әсердің көріну аймақтарын</w:t>
      </w:r>
      <w:r w:rsidR="004926A0" w:rsidRPr="005B1D26">
        <w:rPr>
          <w:rFonts w:eastAsiaTheme="minorHAnsi"/>
          <w:lang w:val="kk-KZ" w:bidi="ar-SA"/>
        </w:rPr>
        <w:t xml:space="preserve"> анықтауға мүмкін</w:t>
      </w:r>
      <w:r w:rsidR="008C44C8" w:rsidRPr="005B1D26">
        <w:rPr>
          <w:rFonts w:eastAsiaTheme="minorHAnsi"/>
          <w:lang w:val="kk-KZ" w:bidi="ar-SA"/>
        </w:rPr>
        <w:t>дік береді</w:t>
      </w:r>
      <w:r w:rsidR="007253FE" w:rsidRPr="005B1D26">
        <w:rPr>
          <w:rFonts w:eastAsiaTheme="minorHAnsi"/>
          <w:lang w:val="kk-KZ" w:bidi="ar-SA"/>
        </w:rPr>
        <w:t>.</w:t>
      </w:r>
    </w:p>
    <w:p w14:paraId="08168099" w14:textId="060E111A" w:rsidR="00E47239" w:rsidRPr="005B1D26" w:rsidRDefault="004926A0" w:rsidP="004926A0">
      <w:pPr>
        <w:autoSpaceDE w:val="0"/>
        <w:autoSpaceDN w:val="0"/>
        <w:adjustRightInd w:val="0"/>
        <w:jc w:val="both"/>
        <w:rPr>
          <w:rFonts w:eastAsiaTheme="minorHAnsi"/>
          <w:lang w:val="kk-KZ" w:bidi="ar-SA"/>
        </w:rPr>
      </w:pPr>
      <w:r w:rsidRPr="005B1D26">
        <w:rPr>
          <w:rFonts w:eastAsiaTheme="minorHAnsi"/>
          <w:lang w:val="kk-KZ"/>
        </w:rPr>
        <w:t xml:space="preserve">Мұнай химиясы саласында өлшем эффектінің ашылуымен наногетерогенді катализ дами бастады. Жұмыста </w:t>
      </w:r>
      <w:r w:rsidR="00047D40" w:rsidRPr="005B1D26">
        <w:rPr>
          <w:rFonts w:eastAsiaTheme="minorHAnsi"/>
          <w:lang w:val="kk-KZ"/>
        </w:rPr>
        <w:t>[125</w:t>
      </w:r>
      <w:r w:rsidR="008C44C8" w:rsidRPr="005B1D26">
        <w:rPr>
          <w:rFonts w:eastAsiaTheme="minorHAnsi"/>
          <w:lang w:val="kk-KZ"/>
        </w:rPr>
        <w:t>, с.3-16</w:t>
      </w:r>
      <w:r w:rsidRPr="005B1D26">
        <w:rPr>
          <w:rFonts w:eastAsiaTheme="minorHAnsi"/>
          <w:lang w:val="kk-KZ"/>
        </w:rPr>
        <w:t>] атап өтілгендей, наноөлшемді каталитикалық жүйелер қасиеттері бойынша дәстүрлі катализаторларға жақын, бірақ мұнай мен көмір шикізатының жоғары молекулалық құрамдастарын гидротермиялық өңдеу процесінде ұзақ уақыт бойы жоғары белсенділік көрсетуге қабілетті [12</w:t>
      </w:r>
      <w:r w:rsidR="008C44C8" w:rsidRPr="005B1D26">
        <w:rPr>
          <w:rFonts w:eastAsiaTheme="minorHAnsi"/>
          <w:lang w:val="kk-KZ"/>
        </w:rPr>
        <w:t>9</w:t>
      </w:r>
      <w:r w:rsidRPr="005B1D26">
        <w:rPr>
          <w:rFonts w:eastAsiaTheme="minorHAnsi"/>
          <w:lang w:val="kk-KZ"/>
        </w:rPr>
        <w:t xml:space="preserve">]. </w:t>
      </w:r>
      <w:r w:rsidR="00081A29" w:rsidRPr="00081A29">
        <w:rPr>
          <w:rFonts w:eastAsiaTheme="minorHAnsi"/>
          <w:lang w:val="kk-KZ"/>
        </w:rPr>
        <w:t xml:space="preserve">V.I. </w:t>
      </w:r>
      <w:r w:rsidR="000B226A" w:rsidRPr="005B1D26">
        <w:rPr>
          <w:rFonts w:eastAsiaTheme="minorHAnsi"/>
          <w:iCs/>
          <w:lang w:val="kk-KZ" w:bidi="ar-SA"/>
        </w:rPr>
        <w:t>Bukhtiyarov және әріптестері</w:t>
      </w:r>
      <w:r w:rsidR="00B73F75" w:rsidRPr="005B1D26">
        <w:rPr>
          <w:rFonts w:eastAsiaTheme="minorHAnsi"/>
          <w:lang w:val="kk-KZ" w:bidi="ar-SA"/>
        </w:rPr>
        <w:t xml:space="preserve"> әзірлеген </w:t>
      </w:r>
      <w:r w:rsidR="000B226A" w:rsidRPr="005B1D26">
        <w:rPr>
          <w:rFonts w:eastAsiaTheme="minorHAnsi"/>
          <w:lang w:val="kk-KZ" w:bidi="ar-SA"/>
        </w:rPr>
        <w:t xml:space="preserve">жұмыстарында </w:t>
      </w:r>
      <w:r w:rsidR="00B73F75" w:rsidRPr="005B1D26">
        <w:rPr>
          <w:rFonts w:eastAsiaTheme="minorHAnsi"/>
          <w:lang w:val="kk-KZ" w:bidi="ar-SA"/>
        </w:rPr>
        <w:t>[</w:t>
      </w:r>
      <w:r w:rsidR="00047D40" w:rsidRPr="005B1D26">
        <w:rPr>
          <w:rFonts w:eastAsiaTheme="minorHAnsi"/>
          <w:lang w:val="kk-KZ" w:bidi="ar-SA"/>
        </w:rPr>
        <w:t>130</w:t>
      </w:r>
      <w:r w:rsidR="00B73F75" w:rsidRPr="005B1D26">
        <w:rPr>
          <w:rFonts w:eastAsiaTheme="minorHAnsi"/>
          <w:lang w:val="kk-KZ" w:bidi="ar-SA"/>
        </w:rPr>
        <w:t>,</w:t>
      </w:r>
      <w:r w:rsidR="00047D40" w:rsidRPr="005B1D26">
        <w:rPr>
          <w:rFonts w:eastAsiaTheme="minorHAnsi"/>
          <w:lang w:val="kk-KZ" w:bidi="ar-SA"/>
        </w:rPr>
        <w:t xml:space="preserve"> 131</w:t>
      </w:r>
      <w:r w:rsidR="00B73F75" w:rsidRPr="005B1D26">
        <w:rPr>
          <w:rFonts w:eastAsiaTheme="minorHAnsi"/>
          <w:lang w:val="kk-KZ" w:bidi="ar-SA"/>
        </w:rPr>
        <w:t xml:space="preserve">] моноөлшемді платина бөлшектерін синтездеу әдістері зерттелетін реакцияда айқын өлшемдік әсер орнатуға мүмкіндік берді, мұнда белсенді компоненттің орташа мөлшері шамамен 2 нм болатын катализатор үлгісі үшін максималды нақты каталитикалық белсенділік байқалады. Бұл жағдайда меншікті белсенділіктің өзгеру ауқымы бірнеше реттерден асатын маңызды мәндерге жетеді. Белсенді компонент бөлшектерінің мөлшері зерттелетін катализаторлардың белсенділігіне ғана емес, сонымен қатар олардың селективтілігіне де айтарлықтай әсер етеді. </w:t>
      </w:r>
      <w:r w:rsidR="00047D40" w:rsidRPr="005B1D26">
        <w:rPr>
          <w:rFonts w:eastAsiaTheme="minorHAnsi"/>
          <w:lang w:val="kk-KZ" w:bidi="ar-SA"/>
        </w:rPr>
        <w:t>Мысалы, [132</w:t>
      </w:r>
      <w:r w:rsidR="00B73F75" w:rsidRPr="005B1D26">
        <w:rPr>
          <w:rFonts w:eastAsiaTheme="minorHAnsi"/>
          <w:lang w:val="kk-KZ" w:bidi="ar-SA"/>
        </w:rPr>
        <w:t xml:space="preserve">] мәліметтері бойынша, металл нанобөлшектерінің мөлшері азайған кезде Pt/U_цеолит катализаторларындағы </w:t>
      </w:r>
      <w:r w:rsidR="00B73F75" w:rsidRPr="00081A29">
        <w:rPr>
          <w:rFonts w:eastAsiaTheme="minorHAnsi"/>
          <w:i/>
          <w:iCs/>
          <w:lang w:val="kk-KZ" w:bidi="ar-SA"/>
        </w:rPr>
        <w:t>н</w:t>
      </w:r>
      <w:r w:rsidR="00081A29" w:rsidRPr="00081A29">
        <w:rPr>
          <w:rFonts w:eastAsiaTheme="minorHAnsi"/>
          <w:lang w:val="kk-KZ" w:bidi="ar-SA"/>
        </w:rPr>
        <w:t>-</w:t>
      </w:r>
      <w:r w:rsidR="00B73F75" w:rsidRPr="005B1D26">
        <w:rPr>
          <w:rFonts w:eastAsiaTheme="minorHAnsi"/>
          <w:lang w:val="kk-KZ" w:bidi="ar-SA"/>
        </w:rPr>
        <w:t xml:space="preserve">пентан гидрогенолизінің селективтілігі сызықтық түрде артады. </w:t>
      </w:r>
    </w:p>
    <w:p w14:paraId="63BCA71D" w14:textId="7D904704" w:rsidR="002648D1" w:rsidRPr="005B1D26" w:rsidRDefault="00362320" w:rsidP="00347602">
      <w:pPr>
        <w:autoSpaceDE w:val="0"/>
        <w:autoSpaceDN w:val="0"/>
        <w:adjustRightInd w:val="0"/>
        <w:jc w:val="both"/>
        <w:rPr>
          <w:rFonts w:eastAsiaTheme="minorHAnsi"/>
          <w:szCs w:val="24"/>
          <w:lang w:val="kk-KZ"/>
        </w:rPr>
      </w:pPr>
      <w:r w:rsidRPr="005B1D26">
        <w:rPr>
          <w:lang w:val="kk-KZ"/>
        </w:rPr>
        <w:t>Өткен ғасырд</w:t>
      </w:r>
      <w:r w:rsidR="00047D40" w:rsidRPr="005B1D26">
        <w:rPr>
          <w:lang w:val="kk-KZ"/>
        </w:rPr>
        <w:t>ың 60-шы жылдарының соңында [133</w:t>
      </w:r>
      <w:r w:rsidRPr="005B1D26">
        <w:rPr>
          <w:lang w:val="kk-KZ"/>
        </w:rPr>
        <w:t>] ұсынылған бұл</w:t>
      </w:r>
      <w:r w:rsidR="00081A29">
        <w:rPr>
          <w:lang w:val="kk-KZ"/>
        </w:rPr>
        <w:t xml:space="preserve"> жіктеу қолда бар тәжірибелік</w:t>
      </w:r>
      <w:r w:rsidRPr="005B1D26">
        <w:rPr>
          <w:lang w:val="kk-KZ"/>
        </w:rPr>
        <w:t xml:space="preserve"> деректерді толығымен қамтиды.</w:t>
      </w:r>
      <w:r w:rsidR="00400FDF" w:rsidRPr="005B1D26">
        <w:rPr>
          <w:lang w:val="kk-KZ"/>
        </w:rPr>
        <w:t xml:space="preserve"> </w:t>
      </w:r>
      <w:r w:rsidRPr="005B1D26">
        <w:rPr>
          <w:lang w:val="kk-KZ"/>
        </w:rPr>
        <w:t xml:space="preserve">Алайда, бұл тұжырымдама бөлшектердің мөлшерінің әсерімен байланысты ең қызықты мүмкіндіктердің бірін - бөлшектердің мөлшері өзгерген кезде берілген белсенді компонент үшін жаңа каталитикалық қасиеттердің пайда болуын ескермейді. Бұл белгілі реакциялар үшін жаңа жолдардың ашылуына әкелуі мүмкін немесе тіпті мүлдем жаңа химиялық түрлендірулер жасауға мүмкіндік береді. </w:t>
      </w:r>
      <w:r w:rsidR="00E47239" w:rsidRPr="005B1D26">
        <w:rPr>
          <w:lang w:val="kk-KZ"/>
        </w:rPr>
        <w:t>Реакциялық ортада "in situ" синтезделетін наногетерогенді катал</w:t>
      </w:r>
      <w:r w:rsidR="00081A29">
        <w:rPr>
          <w:lang w:val="kk-KZ"/>
        </w:rPr>
        <w:t xml:space="preserve">изаторды пайдаланған кезде C-C </w:t>
      </w:r>
      <w:r w:rsidR="00E47239" w:rsidRPr="005B1D26">
        <w:rPr>
          <w:lang w:val="kk-KZ"/>
        </w:rPr>
        <w:t>байланысының үзілуінің бірінші және ең көп зерттелген процесі мазут пен гудрон сияқты ауыр мұнай фракцияларының гидроконверсиясы болып табылады [134].</w:t>
      </w:r>
      <w:r w:rsidR="00E47239" w:rsidRPr="005B1D26">
        <w:rPr>
          <w:rFonts w:eastAsiaTheme="minorHAnsi"/>
          <w:b/>
          <w:bCs/>
          <w:lang w:val="kk-KZ" w:bidi="ar-SA"/>
        </w:rPr>
        <w:t xml:space="preserve"> </w:t>
      </w:r>
      <w:r w:rsidR="00E47239" w:rsidRPr="005B1D26">
        <w:rPr>
          <w:lang w:val="kk-KZ"/>
        </w:rPr>
        <w:t>Бұл ауыр фракцияларда асфальтендердің, шайырлардың және металдардың болуы дәстүрлі гетерогенді катализаторларды (түйіршікті және микросфералық) пайдалану кезінде каталитикалық гидроконверсияны едәуір қиындатады. Металл шөгінділерінің жылдам түзілуі, асфальтендер мен шайырларды түрлендіру кезінде кокстың түзілуі және ірі молекулалар мен шикізат компоненттерінің ассоциацияларын (өлшемі 100 нм-ге дейін) түрлендіру үшін гетерогенді катализаторлардың кеуектерінде айтарлықтай диффузиялық баяулау олардың т</w:t>
      </w:r>
      <w:r w:rsidR="001E42DA" w:rsidRPr="005B1D26">
        <w:rPr>
          <w:lang w:val="kk-KZ"/>
        </w:rPr>
        <w:t>ез дезактивациясына әкеледі [135, 136</w:t>
      </w:r>
      <w:r w:rsidR="00E47239" w:rsidRPr="005B1D26">
        <w:rPr>
          <w:lang w:val="kk-KZ"/>
        </w:rPr>
        <w:t>].</w:t>
      </w:r>
      <w:r w:rsidR="00E47239" w:rsidRPr="005B1D26">
        <w:rPr>
          <w:rFonts w:eastAsiaTheme="minorHAnsi"/>
          <w:szCs w:val="24"/>
          <w:lang w:val="kk-KZ"/>
        </w:rPr>
        <w:t xml:space="preserve"> </w:t>
      </w:r>
    </w:p>
    <w:p w14:paraId="4FD390D9" w14:textId="33F9499F" w:rsidR="0086043F" w:rsidRPr="005B1D26" w:rsidRDefault="00E47239" w:rsidP="00347602">
      <w:pPr>
        <w:autoSpaceDE w:val="0"/>
        <w:autoSpaceDN w:val="0"/>
        <w:adjustRightInd w:val="0"/>
        <w:jc w:val="both"/>
        <w:rPr>
          <w:lang w:val="kk-KZ"/>
        </w:rPr>
      </w:pPr>
      <w:r w:rsidRPr="005B1D26">
        <w:rPr>
          <w:lang w:val="kk-KZ"/>
        </w:rPr>
        <w:t>Шикізатта ауыр компоненттердің бір мезгілде болуы химосорбцияны және сутектің активтенуін айтарлықтай төмендетеді, бұл процестердің қажетті деңгейін ұстап тұру үшін сутектің ішінара қысымын жоғарылатуды қажет етеді.</w:t>
      </w:r>
      <w:r w:rsidR="00A2489C" w:rsidRPr="005B1D26">
        <w:rPr>
          <w:lang w:val="kk-KZ"/>
        </w:rPr>
        <w:t xml:space="preserve"> </w:t>
      </w:r>
      <w:r w:rsidRPr="005B1D26">
        <w:rPr>
          <w:lang w:val="kk-KZ"/>
        </w:rPr>
        <w:t>Шикізат неғұрлым ауыр болса, шикізаттың конверсиясының қолайлы дәрежесіне жету үшін сутектің ішінара қысымы соғұрлым жоғары болады.</w:t>
      </w:r>
      <w:r w:rsidR="00A2489C" w:rsidRPr="005B1D26">
        <w:rPr>
          <w:lang w:val="kk-KZ"/>
        </w:rPr>
        <w:t xml:space="preserve"> </w:t>
      </w:r>
      <w:r w:rsidR="001E42DA" w:rsidRPr="005B1D26">
        <w:rPr>
          <w:lang w:val="kk-KZ"/>
        </w:rPr>
        <w:t>Мазутты, тіпті Б</w:t>
      </w:r>
      <w:r w:rsidRPr="005B1D26">
        <w:rPr>
          <w:lang w:val="kk-KZ"/>
        </w:rPr>
        <w:t>атыс</w:t>
      </w:r>
      <w:r w:rsidR="00A53546" w:rsidRPr="005B1D26">
        <w:rPr>
          <w:lang w:val="kk-KZ"/>
        </w:rPr>
        <w:t>-С</w:t>
      </w:r>
      <w:r w:rsidRPr="005B1D26">
        <w:rPr>
          <w:lang w:val="kk-KZ"/>
        </w:rPr>
        <w:t xml:space="preserve">ібір сияқты орташа мұнайды </w:t>
      </w:r>
      <w:r w:rsidR="00081A29">
        <w:rPr>
          <w:lang w:val="kk-KZ"/>
        </w:rPr>
        <w:t>өңдеу үшін 15,</w:t>
      </w:r>
      <w:r w:rsidRPr="005B1D26">
        <w:rPr>
          <w:lang w:val="kk-KZ"/>
        </w:rPr>
        <w:t>0</w:t>
      </w:r>
      <w:r w:rsidR="00081A29">
        <w:rPr>
          <w:lang w:val="kk-KZ"/>
        </w:rPr>
        <w:t>–18,</w:t>
      </w:r>
      <w:r w:rsidR="001E42DA" w:rsidRPr="005B1D26">
        <w:rPr>
          <w:lang w:val="kk-KZ"/>
        </w:rPr>
        <w:t>0 МПа шегінде қысым қажет [137, 138</w:t>
      </w:r>
      <w:r w:rsidRPr="005B1D26">
        <w:rPr>
          <w:lang w:val="kk-KZ"/>
        </w:rPr>
        <w:t>].</w:t>
      </w:r>
      <w:r w:rsidR="00A2489C" w:rsidRPr="005B1D26">
        <w:rPr>
          <w:lang w:val="kk-KZ"/>
        </w:rPr>
        <w:t xml:space="preserve"> </w:t>
      </w:r>
      <w:r w:rsidR="000071FD" w:rsidRPr="005B1D26">
        <w:rPr>
          <w:lang w:val="kk-KZ"/>
        </w:rPr>
        <w:t>Осыған байланысты сларриреакторларда каталитикалық гидроконверсия үшін ультрадисперсті катализаторларды қолдану қажеттілігі туындады. Алайда шешуші жақсартуларға катализатордың наногетерогенді бөлшектерін қолдану және оларды синтездеудің қарапайым және қайталанатын әдісін жасау арқылы қол жеткізілді. Бұл табысқа мұнайдың ауыр фракцияларында агломерацияны және нанобөлшектердің кейіннен тұндырылуын болдырмайтын жергілікті беттік белсенді за</w:t>
      </w:r>
      <w:r w:rsidR="00883D16" w:rsidRPr="005B1D26">
        <w:rPr>
          <w:lang w:val="kk-KZ"/>
        </w:rPr>
        <w:t>ттардың бол</w:t>
      </w:r>
      <w:r w:rsidR="001E42DA" w:rsidRPr="005B1D26">
        <w:rPr>
          <w:lang w:val="kk-KZ"/>
        </w:rPr>
        <w:t>уы да ықпал етті [139</w:t>
      </w:r>
      <w:r w:rsidR="000071FD" w:rsidRPr="005B1D26">
        <w:rPr>
          <w:lang w:val="kk-KZ"/>
        </w:rPr>
        <w:t xml:space="preserve">]. </w:t>
      </w:r>
    </w:p>
    <w:p w14:paraId="1DC6C93B" w14:textId="4E30BA73" w:rsidR="00242E75" w:rsidRPr="005B5FFF" w:rsidRDefault="00347602" w:rsidP="00347602">
      <w:pPr>
        <w:autoSpaceDE w:val="0"/>
        <w:autoSpaceDN w:val="0"/>
        <w:adjustRightInd w:val="0"/>
        <w:jc w:val="both"/>
        <w:rPr>
          <w:lang w:val="kk-KZ"/>
        </w:rPr>
      </w:pPr>
      <w:r w:rsidRPr="005B1D26">
        <w:rPr>
          <w:lang w:val="kk-KZ"/>
        </w:rPr>
        <w:t>Химия мен мұнай химиясында гетерогенді каталитикалық процестерде нанотехнологияларды қолданудың екінші саласындағы ғылыми-зерттеу және тәжірибелік нәтижелер, атап айтқанда каталитикалық белсенді наноқұрылымды кеуекті материалдарда, әсіресе молекулалық електерде өлшем эффектісін қолдану кең ауқымды қамтиды және әсерлі жетістіктерді көрсетеді.</w:t>
      </w:r>
      <w:r w:rsidR="0022123F" w:rsidRPr="005B1D26">
        <w:rPr>
          <w:lang w:val="kk-KZ"/>
        </w:rPr>
        <w:t xml:space="preserve"> </w:t>
      </w:r>
      <w:r w:rsidRPr="005B1D26">
        <w:rPr>
          <w:lang w:val="kk-KZ"/>
        </w:rPr>
        <w:t>Цеолиттер [</w:t>
      </w:r>
      <w:r w:rsidR="00883D16" w:rsidRPr="005B1D26">
        <w:rPr>
          <w:lang w:val="kk-KZ"/>
        </w:rPr>
        <w:t>140</w:t>
      </w:r>
      <w:r w:rsidRPr="005B1D26">
        <w:rPr>
          <w:lang w:val="kk-KZ"/>
        </w:rPr>
        <w:t xml:space="preserve">, </w:t>
      </w:r>
      <w:r w:rsidR="00883D16" w:rsidRPr="005B1D26">
        <w:rPr>
          <w:lang w:val="kk-KZ"/>
        </w:rPr>
        <w:t>141</w:t>
      </w:r>
      <w:r w:rsidRPr="005B1D26">
        <w:rPr>
          <w:lang w:val="kk-KZ"/>
        </w:rPr>
        <w:t xml:space="preserve">] сияқты кристалды алюмосиликаттардың екі және үш валентті алмасу формаларының каталитикалық белсенділігін анықтау мұнай өңдеу, мұнай химиясы және химия саласындағы әртүрлі реакциялар бойынша көптеген зерттеулер жүргізудің бастапқы нүктесі болды. </w:t>
      </w:r>
      <w:r w:rsidRPr="005B5FFF">
        <w:rPr>
          <w:lang w:val="kk-KZ"/>
        </w:rPr>
        <w:t>Цеолит катализаторлары каталитикалық</w:t>
      </w:r>
      <w:r w:rsidR="00081A29" w:rsidRPr="005B5FFF">
        <w:rPr>
          <w:lang w:val="kk-KZ"/>
        </w:rPr>
        <w:t xml:space="preserve"> крекинг, гидрокрекинг, гидродепар</w:t>
      </w:r>
      <w:r w:rsidRPr="005B5FFF">
        <w:rPr>
          <w:lang w:val="kk-KZ"/>
        </w:rPr>
        <w:t>афинизация, гидроизомеризация және т.б. сияқты ауқымды мұнай өңдеу процестерінде практикалық қолдануды сәтті тапты. Олар сондай-ақ этилбензол, изопропилбензол, пара-диэтилбензол және басқалардың синтезі сияқты әртүрлі мұнай-химия процестерінде кеңінен қолданылады.</w:t>
      </w:r>
    </w:p>
    <w:p w14:paraId="05C41093" w14:textId="79FADE7E" w:rsidR="0090647E" w:rsidRPr="005B1D26" w:rsidRDefault="00242E75" w:rsidP="00347602">
      <w:pPr>
        <w:autoSpaceDE w:val="0"/>
        <w:autoSpaceDN w:val="0"/>
        <w:adjustRightInd w:val="0"/>
        <w:jc w:val="both"/>
        <w:rPr>
          <w:rFonts w:eastAsiaTheme="minorHAnsi"/>
          <w:szCs w:val="24"/>
          <w:lang w:val="kk-KZ"/>
        </w:rPr>
      </w:pPr>
      <w:r w:rsidRPr="005B1D26">
        <w:rPr>
          <w:rFonts w:eastAsiaTheme="minorHAnsi"/>
          <w:szCs w:val="24"/>
          <w:lang w:val="kk-KZ"/>
        </w:rPr>
        <w:t>Әдебиеттерде [</w:t>
      </w:r>
      <w:r w:rsidR="00883D16" w:rsidRPr="005B1D26">
        <w:rPr>
          <w:rFonts w:eastAsiaTheme="minorHAnsi"/>
          <w:szCs w:val="24"/>
          <w:lang w:val="kk-KZ"/>
        </w:rPr>
        <w:t>142</w:t>
      </w:r>
      <w:r w:rsidRPr="005B1D26">
        <w:rPr>
          <w:rFonts w:eastAsiaTheme="minorHAnsi"/>
          <w:szCs w:val="24"/>
          <w:lang w:val="kk-KZ"/>
        </w:rPr>
        <w:t>] әртүрлі типтегі наноқұрылымды цеолиттердің формоселективтілігін көрсететін деректер келтірілген</w:t>
      </w:r>
      <w:r w:rsidR="0090647E" w:rsidRPr="005B1D26">
        <w:rPr>
          <w:rFonts w:eastAsiaTheme="minorHAnsi"/>
          <w:szCs w:val="24"/>
          <w:lang w:val="kk-KZ"/>
        </w:rPr>
        <w:t xml:space="preserve">. </w:t>
      </w:r>
      <w:r w:rsidR="00D35D4F" w:rsidRPr="00D35D4F">
        <w:rPr>
          <w:rFonts w:eastAsiaTheme="minorHAnsi"/>
          <w:szCs w:val="24"/>
          <w:lang w:val="kk-KZ"/>
        </w:rPr>
        <w:t xml:space="preserve">Химия және мұнай химиясындағы гетерогенді каталитикалық процестерде қолданудың үшінші бағыты – бұл нанореакторларды жасау және пайдалану, ол бірінші және екінші бағыттардың ерекше симбиозы болып табылады. </w:t>
      </w:r>
      <w:r w:rsidR="0090647E" w:rsidRPr="005B1D26">
        <w:rPr>
          <w:rFonts w:eastAsiaTheme="minorHAnsi"/>
          <w:szCs w:val="24"/>
          <w:lang w:val="kk-KZ"/>
        </w:rPr>
        <w:t>Нанотехнологияның бұл нұсқасында наноқұрылымды кеуекті материалдың орнына әртүрлі типтегі мембраналар қолданылады, олардың үстіне каталитикалық белсенді материал қолданылады (мембрананың бетінде немесе олардың кеуектерінің бетінде) [</w:t>
      </w:r>
      <w:r w:rsidR="00883D16" w:rsidRPr="005B1D26">
        <w:rPr>
          <w:rFonts w:eastAsiaTheme="minorHAnsi"/>
          <w:szCs w:val="24"/>
          <w:lang w:val="kk-KZ"/>
        </w:rPr>
        <w:t>143</w:t>
      </w:r>
      <w:r w:rsidR="0007243E" w:rsidRPr="005B1D26">
        <w:rPr>
          <w:rFonts w:eastAsiaTheme="minorHAnsi"/>
          <w:szCs w:val="24"/>
          <w:lang w:val="kk-KZ"/>
        </w:rPr>
        <w:t>-</w:t>
      </w:r>
      <w:r w:rsidR="00BA3480" w:rsidRPr="005B1D26">
        <w:rPr>
          <w:rFonts w:eastAsiaTheme="minorHAnsi"/>
          <w:szCs w:val="24"/>
          <w:lang w:val="kk-KZ"/>
        </w:rPr>
        <w:t>14</w:t>
      </w:r>
      <w:r w:rsidR="001E42DA" w:rsidRPr="005B1D26">
        <w:rPr>
          <w:rFonts w:eastAsiaTheme="minorHAnsi"/>
          <w:szCs w:val="24"/>
          <w:lang w:val="kk-KZ"/>
        </w:rPr>
        <w:t>5</w:t>
      </w:r>
      <w:r w:rsidR="0090647E" w:rsidRPr="005B1D26">
        <w:rPr>
          <w:rFonts w:eastAsiaTheme="minorHAnsi"/>
          <w:szCs w:val="24"/>
          <w:lang w:val="kk-KZ"/>
        </w:rPr>
        <w:t>]. Нәтижесінде нанореакторлардың саны, мысалы,</w:t>
      </w:r>
      <w:r w:rsidR="00EB4B5D">
        <w:rPr>
          <w:rFonts w:eastAsiaTheme="minorHAnsi"/>
          <w:szCs w:val="24"/>
          <w:lang w:val="kk-KZ"/>
        </w:rPr>
        <w:t xml:space="preserve"> тиімді көлденең қимасы 3-тен 0,</w:t>
      </w:r>
      <w:r w:rsidR="0090647E" w:rsidRPr="005B1D26">
        <w:rPr>
          <w:rFonts w:eastAsiaTheme="minorHAnsi"/>
          <w:szCs w:val="24"/>
          <w:lang w:val="kk-KZ"/>
        </w:rPr>
        <w:t>1 мкм-ге дейінгі арналар үшін мембрананың 1 см</w:t>
      </w:r>
      <w:r w:rsidR="0090647E" w:rsidRPr="005B1D26">
        <w:rPr>
          <w:rFonts w:eastAsiaTheme="minorHAnsi"/>
          <w:szCs w:val="24"/>
          <w:vertAlign w:val="superscript"/>
          <w:lang w:val="kk-KZ"/>
        </w:rPr>
        <w:t>2</w:t>
      </w:r>
      <w:r w:rsidR="0090647E" w:rsidRPr="005B1D26">
        <w:rPr>
          <w:rFonts w:eastAsiaTheme="minorHAnsi"/>
          <w:szCs w:val="24"/>
          <w:lang w:val="kk-KZ"/>
        </w:rPr>
        <w:t>-ге 107-ден 109-ға дейін жетеді.</w:t>
      </w:r>
      <w:r w:rsidR="00BA3480" w:rsidRPr="005B1D26">
        <w:rPr>
          <w:rFonts w:eastAsiaTheme="minorHAnsi"/>
          <w:szCs w:val="24"/>
          <w:lang w:val="kk-KZ"/>
        </w:rPr>
        <w:t xml:space="preserve"> </w:t>
      </w:r>
      <w:r w:rsidR="0090647E" w:rsidRPr="005B1D26">
        <w:rPr>
          <w:rFonts w:eastAsiaTheme="minorHAnsi"/>
          <w:szCs w:val="24"/>
          <w:lang w:val="kk-KZ"/>
        </w:rPr>
        <w:t>Қолданылған каталитикалық бе</w:t>
      </w:r>
      <w:r w:rsidR="00EB4B5D">
        <w:rPr>
          <w:rFonts w:eastAsiaTheme="minorHAnsi"/>
          <w:szCs w:val="24"/>
          <w:lang w:val="kk-KZ"/>
        </w:rPr>
        <w:t>лсенді материалдың бөлшектерінің</w:t>
      </w:r>
      <w:r w:rsidR="0090647E" w:rsidRPr="005B1D26">
        <w:rPr>
          <w:rFonts w:eastAsiaTheme="minorHAnsi"/>
          <w:szCs w:val="24"/>
          <w:lang w:val="kk-KZ"/>
        </w:rPr>
        <w:t xml:space="preserve"> мөлшері мен таралуын өзгерту мүмкіндігімен, сондай-ақ кейбір жағдайларда анизотропия әсерінің көрінісімен бірге [</w:t>
      </w:r>
      <w:r w:rsidR="001E42DA" w:rsidRPr="005B1D26">
        <w:rPr>
          <w:rFonts w:eastAsiaTheme="minorHAnsi"/>
          <w:szCs w:val="24"/>
          <w:lang w:val="kk-KZ"/>
        </w:rPr>
        <w:t>146</w:t>
      </w:r>
      <w:r w:rsidR="0090647E" w:rsidRPr="005B1D26">
        <w:rPr>
          <w:rFonts w:eastAsiaTheme="minorHAnsi"/>
          <w:szCs w:val="24"/>
          <w:lang w:val="kk-KZ"/>
        </w:rPr>
        <w:t>] нанотехнологияның бұл нұсқасы теориялық және қолданбалы зерттеулер үшін өте қызықты зерттеу.</w:t>
      </w:r>
    </w:p>
    <w:p w14:paraId="5B103DA2" w14:textId="05A693C2" w:rsidR="00F05BA2" w:rsidRPr="005B1D26" w:rsidRDefault="0090647E" w:rsidP="00347602">
      <w:pPr>
        <w:autoSpaceDE w:val="0"/>
        <w:autoSpaceDN w:val="0"/>
        <w:adjustRightInd w:val="0"/>
        <w:jc w:val="both"/>
        <w:rPr>
          <w:lang w:val="kk-KZ"/>
        </w:rPr>
      </w:pPr>
      <w:r w:rsidRPr="005B1D26">
        <w:rPr>
          <w:rFonts w:eastAsiaTheme="minorHAnsi"/>
          <w:szCs w:val="24"/>
          <w:lang w:val="kk-KZ"/>
        </w:rPr>
        <w:t>Наноөлшемді гетерогенді катализаторларды, атап айтқанда, цеолиттер мен металл оксидтерін [</w:t>
      </w:r>
      <w:r w:rsidR="00BA3480" w:rsidRPr="005B1D26">
        <w:rPr>
          <w:rFonts w:eastAsiaTheme="minorHAnsi"/>
          <w:szCs w:val="24"/>
          <w:lang w:val="kk-KZ"/>
        </w:rPr>
        <w:t>14</w:t>
      </w:r>
      <w:r w:rsidR="00E956B9" w:rsidRPr="005B1D26">
        <w:rPr>
          <w:rFonts w:eastAsiaTheme="minorHAnsi"/>
          <w:szCs w:val="24"/>
          <w:lang w:val="kk-KZ"/>
        </w:rPr>
        <w:t>7</w:t>
      </w:r>
      <w:r w:rsidRPr="005B1D26">
        <w:rPr>
          <w:rFonts w:eastAsiaTheme="minorHAnsi"/>
          <w:szCs w:val="24"/>
          <w:lang w:val="kk-KZ"/>
        </w:rPr>
        <w:t>–</w:t>
      </w:r>
      <w:r w:rsidR="00BA3480" w:rsidRPr="005B1D26">
        <w:rPr>
          <w:rFonts w:eastAsiaTheme="minorHAnsi"/>
          <w:szCs w:val="24"/>
          <w:lang w:val="kk-KZ"/>
        </w:rPr>
        <w:t>1</w:t>
      </w:r>
      <w:r w:rsidR="00343515" w:rsidRPr="005B1D26">
        <w:rPr>
          <w:rFonts w:eastAsiaTheme="minorHAnsi"/>
          <w:szCs w:val="24"/>
          <w:lang w:val="kk-KZ"/>
        </w:rPr>
        <w:t>49</w:t>
      </w:r>
      <w:r w:rsidRPr="005B1D26">
        <w:rPr>
          <w:rFonts w:eastAsiaTheme="minorHAnsi"/>
          <w:szCs w:val="24"/>
          <w:lang w:val="kk-KZ"/>
        </w:rPr>
        <w:t>] қолдануға арналған әдебиеттерде [</w:t>
      </w:r>
      <w:r w:rsidR="00343515" w:rsidRPr="005B1D26">
        <w:rPr>
          <w:rFonts w:eastAsiaTheme="minorHAnsi"/>
          <w:szCs w:val="24"/>
          <w:lang w:val="kk-KZ"/>
        </w:rPr>
        <w:t>150</w:t>
      </w:r>
      <w:r w:rsidRPr="005B1D26">
        <w:rPr>
          <w:rFonts w:eastAsiaTheme="minorHAnsi"/>
          <w:szCs w:val="24"/>
          <w:lang w:val="kk-KZ"/>
        </w:rPr>
        <w:t>] ката</w:t>
      </w:r>
      <w:r w:rsidR="00EB4B5D">
        <w:rPr>
          <w:rFonts w:eastAsiaTheme="minorHAnsi"/>
          <w:szCs w:val="24"/>
          <w:lang w:val="kk-KZ"/>
        </w:rPr>
        <w:t>лизатор бөлшектерінің мөлшері</w:t>
      </w:r>
      <w:r w:rsidRPr="005B1D26">
        <w:rPr>
          <w:rFonts w:eastAsiaTheme="minorHAnsi"/>
          <w:szCs w:val="24"/>
          <w:lang w:val="kk-KZ"/>
        </w:rPr>
        <w:t xml:space="preserve"> гидрлеу процесінің барысына әсері талқыланғанын атап өткен жөн.</w:t>
      </w:r>
      <w:r w:rsidR="00F05BA2" w:rsidRPr="005B1D26">
        <w:rPr>
          <w:rFonts w:eastAsiaTheme="minorHAnsi"/>
          <w:szCs w:val="24"/>
          <w:lang w:val="kk-KZ"/>
        </w:rPr>
        <w:t xml:space="preserve"> Наногетерогенді катализді анықтаудың негізгі элементі гетерогенді наноөлшемді бөлшектерді (каталитикалық қасиеттерді көрсететін және тасымалдаушы, тірек немесе лигандтармен тұрақтанбаған) химиялық процесте олардың агломерациясын барынша азайтатын жағдайларда пайдал</w:t>
      </w:r>
      <w:r w:rsidR="00BA3480" w:rsidRPr="005B1D26">
        <w:rPr>
          <w:rFonts w:eastAsiaTheme="minorHAnsi"/>
          <w:szCs w:val="24"/>
          <w:lang w:val="kk-KZ"/>
        </w:rPr>
        <w:t>ану болып табылады [148</w:t>
      </w:r>
      <w:r w:rsidR="00F05BA2" w:rsidRPr="005B1D26">
        <w:rPr>
          <w:rFonts w:eastAsiaTheme="minorHAnsi"/>
          <w:szCs w:val="24"/>
          <w:lang w:val="kk-KZ"/>
        </w:rPr>
        <w:t>]. Бұл талап наногетерогенді катализ нұсқасында жүзеге асырылуы мүмкін процестердің ауқымын тарылтып, реакциялық ортада немесе реакциялық ортаның құрамдастарының бірінде наноөлшемді бөлшектерді «in situ» син</w:t>
      </w:r>
      <w:r w:rsidR="00A53546" w:rsidRPr="005B1D26">
        <w:rPr>
          <w:rFonts w:eastAsiaTheme="minorHAnsi"/>
          <w:szCs w:val="24"/>
          <w:lang w:val="kk-KZ"/>
        </w:rPr>
        <w:t>тездеу қажеттілігіне әкеледі [14</w:t>
      </w:r>
      <w:r w:rsidR="0007243E" w:rsidRPr="005B1D26">
        <w:rPr>
          <w:rFonts w:eastAsiaTheme="minorHAnsi"/>
          <w:szCs w:val="24"/>
          <w:lang w:val="kk-KZ"/>
        </w:rPr>
        <w:t>4</w:t>
      </w:r>
      <w:r w:rsidR="00A53546" w:rsidRPr="005B1D26">
        <w:rPr>
          <w:rFonts w:eastAsiaTheme="minorHAnsi"/>
          <w:szCs w:val="24"/>
          <w:lang w:val="kk-KZ"/>
        </w:rPr>
        <w:t>].</w:t>
      </w:r>
      <w:r w:rsidR="00F05BA2" w:rsidRPr="005B1D26">
        <w:rPr>
          <w:rFonts w:eastAsiaTheme="minorHAnsi"/>
          <w:szCs w:val="24"/>
          <w:lang w:val="kk-KZ"/>
        </w:rPr>
        <w:t xml:space="preserve"> </w:t>
      </w:r>
    </w:p>
    <w:p w14:paraId="5879A651" w14:textId="3D52B0E6" w:rsidR="00F05BA2" w:rsidRPr="005B1D26" w:rsidRDefault="00F05BA2" w:rsidP="00347602">
      <w:pPr>
        <w:autoSpaceDE w:val="0"/>
        <w:autoSpaceDN w:val="0"/>
        <w:adjustRightInd w:val="0"/>
        <w:jc w:val="both"/>
        <w:rPr>
          <w:lang w:val="kk-KZ"/>
        </w:rPr>
      </w:pPr>
      <w:r w:rsidRPr="005B1D26">
        <w:rPr>
          <w:lang w:val="kk-KZ"/>
        </w:rPr>
        <w:t xml:space="preserve">Гетерогенді катализде наногетерогенді катализ бағытының пайда болуы, әрине, каталитикалық белсенді нанобөлшектерді синтездеу және зерттеудің заманауи әдістерінен туындайды. </w:t>
      </w:r>
      <w:r w:rsidR="00D35D4F" w:rsidRPr="00D35D4F">
        <w:rPr>
          <w:lang w:val="kk-KZ"/>
        </w:rPr>
        <w:t>Гетерогенді катализдің дамуы дәстүрлі түйіршіктер мен түйіршіктер катализаторларындағы катализден микросфералық катализаторларды сұйық қабатта немесе көтергіш реакторда жүргізілеті</w:t>
      </w:r>
      <w:r w:rsidR="00D35D4F">
        <w:rPr>
          <w:lang w:val="kk-KZ"/>
        </w:rPr>
        <w:t>н процестер арқылы</w:t>
      </w:r>
      <w:r w:rsidRPr="005B1D26">
        <w:rPr>
          <w:lang w:val="kk-KZ"/>
        </w:rPr>
        <w:t>, содан кейін фазалардың бірі сұйық болып табылатын суспензия реактор</w:t>
      </w:r>
      <w:r w:rsidR="00D35D4F">
        <w:rPr>
          <w:lang w:val="kk-KZ"/>
        </w:rPr>
        <w:t>ларында қолдану мүмкіндігін арттырады</w:t>
      </w:r>
      <w:r w:rsidRPr="005B1D26">
        <w:rPr>
          <w:lang w:val="kk-KZ"/>
        </w:rPr>
        <w:t xml:space="preserve">. Гетерогенді катализ дамуының келесі кезеңі </w:t>
      </w:r>
      <w:r w:rsidR="00EB4B5D">
        <w:rPr>
          <w:lang w:val="kk-KZ"/>
        </w:rPr>
        <w:t xml:space="preserve">– </w:t>
      </w:r>
      <w:r w:rsidRPr="005B1D26">
        <w:rPr>
          <w:lang w:val="kk-KZ"/>
        </w:rPr>
        <w:t>наногетерогенді катализ болып табылады, ол наноөлшемді бөлшектермен жұмыс істейді. Бұл жағдайда фазалардың бірі де сұйық болуы керек, бірақ катализатор бөлшектерін жоғары сызықтық ағындар кезінде тоқтатылған күйде ұстау қажеттілігіне байланысты шектеулер жоқ, бұл қолданбалы есептердегі маң</w:t>
      </w:r>
      <w:r w:rsidR="00BA3480" w:rsidRPr="005B1D26">
        <w:rPr>
          <w:lang w:val="kk-KZ"/>
        </w:rPr>
        <w:t>ызды аспект болып табылады [</w:t>
      </w:r>
      <w:r w:rsidR="0007243E" w:rsidRPr="005B1D26">
        <w:rPr>
          <w:lang w:val="kk-KZ"/>
        </w:rPr>
        <w:t xml:space="preserve">134, </w:t>
      </w:r>
      <w:r w:rsidR="00334582" w:rsidRPr="005B1D26">
        <w:rPr>
          <w:lang w:val="kk-KZ"/>
        </w:rPr>
        <w:t>С.559; 135, С. 193</w:t>
      </w:r>
      <w:r w:rsidR="00EB4B5D">
        <w:rPr>
          <w:lang w:val="kk-KZ"/>
        </w:rPr>
        <w:t>] (1- сурет)</w:t>
      </w:r>
    </w:p>
    <w:p w14:paraId="564D8615" w14:textId="77777777" w:rsidR="00F05BA2" w:rsidRPr="005B1D26" w:rsidRDefault="00F05BA2" w:rsidP="00347602">
      <w:pPr>
        <w:autoSpaceDE w:val="0"/>
        <w:autoSpaceDN w:val="0"/>
        <w:adjustRightInd w:val="0"/>
        <w:jc w:val="both"/>
        <w:rPr>
          <w:lang w:val="kk-KZ"/>
        </w:rPr>
      </w:pPr>
    </w:p>
    <w:p w14:paraId="2ED40B69" w14:textId="4FE86786" w:rsidR="00E32B09" w:rsidRPr="005B1D26" w:rsidRDefault="002648D1" w:rsidP="002648D1">
      <w:pPr>
        <w:autoSpaceDE w:val="0"/>
        <w:autoSpaceDN w:val="0"/>
        <w:adjustRightInd w:val="0"/>
        <w:rPr>
          <w:rFonts w:eastAsiaTheme="minorHAnsi"/>
          <w:sz w:val="24"/>
          <w:szCs w:val="24"/>
        </w:rPr>
      </w:pPr>
      <w:r w:rsidRPr="005B1D26">
        <w:rPr>
          <w:noProof/>
          <w:sz w:val="24"/>
          <w:szCs w:val="24"/>
          <w:lang w:eastAsia="ru-RU" w:bidi="ar-SA"/>
        </w:rPr>
        <w:drawing>
          <wp:inline distT="0" distB="0" distL="0" distR="0" wp14:anchorId="42AE6049" wp14:editId="20C84B5E">
            <wp:extent cx="4114800" cy="2644131"/>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9404" cy="2647090"/>
                    </a:xfrm>
                    <a:prstGeom prst="rect">
                      <a:avLst/>
                    </a:prstGeom>
                    <a:noFill/>
                    <a:ln>
                      <a:noFill/>
                    </a:ln>
                  </pic:spPr>
                </pic:pic>
              </a:graphicData>
            </a:graphic>
          </wp:inline>
        </w:drawing>
      </w:r>
    </w:p>
    <w:p w14:paraId="21D84D15" w14:textId="77777777" w:rsidR="00A54C9D" w:rsidRPr="005B1D26" w:rsidRDefault="00A54C9D" w:rsidP="002648D1">
      <w:pPr>
        <w:autoSpaceDE w:val="0"/>
        <w:autoSpaceDN w:val="0"/>
        <w:adjustRightInd w:val="0"/>
        <w:rPr>
          <w:rFonts w:eastAsiaTheme="minorHAnsi"/>
          <w:sz w:val="24"/>
          <w:szCs w:val="24"/>
        </w:rPr>
      </w:pPr>
    </w:p>
    <w:p w14:paraId="3DC07564" w14:textId="4F498F3F" w:rsidR="002648D1" w:rsidRPr="005B1D26" w:rsidRDefault="00F05BA2" w:rsidP="00544107">
      <w:pPr>
        <w:pStyle w:val="a6"/>
        <w:autoSpaceDE w:val="0"/>
        <w:autoSpaceDN w:val="0"/>
        <w:adjustRightInd w:val="0"/>
        <w:jc w:val="center"/>
        <w:rPr>
          <w:rFonts w:ascii="Times New Roman" w:eastAsiaTheme="minorHAnsi" w:hAnsi="Times New Roman"/>
          <w:bCs/>
          <w:sz w:val="28"/>
          <w:szCs w:val="28"/>
        </w:rPr>
      </w:pPr>
      <w:r w:rsidRPr="005B1D26">
        <w:rPr>
          <w:rFonts w:ascii="Times New Roman" w:eastAsiaTheme="minorHAnsi" w:hAnsi="Times New Roman"/>
          <w:bCs/>
          <w:sz w:val="28"/>
          <w:szCs w:val="28"/>
          <w:lang w:val="kk-KZ"/>
        </w:rPr>
        <w:t>Сурет</w:t>
      </w:r>
      <w:r w:rsidR="00544107" w:rsidRPr="005B1D26">
        <w:rPr>
          <w:rFonts w:ascii="Times New Roman" w:eastAsiaTheme="minorHAnsi" w:hAnsi="Times New Roman"/>
          <w:bCs/>
          <w:sz w:val="28"/>
          <w:szCs w:val="28"/>
          <w:lang w:val="kk-KZ"/>
        </w:rPr>
        <w:t xml:space="preserve"> – 1</w:t>
      </w:r>
      <w:r w:rsidRPr="005B1D26">
        <w:rPr>
          <w:rFonts w:ascii="Times New Roman" w:eastAsiaTheme="minorHAnsi" w:hAnsi="Times New Roman"/>
          <w:bCs/>
          <w:sz w:val="28"/>
          <w:szCs w:val="28"/>
          <w:lang w:val="kk-KZ"/>
        </w:rPr>
        <w:t xml:space="preserve">. </w:t>
      </w:r>
      <w:r w:rsidRPr="005B1D26">
        <w:rPr>
          <w:rFonts w:ascii="Times New Roman" w:eastAsiaTheme="minorHAnsi" w:hAnsi="Times New Roman"/>
          <w:bCs/>
          <w:sz w:val="28"/>
          <w:szCs w:val="28"/>
        </w:rPr>
        <w:t>Гетерогенді және гомогенді катализдегі каталитикалық жүйелердің иерархиясы</w:t>
      </w:r>
    </w:p>
    <w:p w14:paraId="6472E98B" w14:textId="42CA9D5D" w:rsidR="008C3BEC" w:rsidRPr="005B1D26" w:rsidRDefault="008C3BEC" w:rsidP="008C3BEC">
      <w:pPr>
        <w:jc w:val="both"/>
        <w:rPr>
          <w:sz w:val="24"/>
          <w:szCs w:val="24"/>
          <w:lang w:val="kk-KZ"/>
        </w:rPr>
      </w:pPr>
      <w:r w:rsidRPr="005B1D26">
        <w:rPr>
          <w:rFonts w:eastAsia="Calibri"/>
          <w:sz w:val="24"/>
          <w:szCs w:val="24"/>
          <w:lang w:val="kk-KZ"/>
        </w:rPr>
        <w:t>Ескерту –</w:t>
      </w:r>
      <w:r w:rsidRPr="005B1D26">
        <w:rPr>
          <w:rFonts w:eastAsia="Calibri"/>
          <w:bCs/>
          <w:sz w:val="24"/>
          <w:szCs w:val="24"/>
          <w:lang w:val="kk-KZ"/>
        </w:rPr>
        <w:t xml:space="preserve"> Әдебиет негізінде құралған</w:t>
      </w:r>
      <w:r w:rsidR="0007243E" w:rsidRPr="005B1D26">
        <w:rPr>
          <w:sz w:val="24"/>
          <w:szCs w:val="24"/>
          <w:lang w:val="kk-KZ"/>
        </w:rPr>
        <w:t xml:space="preserve"> [134</w:t>
      </w:r>
      <w:r w:rsidRPr="005B1D26">
        <w:rPr>
          <w:sz w:val="24"/>
          <w:szCs w:val="24"/>
          <w:lang w:val="kk-KZ"/>
        </w:rPr>
        <w:t>]</w:t>
      </w:r>
    </w:p>
    <w:p w14:paraId="32F32D19" w14:textId="77777777" w:rsidR="008C3BEC" w:rsidRPr="005B1D26" w:rsidRDefault="008C3BEC" w:rsidP="008C3BEC">
      <w:pPr>
        <w:autoSpaceDE w:val="0"/>
        <w:autoSpaceDN w:val="0"/>
        <w:adjustRightInd w:val="0"/>
        <w:ind w:left="360" w:firstLine="0"/>
        <w:rPr>
          <w:rFonts w:eastAsiaTheme="minorHAnsi"/>
          <w:bCs/>
          <w:lang w:val="kk-KZ"/>
        </w:rPr>
      </w:pPr>
    </w:p>
    <w:p w14:paraId="170B9C01" w14:textId="23FC3FB3" w:rsidR="00093B22" w:rsidRPr="005B1D26" w:rsidRDefault="000B226A" w:rsidP="00093B22">
      <w:pPr>
        <w:autoSpaceDE w:val="0"/>
        <w:autoSpaceDN w:val="0"/>
        <w:adjustRightInd w:val="0"/>
        <w:jc w:val="both"/>
        <w:rPr>
          <w:rFonts w:eastAsiaTheme="minorHAnsi"/>
          <w:bCs/>
          <w:lang w:val="kk-KZ"/>
        </w:rPr>
      </w:pPr>
      <w:r w:rsidRPr="005B1D26">
        <w:rPr>
          <w:rFonts w:eastAsiaTheme="minorHAnsi"/>
          <w:bCs/>
          <w:lang w:val="kk-KZ"/>
        </w:rPr>
        <w:t>Авторлардың ж</w:t>
      </w:r>
      <w:r w:rsidR="002648D1" w:rsidRPr="005B1D26">
        <w:rPr>
          <w:rFonts w:eastAsiaTheme="minorHAnsi"/>
          <w:bCs/>
          <w:lang w:val="kk-KZ"/>
        </w:rPr>
        <w:t>ұмыста</w:t>
      </w:r>
      <w:r w:rsidRPr="005B1D26">
        <w:rPr>
          <w:rFonts w:eastAsiaTheme="minorHAnsi"/>
          <w:bCs/>
          <w:lang w:val="kk-KZ"/>
        </w:rPr>
        <w:t>рында</w:t>
      </w:r>
      <w:r w:rsidR="002648D1" w:rsidRPr="005B1D26">
        <w:rPr>
          <w:rFonts w:eastAsiaTheme="minorHAnsi"/>
          <w:bCs/>
          <w:lang w:val="kk-KZ"/>
        </w:rPr>
        <w:t xml:space="preserve"> [</w:t>
      </w:r>
      <w:r w:rsidR="00BA3480" w:rsidRPr="005B1D26">
        <w:rPr>
          <w:rFonts w:eastAsiaTheme="minorHAnsi"/>
          <w:bCs/>
          <w:lang w:val="kk-KZ"/>
        </w:rPr>
        <w:t>138</w:t>
      </w:r>
      <w:r w:rsidR="00B57DF1" w:rsidRPr="005B1D26">
        <w:rPr>
          <w:rFonts w:eastAsiaTheme="minorHAnsi"/>
          <w:bCs/>
          <w:lang w:val="kk-KZ"/>
        </w:rPr>
        <w:t xml:space="preserve">, </w:t>
      </w:r>
      <w:r w:rsidR="00D05C0F" w:rsidRPr="005B1D26">
        <w:rPr>
          <w:shd w:val="clear" w:color="auto" w:fill="FFFFFF"/>
          <w:lang w:val="kk-KZ"/>
        </w:rPr>
        <w:t xml:space="preserve">Р. </w:t>
      </w:r>
      <w:r w:rsidR="0007243E" w:rsidRPr="005B1D26">
        <w:rPr>
          <w:shd w:val="clear" w:color="auto" w:fill="FFFFFF"/>
          <w:lang w:val="kk-KZ"/>
        </w:rPr>
        <w:t>118;</w:t>
      </w:r>
      <w:r w:rsidR="007C3647" w:rsidRPr="005B1D26">
        <w:rPr>
          <w:rFonts w:eastAsiaTheme="minorHAnsi"/>
          <w:bCs/>
          <w:lang w:val="kk-KZ"/>
        </w:rPr>
        <w:t xml:space="preserve"> </w:t>
      </w:r>
      <w:r w:rsidR="00BA3480" w:rsidRPr="005B1D26">
        <w:rPr>
          <w:rFonts w:eastAsiaTheme="minorHAnsi"/>
          <w:bCs/>
          <w:lang w:val="kk-KZ"/>
        </w:rPr>
        <w:t>151</w:t>
      </w:r>
      <w:r w:rsidR="002648D1" w:rsidRPr="005B1D26">
        <w:rPr>
          <w:rFonts w:eastAsiaTheme="minorHAnsi"/>
          <w:bCs/>
          <w:lang w:val="kk-KZ"/>
        </w:rPr>
        <w:t>] ультрадыбыстық дисперсиямен және әр түрлі температурада термиялық өңдеумен пентадекандағы әртүрлі су/беттік белсенді зат қатынасы бар молибден тұзының сулы ерітіндісінің модельдік кері эмульсиясынан алынған молибден оксидтерінің нанобөлшектерінің</w:t>
      </w:r>
      <w:r w:rsidR="00EB4B5D">
        <w:rPr>
          <w:rFonts w:eastAsiaTheme="minorHAnsi"/>
          <w:bCs/>
          <w:lang w:val="kk-KZ"/>
        </w:rPr>
        <w:t xml:space="preserve"> орташа өлшемдері мен мөлшерлері</w:t>
      </w:r>
      <w:r w:rsidR="002648D1" w:rsidRPr="005B1D26">
        <w:rPr>
          <w:rFonts w:eastAsiaTheme="minorHAnsi"/>
          <w:bCs/>
          <w:lang w:val="kk-KZ"/>
        </w:rPr>
        <w:t xml:space="preserve"> бойынша таралуы туралы эксперименттік деректер келтірілген.</w:t>
      </w:r>
    </w:p>
    <w:p w14:paraId="35CE40B6" w14:textId="2D3FF548" w:rsidR="00EC0A60" w:rsidRPr="005B1D26" w:rsidRDefault="00093B22" w:rsidP="00093B22">
      <w:pPr>
        <w:autoSpaceDE w:val="0"/>
        <w:autoSpaceDN w:val="0"/>
        <w:adjustRightInd w:val="0"/>
        <w:jc w:val="both"/>
        <w:rPr>
          <w:rFonts w:eastAsiaTheme="minorHAnsi"/>
          <w:lang w:val="kk-KZ"/>
        </w:rPr>
      </w:pPr>
      <w:r w:rsidRPr="005B1D26">
        <w:rPr>
          <w:rFonts w:eastAsiaTheme="minorHAnsi"/>
          <w:szCs w:val="24"/>
          <w:lang w:val="kk-KZ" w:bidi="ar-SA"/>
        </w:rPr>
        <w:t>Металлдардың және олардың қосылыстарының наноөлшемді ұнтақтарын пайдалану энергия мен материал шығындарын азайту арқылы химиялық процестердің тиімділігін арттыруға көмектесетіндіктен көбірек назар аударуда. Органикалық шикізатты отынның бағалы түрлеріне өңдеу – кезек күттірмейтін мәсе</w:t>
      </w:r>
      <w:r w:rsidR="00A53546" w:rsidRPr="005B1D26">
        <w:rPr>
          <w:rFonts w:eastAsiaTheme="minorHAnsi"/>
          <w:szCs w:val="24"/>
          <w:lang w:val="kk-KZ" w:bidi="ar-SA"/>
        </w:rPr>
        <w:t>ле [152, 153</w:t>
      </w:r>
      <w:r w:rsidRPr="005B1D26">
        <w:rPr>
          <w:rFonts w:eastAsiaTheme="minorHAnsi"/>
          <w:szCs w:val="24"/>
          <w:lang w:val="kk-KZ" w:bidi="ar-SA"/>
        </w:rPr>
        <w:t>]. Темір негізіндегі катализаторлар әртүрлі органикалық материалдарды синтездеу және ыдырату үш</w:t>
      </w:r>
      <w:r w:rsidR="00A53546" w:rsidRPr="005B1D26">
        <w:rPr>
          <w:rFonts w:eastAsiaTheme="minorHAnsi"/>
          <w:szCs w:val="24"/>
          <w:lang w:val="kk-KZ" w:bidi="ar-SA"/>
        </w:rPr>
        <w:t>ін қолданылады [</w:t>
      </w:r>
      <w:r w:rsidR="00E956B9" w:rsidRPr="005B1D26">
        <w:rPr>
          <w:rFonts w:eastAsiaTheme="minorHAnsi"/>
          <w:szCs w:val="24"/>
          <w:lang w:val="kk-KZ" w:bidi="ar-SA"/>
        </w:rPr>
        <w:t>154</w:t>
      </w:r>
      <w:r w:rsidRPr="005B1D26">
        <w:rPr>
          <w:rFonts w:eastAsiaTheme="minorHAnsi"/>
          <w:szCs w:val="24"/>
          <w:lang w:val="kk-KZ" w:bidi="ar-SA"/>
        </w:rPr>
        <w:t>]. Бірегей қасиеттеріне байланысты темір наноұнтақтары кейбір жағдайларда палладий катализаторларына балама ретінде қарастырылуы мүмкін [</w:t>
      </w:r>
      <w:r w:rsidR="00E956B9" w:rsidRPr="005B1D26">
        <w:rPr>
          <w:rFonts w:eastAsiaTheme="minorHAnsi"/>
          <w:szCs w:val="24"/>
          <w:lang w:val="kk-KZ" w:bidi="ar-SA"/>
        </w:rPr>
        <w:t>155</w:t>
      </w:r>
      <w:r w:rsidRPr="005B1D26">
        <w:rPr>
          <w:rFonts w:eastAsiaTheme="minorHAnsi"/>
          <w:szCs w:val="24"/>
          <w:lang w:val="kk-KZ" w:bidi="ar-SA"/>
        </w:rPr>
        <w:t>] және био</w:t>
      </w:r>
      <w:r w:rsidR="00EB4B5D">
        <w:rPr>
          <w:rFonts w:eastAsiaTheme="minorHAnsi"/>
          <w:szCs w:val="24"/>
          <w:lang w:val="kk-KZ" w:bidi="ar-SA"/>
        </w:rPr>
        <w:t>отын өндірісінде қолданылады [</w:t>
      </w:r>
      <w:r w:rsidR="00E956B9" w:rsidRPr="005B1D26">
        <w:rPr>
          <w:rFonts w:eastAsiaTheme="minorHAnsi"/>
          <w:szCs w:val="24"/>
          <w:lang w:val="kk-KZ" w:bidi="ar-SA"/>
        </w:rPr>
        <w:t>156</w:t>
      </w:r>
      <w:r w:rsidRPr="005B1D26">
        <w:rPr>
          <w:rFonts w:eastAsiaTheme="minorHAnsi"/>
          <w:szCs w:val="24"/>
          <w:lang w:val="kk-KZ" w:bidi="ar-SA"/>
        </w:rPr>
        <w:t xml:space="preserve">]. </w:t>
      </w:r>
    </w:p>
    <w:p w14:paraId="1FE6AC2B" w14:textId="37A4F18B" w:rsidR="00BC2E74" w:rsidRPr="005B1D26" w:rsidRDefault="00093B22" w:rsidP="00BC2E74">
      <w:pPr>
        <w:autoSpaceDE w:val="0"/>
        <w:autoSpaceDN w:val="0"/>
        <w:adjustRightInd w:val="0"/>
        <w:jc w:val="both"/>
        <w:rPr>
          <w:rFonts w:eastAsiaTheme="minorHAnsi"/>
          <w:bCs/>
          <w:lang w:val="kk-KZ"/>
        </w:rPr>
      </w:pPr>
      <w:r w:rsidRPr="005B1D26">
        <w:rPr>
          <w:rFonts w:eastAsiaTheme="minorHAnsi"/>
          <w:bCs/>
          <w:lang w:val="kk-KZ"/>
        </w:rPr>
        <w:t xml:space="preserve">Метилді эфирлердің жоғары өнімділігі метанолмен рапс майын трансэтерификациялау процесінде </w:t>
      </w:r>
      <w:r w:rsidRPr="005B1D26">
        <w:rPr>
          <w:rFonts w:eastAsiaTheme="minorHAnsi"/>
          <w:sz w:val="24"/>
          <w:szCs w:val="24"/>
          <w:lang w:val="kk-KZ" w:bidi="ar-SA"/>
        </w:rPr>
        <w:t>CaO/NAY</w:t>
      </w:r>
      <w:r w:rsidRPr="005B1D26">
        <w:rPr>
          <w:rFonts w:eastAsiaTheme="minorHAnsi"/>
          <w:bCs/>
          <w:lang w:val="kk-KZ"/>
        </w:rPr>
        <w:t xml:space="preserve"> -Fe</w:t>
      </w:r>
      <w:r w:rsidRPr="005B1D26">
        <w:rPr>
          <w:rFonts w:eastAsiaTheme="minorHAnsi"/>
          <w:bCs/>
          <w:vertAlign w:val="subscript"/>
          <w:lang w:val="kk-KZ"/>
        </w:rPr>
        <w:t>3</w:t>
      </w:r>
      <w:r w:rsidRPr="005B1D26">
        <w:rPr>
          <w:rFonts w:eastAsiaTheme="minorHAnsi"/>
          <w:bCs/>
          <w:lang w:val="kk-KZ"/>
        </w:rPr>
        <w:t>O</w:t>
      </w:r>
      <w:r w:rsidRPr="005B1D26">
        <w:rPr>
          <w:rFonts w:eastAsiaTheme="minorHAnsi"/>
          <w:bCs/>
          <w:vertAlign w:val="subscript"/>
          <w:lang w:val="kk-KZ"/>
        </w:rPr>
        <w:t>4</w:t>
      </w:r>
      <w:r w:rsidRPr="005B1D26">
        <w:rPr>
          <w:rFonts w:eastAsiaTheme="minorHAnsi"/>
          <w:bCs/>
          <w:lang w:val="kk-KZ"/>
        </w:rPr>
        <w:t xml:space="preserve"> қолданған кезде байқалады [</w:t>
      </w:r>
      <w:r w:rsidR="00E956B9" w:rsidRPr="005B1D26">
        <w:rPr>
          <w:rFonts w:eastAsiaTheme="minorHAnsi"/>
          <w:bCs/>
          <w:lang w:val="kk-KZ"/>
        </w:rPr>
        <w:t>15</w:t>
      </w:r>
      <w:r w:rsidR="00351E2A" w:rsidRPr="005B1D26">
        <w:rPr>
          <w:rFonts w:eastAsiaTheme="minorHAnsi"/>
          <w:bCs/>
          <w:lang w:val="kk-KZ"/>
        </w:rPr>
        <w:t>7</w:t>
      </w:r>
      <w:r w:rsidRPr="005B1D26">
        <w:rPr>
          <w:rFonts w:eastAsiaTheme="minorHAnsi"/>
          <w:bCs/>
          <w:lang w:val="kk-KZ"/>
        </w:rPr>
        <w:t>]. Наноөлшемді темір ұнтақтары анаэробтардың метаболизміне оң әсер етеді, осылайша процесті жақсартады [</w:t>
      </w:r>
      <w:r w:rsidR="00351E2A" w:rsidRPr="005B1D26">
        <w:rPr>
          <w:rFonts w:eastAsiaTheme="minorHAnsi"/>
          <w:bCs/>
          <w:lang w:val="kk-KZ"/>
        </w:rPr>
        <w:t>158</w:t>
      </w:r>
      <w:r w:rsidRPr="005B1D26">
        <w:rPr>
          <w:rFonts w:eastAsiaTheme="minorHAnsi"/>
          <w:bCs/>
          <w:lang w:val="kk-KZ"/>
        </w:rPr>
        <w:t xml:space="preserve">]. </w:t>
      </w:r>
      <w:r w:rsidRPr="005B1D26">
        <w:rPr>
          <w:rFonts w:eastAsiaTheme="minorHAnsi"/>
          <w:sz w:val="24"/>
          <w:szCs w:val="24"/>
          <w:lang w:val="kk-KZ" w:bidi="ar-SA"/>
        </w:rPr>
        <w:t>TiO</w:t>
      </w:r>
      <w:r w:rsidRPr="005B1D26">
        <w:rPr>
          <w:rFonts w:eastAsiaTheme="minorHAnsi"/>
          <w:sz w:val="24"/>
          <w:szCs w:val="24"/>
          <w:vertAlign w:val="subscript"/>
          <w:lang w:val="kk-KZ" w:bidi="ar-SA"/>
        </w:rPr>
        <w:t>2</w:t>
      </w:r>
      <w:r w:rsidRPr="005B1D26">
        <w:rPr>
          <w:rFonts w:eastAsiaTheme="minorHAnsi"/>
          <w:bCs/>
          <w:lang w:val="kk-KZ"/>
        </w:rPr>
        <w:t>-ге темір қосу алынған жүйенің фотокаталитикалық белсенділігін арттырады және ағынды суларды фенолдардан тазарту ү</w:t>
      </w:r>
      <w:r w:rsidR="00351E2A" w:rsidRPr="005B1D26">
        <w:rPr>
          <w:rFonts w:eastAsiaTheme="minorHAnsi"/>
          <w:bCs/>
          <w:lang w:val="kk-KZ"/>
        </w:rPr>
        <w:t>шін пайдаланылуы мүмкін [159, 160</w:t>
      </w:r>
      <w:r w:rsidRPr="005B1D26">
        <w:rPr>
          <w:rFonts w:eastAsiaTheme="minorHAnsi"/>
          <w:bCs/>
          <w:lang w:val="kk-KZ"/>
        </w:rPr>
        <w:t>]. Алюминийді ішінара темірмен және индиймен алмастыратын цеолит шикі мұнайдың бензин фракциясының сапасын жақсартуға мүмкі</w:t>
      </w:r>
      <w:r w:rsidR="00351E2A" w:rsidRPr="005B1D26">
        <w:rPr>
          <w:rFonts w:eastAsiaTheme="minorHAnsi"/>
          <w:bCs/>
          <w:lang w:val="kk-KZ"/>
        </w:rPr>
        <w:t>ндік береді [161</w:t>
      </w:r>
      <w:r w:rsidRPr="005B1D26">
        <w:rPr>
          <w:rFonts w:eastAsiaTheme="minorHAnsi"/>
          <w:bCs/>
          <w:lang w:val="kk-KZ"/>
        </w:rPr>
        <w:t>]. Fe</w:t>
      </w:r>
      <w:r w:rsidRPr="005B1D26">
        <w:rPr>
          <w:rFonts w:eastAsiaTheme="minorHAnsi"/>
          <w:bCs/>
          <w:vertAlign w:val="subscript"/>
          <w:lang w:val="kk-KZ"/>
        </w:rPr>
        <w:t>3</w:t>
      </w:r>
      <w:r w:rsidRPr="005B1D26">
        <w:rPr>
          <w:rFonts w:eastAsiaTheme="minorHAnsi"/>
          <w:bCs/>
          <w:lang w:val="kk-KZ"/>
        </w:rPr>
        <w:t>O</w:t>
      </w:r>
      <w:r w:rsidRPr="005B1D26">
        <w:rPr>
          <w:rFonts w:eastAsiaTheme="minorHAnsi"/>
          <w:bCs/>
          <w:vertAlign w:val="subscript"/>
          <w:lang w:val="kk-KZ"/>
        </w:rPr>
        <w:t>4</w:t>
      </w:r>
      <w:r w:rsidRPr="005B1D26">
        <w:rPr>
          <w:rFonts w:eastAsiaTheme="minorHAnsi"/>
          <w:bCs/>
          <w:lang w:val="kk-KZ"/>
        </w:rPr>
        <w:t xml:space="preserve"> және </w:t>
      </w:r>
      <w:r w:rsidRPr="005B1D26">
        <w:rPr>
          <w:rFonts w:eastAsiaTheme="minorHAnsi"/>
          <w:bCs/>
        </w:rPr>
        <w:t>β</w:t>
      </w:r>
      <w:r w:rsidRPr="005B1D26">
        <w:rPr>
          <w:rFonts w:eastAsiaTheme="minorHAnsi"/>
          <w:bCs/>
          <w:lang w:val="kk-KZ"/>
        </w:rPr>
        <w:t>-</w:t>
      </w:r>
      <w:r w:rsidRPr="005B1D26">
        <w:rPr>
          <w:rFonts w:eastAsiaTheme="minorHAnsi"/>
          <w:sz w:val="24"/>
          <w:szCs w:val="24"/>
          <w:lang w:val="kk-KZ" w:bidi="ar-SA"/>
        </w:rPr>
        <w:t xml:space="preserve"> FeOOH</w:t>
      </w:r>
      <w:r w:rsidRPr="005B1D26">
        <w:rPr>
          <w:rFonts w:eastAsiaTheme="minorHAnsi"/>
          <w:bCs/>
          <w:lang w:val="kk-KZ"/>
        </w:rPr>
        <w:t xml:space="preserve"> антра</w:t>
      </w:r>
      <w:r w:rsidR="00351E2A" w:rsidRPr="005B1D26">
        <w:rPr>
          <w:rFonts w:eastAsiaTheme="minorHAnsi"/>
          <w:bCs/>
          <w:lang w:val="kk-KZ"/>
        </w:rPr>
        <w:t>цен/фенантрен қоспасының [162</w:t>
      </w:r>
      <w:r w:rsidRPr="005B1D26">
        <w:rPr>
          <w:rFonts w:eastAsiaTheme="minorHAnsi"/>
          <w:bCs/>
          <w:lang w:val="kk-KZ"/>
        </w:rPr>
        <w:t>] және бастапқы көмір шайы</w:t>
      </w:r>
      <w:r w:rsidR="00351E2A" w:rsidRPr="005B1D26">
        <w:rPr>
          <w:rFonts w:eastAsiaTheme="minorHAnsi"/>
          <w:bCs/>
          <w:lang w:val="kk-KZ"/>
        </w:rPr>
        <w:t>рының жеңіл фракциясының [163</w:t>
      </w:r>
      <w:r w:rsidRPr="005B1D26">
        <w:rPr>
          <w:rFonts w:eastAsiaTheme="minorHAnsi"/>
          <w:bCs/>
          <w:lang w:val="kk-KZ"/>
        </w:rPr>
        <w:t>] гидрлеу процестеріндегі гидроөнімдер құрамын арттыруға қабілетті.</w:t>
      </w:r>
    </w:p>
    <w:p w14:paraId="434D70F3" w14:textId="1C8F93BA" w:rsidR="00703011" w:rsidRPr="005B1D26" w:rsidRDefault="0086043F" w:rsidP="00703011">
      <w:pPr>
        <w:autoSpaceDE w:val="0"/>
        <w:autoSpaceDN w:val="0"/>
        <w:adjustRightInd w:val="0"/>
        <w:jc w:val="both"/>
        <w:rPr>
          <w:lang w:val="kk-KZ"/>
        </w:rPr>
      </w:pPr>
      <w:r w:rsidRPr="005B1D26">
        <w:rPr>
          <w:lang w:val="kk-KZ"/>
        </w:rPr>
        <w:t>АҚШ-та су буының, азоттың, аммиактың, галогендердің қатысуымен 800-1000°C температурада төмен температуралы шайырды тез пиролиздеу әдісі жасалды [</w:t>
      </w:r>
      <w:r w:rsidR="00BC2E74" w:rsidRPr="005B1D26">
        <w:rPr>
          <w:lang w:val="kk-KZ"/>
        </w:rPr>
        <w:t>16</w:t>
      </w:r>
      <w:r w:rsidRPr="005B1D26">
        <w:rPr>
          <w:lang w:val="kk-KZ"/>
        </w:rPr>
        <w:t>]. Пиролиз кезінде шайырлар нафталин, хинолин, изохинолин және одан да көп конденсацияланған көмірсутектердің жинақталуына әкелетін өзгерістерге ұшырайтыны көрсетілген.</w:t>
      </w:r>
      <w:r w:rsidR="00BC2E74" w:rsidRPr="005B1D26">
        <w:rPr>
          <w:rFonts w:eastAsiaTheme="minorHAnsi"/>
          <w:bCs/>
          <w:lang w:val="kk-KZ"/>
        </w:rPr>
        <w:t xml:space="preserve"> </w:t>
      </w:r>
      <w:r w:rsidRPr="005B1D26">
        <w:rPr>
          <w:lang w:val="kk-KZ"/>
        </w:rPr>
        <w:t>Отын өнімдерін алу үшін төмен температуралы шайырларды гидрокрекинг жасау бұрын оларды өңдеудің ең ұтымды әдісі ретінде танылған. Өзінің жоғары құны мен күрделілігіне байланысты бұл процесс өнеркәсіпте кеңінен қолданылмаған. Зертханалық жағдайларда [</w:t>
      </w:r>
      <w:r w:rsidR="00A021E1" w:rsidRPr="005B1D26">
        <w:rPr>
          <w:lang w:val="kk-KZ"/>
        </w:rPr>
        <w:t>17</w:t>
      </w:r>
      <w:r w:rsidR="00B31E89" w:rsidRPr="005B1D26">
        <w:rPr>
          <w:lang w:val="kk-KZ"/>
        </w:rPr>
        <w:t>, p.128</w:t>
      </w:r>
      <w:r w:rsidRPr="005B1D26">
        <w:rPr>
          <w:lang w:val="kk-KZ"/>
        </w:rPr>
        <w:t xml:space="preserve">] никель-молибден және кобальт-молибден катализаторларының қатысуымен қоңыр көмір брикеттерінің пиролиз шайырын гидрлеу мүмкіндігі зерттелді. </w:t>
      </w:r>
      <w:r w:rsidR="00A021E1" w:rsidRPr="005B1D26">
        <w:rPr>
          <w:lang w:val="kk-KZ"/>
        </w:rPr>
        <w:t>Патент [18] бойынша қоңыр көмір шайырларына не гудронды дистилляттарды, кокстеу және жартылай кокстеу процестерінен алынған жеңіл және орташа майларды немесе сутегі беретін мұнай фракцияларын қосу арқылы гидрлеу ұсынылады. Гидрогенизация 280-480°C және 200-350 кг/см</w:t>
      </w:r>
      <w:r w:rsidR="00A021E1" w:rsidRPr="005B1D26">
        <w:rPr>
          <w:vertAlign w:val="superscript"/>
          <w:lang w:val="kk-KZ"/>
        </w:rPr>
        <w:t xml:space="preserve">2 </w:t>
      </w:r>
      <w:r w:rsidR="00A021E1" w:rsidRPr="005B1D26">
        <w:rPr>
          <w:lang w:val="kk-KZ"/>
        </w:rPr>
        <w:t>қысымда жүргізіледі. Катализатор ретінде алюминий тотығында молибден триоксиді мен никель оксиді бар контакт қолданылады.</w:t>
      </w:r>
    </w:p>
    <w:p w14:paraId="7AE73604" w14:textId="4187BEBD" w:rsidR="00A021E1" w:rsidRPr="005B1D26" w:rsidRDefault="00A021E1" w:rsidP="00703011">
      <w:pPr>
        <w:autoSpaceDE w:val="0"/>
        <w:autoSpaceDN w:val="0"/>
        <w:adjustRightInd w:val="0"/>
        <w:jc w:val="both"/>
        <w:rPr>
          <w:lang w:val="kk-KZ"/>
        </w:rPr>
      </w:pPr>
      <w:r w:rsidRPr="005B1D26">
        <w:rPr>
          <w:lang w:val="kk-KZ"/>
        </w:rPr>
        <w:t>Жанармай институтының (Бельгия) әдісі бойынша коксты үздіксіз алу процесінің төмен температуралы шайырын крекинг бойынша тәжірибелер [19</w:t>
      </w:r>
      <w:r w:rsidR="00C97F02" w:rsidRPr="005B1D26">
        <w:rPr>
          <w:lang w:val="kk-KZ"/>
        </w:rPr>
        <w:t>, p. 575</w:t>
      </w:r>
      <w:r w:rsidRPr="005B1D26">
        <w:rPr>
          <w:lang w:val="kk-KZ"/>
        </w:rPr>
        <w:t>] крекинг ағынды қондырғыда 40 кг/см</w:t>
      </w:r>
      <w:r w:rsidRPr="005B1D26">
        <w:rPr>
          <w:vertAlign w:val="superscript"/>
          <w:lang w:val="kk-KZ"/>
        </w:rPr>
        <w:t>2</w:t>
      </w:r>
      <w:r w:rsidRPr="005B1D26">
        <w:rPr>
          <w:lang w:val="kk-KZ"/>
        </w:rPr>
        <w:t xml:space="preserve"> қысыммен 600-750°C температурада жүргізілді. Әдістер күкіртсіз отын алуға мүмкіндік береді, бірақ процестің жоғары құны мен аппараттық дизайнының күрделілігі олардың өнеркәсіптік орындалуын шектейді.</w:t>
      </w:r>
    </w:p>
    <w:p w14:paraId="3DC699E0" w14:textId="6FDF1D44" w:rsidR="00DF47DC" w:rsidRPr="005B1D26" w:rsidRDefault="00EB4B5D" w:rsidP="004611BA">
      <w:pPr>
        <w:jc w:val="both"/>
        <w:rPr>
          <w:lang w:val="kk-KZ"/>
        </w:rPr>
      </w:pPr>
      <w:r>
        <w:rPr>
          <w:lang w:val="kk-KZ"/>
        </w:rPr>
        <w:t xml:space="preserve">А.А. </w:t>
      </w:r>
      <w:r w:rsidR="000B226A" w:rsidRPr="005B1D26">
        <w:rPr>
          <w:lang w:val="kk-KZ"/>
        </w:rPr>
        <w:t>Кричко және әріптестері</w:t>
      </w:r>
      <w:r w:rsidR="00DF47DC" w:rsidRPr="005B1D26">
        <w:rPr>
          <w:lang w:val="kk-KZ"/>
        </w:rPr>
        <w:t xml:space="preserve"> [20</w:t>
      </w:r>
      <w:r w:rsidR="00C97F02" w:rsidRPr="005B1D26">
        <w:rPr>
          <w:lang w:val="kk-KZ"/>
        </w:rPr>
        <w:t>, с. 222</w:t>
      </w:r>
      <w:r w:rsidR="00DF47DC" w:rsidRPr="005B1D26">
        <w:rPr>
          <w:lang w:val="kk-KZ"/>
        </w:rPr>
        <w:t xml:space="preserve">] 525°C </w:t>
      </w:r>
      <w:r>
        <w:rPr>
          <w:lang w:val="kk-KZ"/>
        </w:rPr>
        <w:t>температурада тотықты алюминий/</w:t>
      </w:r>
      <w:r w:rsidR="00351E2A" w:rsidRPr="005B1D26">
        <w:rPr>
          <w:lang w:val="kk-KZ"/>
        </w:rPr>
        <w:t>м</w:t>
      </w:r>
      <w:r w:rsidR="00DF47DC" w:rsidRPr="005B1D26">
        <w:rPr>
          <w:lang w:val="kk-KZ"/>
        </w:rPr>
        <w:t xml:space="preserve">олибден катализаторының қатысуымен 40-100 ат қысыммен құйылған </w:t>
      </w:r>
      <w:r w:rsidR="000B226A" w:rsidRPr="005B1D26">
        <w:rPr>
          <w:lang w:val="kk-KZ"/>
        </w:rPr>
        <w:t>к</w:t>
      </w:r>
      <w:r w:rsidR="00DF47DC" w:rsidRPr="005B1D26">
        <w:rPr>
          <w:lang w:val="kk-KZ"/>
        </w:rPr>
        <w:t>окс шайырларына қатысты 360°C дейін қайнайтын шайыр фракциясын деструктивті гидроароматизациялау процесін әзірледі.</w:t>
      </w:r>
    </w:p>
    <w:p w14:paraId="35F8D86D" w14:textId="37C01DBC" w:rsidR="00056615" w:rsidRPr="005B1D26" w:rsidRDefault="00DF47DC" w:rsidP="004611BA">
      <w:pPr>
        <w:jc w:val="both"/>
        <w:rPr>
          <w:lang w:val="kk-KZ"/>
        </w:rPr>
      </w:pPr>
      <w:r w:rsidRPr="00EB4B5D">
        <w:rPr>
          <w:lang w:val="kk-KZ"/>
        </w:rPr>
        <w:t xml:space="preserve">Бұл әдістердің кемшіліктері </w:t>
      </w:r>
      <w:r w:rsidRPr="005B1D26">
        <w:rPr>
          <w:lang w:val="kk-KZ"/>
        </w:rPr>
        <w:t>қымбаттылығында</w:t>
      </w:r>
      <w:r w:rsidRPr="00EB4B5D">
        <w:rPr>
          <w:lang w:val="kk-KZ"/>
        </w:rPr>
        <w:t>, жоғары температура және қысым процестері</w:t>
      </w:r>
      <w:r w:rsidRPr="005B1D26">
        <w:rPr>
          <w:lang w:val="kk-KZ"/>
        </w:rPr>
        <w:t xml:space="preserve"> орындау кезінде</w:t>
      </w:r>
      <w:r w:rsidRPr="00EB4B5D">
        <w:rPr>
          <w:lang w:val="kk-KZ"/>
        </w:rPr>
        <w:t>, молибден негізіндегі катализаторларды және көп сатылы процестер</w:t>
      </w:r>
      <w:r w:rsidRPr="005B1D26">
        <w:rPr>
          <w:lang w:val="kk-KZ"/>
        </w:rPr>
        <w:t xml:space="preserve"> </w:t>
      </w:r>
      <w:r w:rsidR="00285E89" w:rsidRPr="005B1D26">
        <w:rPr>
          <w:lang w:val="kk-KZ"/>
        </w:rPr>
        <w:t>қолдану болып</w:t>
      </w:r>
      <w:r w:rsidRPr="005B1D26">
        <w:rPr>
          <w:lang w:val="kk-KZ"/>
        </w:rPr>
        <w:t xml:space="preserve"> табылады.</w:t>
      </w:r>
    </w:p>
    <w:p w14:paraId="3171288A" w14:textId="2509CFD1" w:rsidR="00703011" w:rsidRPr="005B1D26" w:rsidRDefault="00DA2F33" w:rsidP="00703011">
      <w:pPr>
        <w:ind w:right="-51"/>
        <w:jc w:val="both"/>
        <w:rPr>
          <w:lang w:val="kk-KZ"/>
        </w:rPr>
      </w:pPr>
      <w:r w:rsidRPr="005B1D26">
        <w:rPr>
          <w:lang w:val="kk-KZ"/>
        </w:rPr>
        <w:t xml:space="preserve">Сонымен қатар, </w:t>
      </w:r>
      <w:r w:rsidR="00C97F02" w:rsidRPr="005B1D26">
        <w:rPr>
          <w:lang w:val="kk-KZ"/>
        </w:rPr>
        <w:t xml:space="preserve">патентте </w:t>
      </w:r>
      <w:r w:rsidRPr="005B1D26">
        <w:rPr>
          <w:lang w:val="kk-KZ"/>
        </w:rPr>
        <w:t>[16</w:t>
      </w:r>
      <w:r w:rsidR="00EB4B5D">
        <w:rPr>
          <w:lang w:val="kk-KZ"/>
        </w:rPr>
        <w:t>, с.3</w:t>
      </w:r>
      <w:r w:rsidRPr="005B1D26">
        <w:rPr>
          <w:lang w:val="kk-KZ"/>
        </w:rPr>
        <w:t>] технологиялық қиындықтар төмен температуралы шайырлардың термиялық тұрақсыздығымен байланысты екенін атап өткен жөн, нәтижесінде аппаратура мен катализатордың кокстелуі жүреді. Бұл асқынуларды болдырмау үшін зерттеушілер [17</w:t>
      </w:r>
      <w:r w:rsidR="00C97F02" w:rsidRPr="005B1D26">
        <w:rPr>
          <w:lang w:val="kk-KZ"/>
        </w:rPr>
        <w:t>, p.128</w:t>
      </w:r>
      <w:r w:rsidRPr="005B1D26">
        <w:rPr>
          <w:lang w:val="kk-KZ"/>
        </w:rPr>
        <w:t>] төмен температуралы шайырларды тұрақтандырудың әртүрлі әдістерін ұсынды.</w:t>
      </w:r>
    </w:p>
    <w:p w14:paraId="08E3EF69" w14:textId="50191D37" w:rsidR="009D48C6" w:rsidRPr="005B1D26" w:rsidRDefault="00703011" w:rsidP="00EB5FE1">
      <w:pPr>
        <w:ind w:right="-51"/>
        <w:jc w:val="both"/>
        <w:rPr>
          <w:lang w:val="kk-KZ"/>
        </w:rPr>
      </w:pPr>
      <w:r w:rsidRPr="005B1D26">
        <w:rPr>
          <w:lang w:val="kk-KZ"/>
        </w:rPr>
        <w:t>Тұрақтандыру үшін төмен температуралы шайырлар процесі Ni–Mo/Al</w:t>
      </w:r>
      <w:r w:rsidRPr="005B1D26">
        <w:rPr>
          <w:vertAlign w:val="subscript"/>
          <w:lang w:val="kk-KZ"/>
        </w:rPr>
        <w:t>2</w:t>
      </w:r>
      <w:r w:rsidRPr="005B1D26">
        <w:rPr>
          <w:lang w:val="kk-KZ"/>
        </w:rPr>
        <w:t>О</w:t>
      </w:r>
      <w:r w:rsidRPr="005B1D26">
        <w:rPr>
          <w:vertAlign w:val="subscript"/>
          <w:lang w:val="kk-KZ"/>
        </w:rPr>
        <w:t>3</w:t>
      </w:r>
      <w:r w:rsidRPr="005B1D26">
        <w:rPr>
          <w:lang w:val="kk-KZ"/>
        </w:rPr>
        <w:t xml:space="preserve"> немесе Co–Mo/Al</w:t>
      </w:r>
      <w:r w:rsidRPr="005B1D26">
        <w:rPr>
          <w:vertAlign w:val="subscript"/>
          <w:lang w:val="kk-KZ"/>
        </w:rPr>
        <w:t>2</w:t>
      </w:r>
      <w:r w:rsidRPr="005B1D26">
        <w:rPr>
          <w:lang w:val="kk-KZ"/>
        </w:rPr>
        <w:t xml:space="preserve">О </w:t>
      </w:r>
      <w:r w:rsidR="00351E2A" w:rsidRPr="005B1D26">
        <w:rPr>
          <w:lang w:val="kk-KZ"/>
        </w:rPr>
        <w:t>[164-167</w:t>
      </w:r>
      <w:r w:rsidRPr="005B1D26">
        <w:rPr>
          <w:lang w:val="kk-KZ"/>
        </w:rPr>
        <w:t>] сияқты гидротазартқыш катализатор қолданылды. Бұл катализаторларды қолдану гетероатомдардың құрамын азайтады және таза оты</w:t>
      </w:r>
      <w:r w:rsidR="00D94B49" w:rsidRPr="005B1D26">
        <w:rPr>
          <w:lang w:val="kk-KZ"/>
        </w:rPr>
        <w:t>н алуға мүмкіндік береді [168</w:t>
      </w:r>
      <w:r w:rsidRPr="005B1D26">
        <w:rPr>
          <w:lang w:val="kk-KZ"/>
        </w:rPr>
        <w:t xml:space="preserve">]. </w:t>
      </w:r>
      <w:r w:rsidR="00EB5FE1" w:rsidRPr="005B1D26">
        <w:rPr>
          <w:lang w:val="kk-KZ"/>
        </w:rPr>
        <w:t xml:space="preserve">Көміртекті шайыр шикізат ретінде пайдаланылатындықтан, азот пен күкіртті алып тастау ғана емес, сонымен қатар бензин мен дизель отыны сияқты өнімдердің өнімділігі мен </w:t>
      </w:r>
      <w:r w:rsidR="00D94B49" w:rsidRPr="005B1D26">
        <w:rPr>
          <w:lang w:val="kk-KZ"/>
        </w:rPr>
        <w:t>сапасын арттыру қажет [169-171</w:t>
      </w:r>
      <w:r w:rsidR="00EB5FE1" w:rsidRPr="005B1D26">
        <w:rPr>
          <w:lang w:val="kk-KZ"/>
        </w:rPr>
        <w:t>].</w:t>
      </w:r>
      <w:r w:rsidR="003F357C" w:rsidRPr="005B1D26">
        <w:rPr>
          <w:lang w:val="kk-KZ"/>
        </w:rPr>
        <w:t xml:space="preserve"> </w:t>
      </w:r>
    </w:p>
    <w:p w14:paraId="1143037D" w14:textId="5DE1BB22" w:rsidR="009C13D9" w:rsidRPr="005B1D26" w:rsidRDefault="00EB5FE1" w:rsidP="009C13D9">
      <w:pPr>
        <w:ind w:right="-51"/>
        <w:jc w:val="both"/>
        <w:rPr>
          <w:rFonts w:asciiTheme="minorHAnsi" w:eastAsiaTheme="minorHAnsi" w:hAnsiTheme="minorHAnsi" w:cs="AdvTTI"/>
          <w:sz w:val="15"/>
          <w:szCs w:val="15"/>
          <w:lang w:val="kk-KZ" w:bidi="ar-SA"/>
        </w:rPr>
      </w:pPr>
      <w:r w:rsidRPr="005B1D26">
        <w:t>Көмір шайырын гидрогенизациялау технологиясы Германияда 1930 жылдары пайда болды. Реакцияның жоғары қысымына байланысты бұл технология сол кезде игерілмеген. Содан кейін технологияны зерттеу мұнайдың ашылуы және көптеген тау-кен жұмыстарына байланысты тоқтатуға мәжбүр болды.</w:t>
      </w:r>
      <w:r w:rsidR="00EB4B5D">
        <w:rPr>
          <w:lang w:val="kk-KZ"/>
        </w:rPr>
        <w:t xml:space="preserve"> </w:t>
      </w:r>
      <w:r w:rsidR="00EB4B5D" w:rsidRPr="00EB4B5D">
        <w:rPr>
          <w:lang w:val="kk-KZ"/>
        </w:rPr>
        <w:t>XXI</w:t>
      </w:r>
      <w:r w:rsidRPr="005B1D26">
        <w:rPr>
          <w:lang w:val="kk-KZ"/>
        </w:rPr>
        <w:t xml:space="preserve"> ғасырға енгеннен кейін Қытайдың көмір химия өнеркәсібінің қарқынды дамуы көмір шайырын гидрогенизациялаудың отандық технологиясының дамуына ықпал етті. Мемлекеттік Кеңес жариялаған энергетиканы дамыту жөніндегі стратегиялық іс</w:t>
      </w:r>
      <w:r w:rsidR="00EB4B5D">
        <w:rPr>
          <w:lang w:val="kk-KZ"/>
        </w:rPr>
        <w:t>-қимыл жоспарында (2014-2020): «</w:t>
      </w:r>
      <w:r w:rsidRPr="005B1D26">
        <w:rPr>
          <w:lang w:val="kk-KZ"/>
        </w:rPr>
        <w:t>Шыңжаң, Ішкі Моңғолия, Шэньси, Шаньси провинциясы өмірлік маңызды аймақтар ретінде қарастырылуы керек. Көмір шайырын гидрогенизациялау технологиясын зерттеу, әзірлеу және өнеркәсіпті жаңғырту бойынша демонстрациялық жоба, оны ақылмен алға жылжыту және негіз</w:t>
      </w:r>
      <w:r w:rsidR="00EB4B5D">
        <w:rPr>
          <w:lang w:val="kk-KZ"/>
        </w:rPr>
        <w:t>гі технологияны пайдалану керек»</w:t>
      </w:r>
      <w:r w:rsidRPr="005B1D26">
        <w:rPr>
          <w:lang w:val="kk-KZ"/>
        </w:rPr>
        <w:t xml:space="preserve"> деп көрсетілген </w:t>
      </w:r>
      <w:r w:rsidR="00D94B49" w:rsidRPr="005B1D26">
        <w:rPr>
          <w:lang w:val="kk-KZ"/>
        </w:rPr>
        <w:t>[172</w:t>
      </w:r>
      <w:r w:rsidRPr="005B1D26">
        <w:rPr>
          <w:lang w:val="kk-KZ"/>
        </w:rPr>
        <w:t>].</w:t>
      </w:r>
    </w:p>
    <w:p w14:paraId="43C8029B" w14:textId="14D86564" w:rsidR="009C13D9" w:rsidRPr="002C3690" w:rsidRDefault="009C13D9" w:rsidP="009C13D9">
      <w:pPr>
        <w:ind w:right="-51"/>
        <w:jc w:val="both"/>
        <w:rPr>
          <w:rFonts w:eastAsiaTheme="minorHAnsi"/>
          <w:lang w:val="kk-KZ"/>
        </w:rPr>
      </w:pPr>
      <w:r w:rsidRPr="005B1D26">
        <w:rPr>
          <w:lang w:val="kk-KZ"/>
        </w:rPr>
        <w:t>Ауыр мұнай қалдықтарын, төмен температуралы көмір шайырларын өңдеу тереңдігін арттыру және нәтижесінде алынған төмен қайнайтын төмен молекулалы қосылыстардың сапасын жақсарту көмір мен мұнай өңдеудің</w:t>
      </w:r>
      <w:r w:rsidR="00D94B49" w:rsidRPr="005B1D26">
        <w:rPr>
          <w:lang w:val="kk-KZ"/>
        </w:rPr>
        <w:t xml:space="preserve"> негізгі бағыттарына жатады [173, 174</w:t>
      </w:r>
      <w:r w:rsidRPr="005B1D26">
        <w:rPr>
          <w:lang w:val="kk-KZ"/>
        </w:rPr>
        <w:t xml:space="preserve">]. </w:t>
      </w:r>
      <w:r w:rsidR="002C3690" w:rsidRPr="002C3690">
        <w:rPr>
          <w:rFonts w:eastAsiaTheme="minorHAnsi"/>
          <w:lang w:val="kk-KZ"/>
        </w:rPr>
        <w:t>Осыған байланысты көмір және мұнай өңдеу</w:t>
      </w:r>
      <w:r w:rsidR="002C3690" w:rsidRPr="002C3690">
        <w:rPr>
          <w:lang w:val="kk-KZ"/>
        </w:rPr>
        <w:t xml:space="preserve"> құрамына ауыр мұнай қалдықтары мен төмен температуралы </w:t>
      </w:r>
      <w:r w:rsidR="002C3690">
        <w:rPr>
          <w:lang w:val="kk-KZ"/>
        </w:rPr>
        <w:t>тас</w:t>
      </w:r>
      <w:r w:rsidR="002C3690" w:rsidRPr="002C3690">
        <w:rPr>
          <w:lang w:val="kk-KZ"/>
        </w:rPr>
        <w:t>көмір шайырларын гидротаз</w:t>
      </w:r>
      <w:r w:rsidR="002C3690">
        <w:rPr>
          <w:lang w:val="kk-KZ"/>
        </w:rPr>
        <w:t>алау үрдісі енгізілуде, бұл жоғары</w:t>
      </w:r>
      <w:r w:rsidR="002C3690" w:rsidRPr="002C3690">
        <w:rPr>
          <w:lang w:val="kk-KZ"/>
        </w:rPr>
        <w:t xml:space="preserve"> сұранысқа ие өнімдердің кең ауқымын алуға мүмкіндік береді.</w:t>
      </w:r>
    </w:p>
    <w:p w14:paraId="68FA0139" w14:textId="51379600" w:rsidR="009C13D9" w:rsidRPr="005B1D26" w:rsidRDefault="009C13D9" w:rsidP="005D69A0">
      <w:pPr>
        <w:ind w:right="-51"/>
        <w:jc w:val="both"/>
        <w:rPr>
          <w:lang w:val="kk-KZ"/>
        </w:rPr>
      </w:pPr>
      <w:r w:rsidRPr="005B1D26">
        <w:rPr>
          <w:lang w:val="kk-KZ"/>
        </w:rPr>
        <w:t>Ауыр мұнай қалдықтары мен өңделмеген көмір шайыры әдетте</w:t>
      </w:r>
      <w:r w:rsidR="00AB7BAC">
        <w:rPr>
          <w:lang w:val="kk-KZ"/>
        </w:rPr>
        <w:t xml:space="preserve"> көп мөлшерде жағымсыз ароматты</w:t>
      </w:r>
      <w:r w:rsidR="002C3690">
        <w:rPr>
          <w:lang w:val="kk-KZ"/>
        </w:rPr>
        <w:t xml:space="preserve"> қосылыстардан тұрады және </w:t>
      </w:r>
      <w:r w:rsidRPr="005B1D26">
        <w:rPr>
          <w:lang w:val="kk-KZ"/>
        </w:rPr>
        <w:t>оларды таза автомобиль</w:t>
      </w:r>
      <w:r w:rsidR="002C3690">
        <w:rPr>
          <w:lang w:val="kk-KZ"/>
        </w:rPr>
        <w:t xml:space="preserve">дік отын мен </w:t>
      </w:r>
      <w:r w:rsidRPr="005B1D26">
        <w:rPr>
          <w:lang w:val="kk-KZ"/>
        </w:rPr>
        <w:t>авиакеросинге айналдыру әлдеқайда қиын [17</w:t>
      </w:r>
      <w:r w:rsidR="00D94B49" w:rsidRPr="005B1D26">
        <w:rPr>
          <w:lang w:val="kk-KZ"/>
        </w:rPr>
        <w:t>5</w:t>
      </w:r>
      <w:r w:rsidRPr="005B1D26">
        <w:rPr>
          <w:lang w:val="kk-KZ"/>
        </w:rPr>
        <w:t>, 17</w:t>
      </w:r>
      <w:r w:rsidR="00D94B49" w:rsidRPr="005B1D26">
        <w:rPr>
          <w:lang w:val="kk-KZ"/>
        </w:rPr>
        <w:t>6</w:t>
      </w:r>
      <w:r w:rsidRPr="005B1D26">
        <w:rPr>
          <w:lang w:val="kk-KZ"/>
        </w:rPr>
        <w:t>].</w:t>
      </w:r>
    </w:p>
    <w:p w14:paraId="0105E838" w14:textId="52120077" w:rsidR="00A06216" w:rsidRPr="005B1D26" w:rsidRDefault="00A06216" w:rsidP="00347602">
      <w:pPr>
        <w:jc w:val="both"/>
        <w:rPr>
          <w:lang w:val="kk-KZ"/>
        </w:rPr>
      </w:pPr>
      <w:r w:rsidRPr="005B1D26">
        <w:rPr>
          <w:lang w:val="kk-KZ"/>
        </w:rPr>
        <w:t>Қазіргі уақытта ауыр көмірсутек шикізатын гидроконверсиялау үшін катализаторлардың кең спектрі бар, олар әртүрлі мақсаттарға байланысты. Белгілі болғандай, периодтық жүйенің VIII тобының металдары (никель, кобальт, темір) [17</w:t>
      </w:r>
      <w:r w:rsidR="00D94B49" w:rsidRPr="005B1D26">
        <w:rPr>
          <w:lang w:val="kk-KZ"/>
        </w:rPr>
        <w:t>7</w:t>
      </w:r>
      <w:r w:rsidRPr="005B1D26">
        <w:rPr>
          <w:lang w:val="kk-KZ"/>
        </w:rPr>
        <w:t>, 17</w:t>
      </w:r>
      <w:r w:rsidR="00D94B49" w:rsidRPr="005B1D26">
        <w:rPr>
          <w:lang w:val="kk-KZ"/>
        </w:rPr>
        <w:t>8</w:t>
      </w:r>
      <w:r w:rsidRPr="005B1D26">
        <w:rPr>
          <w:lang w:val="kk-KZ"/>
        </w:rPr>
        <w:t>], сонымен қатар IV, VI және VIII топтағы кейбір металдардың оксидтері мен сульфидтері (титан, молибден, вольфрам</w:t>
      </w:r>
      <w:r w:rsidR="00187DA3" w:rsidRPr="005B1D26">
        <w:rPr>
          <w:lang w:val="kk-KZ"/>
        </w:rPr>
        <w:t xml:space="preserve"> және темір) әдетте гидрлеуші </w:t>
      </w:r>
      <w:r w:rsidRPr="005B1D26">
        <w:rPr>
          <w:lang w:val="kk-KZ"/>
        </w:rPr>
        <w:t>компоненттер ретінде пайдаланылады [17</w:t>
      </w:r>
      <w:r w:rsidR="00D94B49" w:rsidRPr="005B1D26">
        <w:rPr>
          <w:lang w:val="kk-KZ"/>
        </w:rPr>
        <w:t>7</w:t>
      </w:r>
      <w:r w:rsidRPr="005B1D26">
        <w:rPr>
          <w:lang w:val="kk-KZ"/>
        </w:rPr>
        <w:t>, 17</w:t>
      </w:r>
      <w:r w:rsidR="00D94B49" w:rsidRPr="005B1D26">
        <w:rPr>
          <w:lang w:val="kk-KZ"/>
        </w:rPr>
        <w:t>9</w:t>
      </w:r>
      <w:r w:rsidRPr="005B1D26">
        <w:rPr>
          <w:lang w:val="kk-KZ"/>
        </w:rPr>
        <w:t>]. Әдеби дереккөздерінен [17</w:t>
      </w:r>
      <w:r w:rsidR="00D94B49" w:rsidRPr="005B1D26">
        <w:rPr>
          <w:lang w:val="kk-KZ"/>
        </w:rPr>
        <w:t>9, 180</w:t>
      </w:r>
      <w:r w:rsidRPr="005B1D26">
        <w:rPr>
          <w:lang w:val="kk-KZ"/>
        </w:rPr>
        <w:t>] никель мен вольфрам қосындысының гидрлеуші</w:t>
      </w:r>
      <w:r w:rsidR="002C6EF1" w:rsidRPr="005B1D26">
        <w:rPr>
          <w:lang w:val="kk-KZ"/>
        </w:rPr>
        <w:t xml:space="preserve"> </w:t>
      </w:r>
      <w:r w:rsidRPr="005B1D26">
        <w:rPr>
          <w:lang w:val="kk-KZ"/>
        </w:rPr>
        <w:t>белсенділігі жоғары екені белгілі.</w:t>
      </w:r>
    </w:p>
    <w:p w14:paraId="5E67F866" w14:textId="1381E2FC" w:rsidR="00A06216" w:rsidRPr="005B1D26" w:rsidRDefault="00A06216" w:rsidP="00347602">
      <w:pPr>
        <w:jc w:val="both"/>
        <w:rPr>
          <w:lang w:val="kk-KZ"/>
        </w:rPr>
      </w:pPr>
      <w:r w:rsidRPr="005B1D26">
        <w:rPr>
          <w:lang w:val="kk-KZ"/>
        </w:rPr>
        <w:t>Көмір шайыры мен ауыр мұнай шикізатының сипаттамаларын ескере отырып, баламалы шикізатты өңдеу процесінде катализаторлар жасау үшін әлеуетті материалдарға қойылатын белгілі талаптарды анықтауға болады: жоғары белсенділік, күкіртпен (S), азотпен (N) улануға химиялық төзімділік</w:t>
      </w:r>
      <w:r w:rsidR="005A4B2E" w:rsidRPr="005B1D26">
        <w:rPr>
          <w:lang w:val="kk-KZ"/>
        </w:rPr>
        <w:t>,</w:t>
      </w:r>
      <w:r w:rsidRPr="005B1D26">
        <w:rPr>
          <w:lang w:val="kk-KZ"/>
        </w:rPr>
        <w:t xml:space="preserve"> қосылыстар мен металдар, механикалық беріктік, сондай-ақ технологиялық жағдайда термиялық тұрақтылық.</w:t>
      </w:r>
    </w:p>
    <w:p w14:paraId="2E85F73D" w14:textId="1C807549" w:rsidR="005A4B2E" w:rsidRPr="005B1D26" w:rsidRDefault="005A4B2E" w:rsidP="00347602">
      <w:pPr>
        <w:jc w:val="both"/>
        <w:rPr>
          <w:rFonts w:eastAsiaTheme="minorHAnsi"/>
          <w:lang w:val="kk-KZ"/>
        </w:rPr>
      </w:pPr>
      <w:r w:rsidRPr="005B1D26">
        <w:rPr>
          <w:rFonts w:eastAsiaTheme="minorHAnsi"/>
          <w:lang w:val="kk-KZ"/>
        </w:rPr>
        <w:t>Бұл зерттеуде осы талаптарға сәйкес келетін және бұрын көмір шайыры мен ауыр мұнай шикізатын өңдеу процес</w:t>
      </w:r>
      <w:r w:rsidR="00C51210" w:rsidRPr="005B1D26">
        <w:rPr>
          <w:rFonts w:eastAsiaTheme="minorHAnsi"/>
          <w:lang w:val="kk-KZ"/>
        </w:rPr>
        <w:t>інде қолданылмаған әлеуетті</w:t>
      </w:r>
      <w:r w:rsidR="00EB4B5D">
        <w:rPr>
          <w:rFonts w:eastAsiaTheme="minorHAnsi"/>
          <w:lang w:val="kk-KZ"/>
        </w:rPr>
        <w:t xml:space="preserve"> материалдар ретінде</w:t>
      </w:r>
      <w:r w:rsidRPr="005B1D26">
        <w:rPr>
          <w:rFonts w:eastAsiaTheme="minorHAnsi"/>
          <w:lang w:val="kk-KZ"/>
        </w:rPr>
        <w:t xml:space="preserve"> микросиликатты (</w:t>
      </w:r>
      <w:r w:rsidRPr="005B1D26">
        <w:rPr>
          <w:lang w:val="kk-KZ"/>
        </w:rPr>
        <w:t>«</w:t>
      </w:r>
      <w:r w:rsidRPr="005B1D26">
        <w:rPr>
          <w:i/>
          <w:lang w:val="kk-KZ"/>
        </w:rPr>
        <w:t>Tau-Ken.temir</w:t>
      </w:r>
      <w:r w:rsidRPr="005B1D26">
        <w:rPr>
          <w:lang w:val="kk-KZ"/>
        </w:rPr>
        <w:t>»</w:t>
      </w:r>
      <w:r w:rsidRPr="005B1D26">
        <w:rPr>
          <w:rFonts w:eastAsiaTheme="minorHAnsi"/>
          <w:lang w:val="kk-KZ"/>
        </w:rPr>
        <w:t xml:space="preserve">  ЖШС Қарағанды кремний зауытының өнімі), оған  </w:t>
      </w:r>
      <w:r w:rsidR="00C51210" w:rsidRPr="005B1D26">
        <w:rPr>
          <w:rFonts w:eastAsiaTheme="minorHAnsi"/>
          <w:lang w:val="kk-KZ"/>
        </w:rPr>
        <w:t xml:space="preserve">никель, </w:t>
      </w:r>
      <w:r w:rsidRPr="005B1D26">
        <w:rPr>
          <w:rFonts w:eastAsiaTheme="minorHAnsi"/>
          <w:lang w:val="kk-KZ"/>
        </w:rPr>
        <w:t>кобальт</w:t>
      </w:r>
      <w:r w:rsidR="00C51210" w:rsidRPr="005B1D26">
        <w:rPr>
          <w:rFonts w:eastAsiaTheme="minorHAnsi"/>
          <w:lang w:val="kk-KZ"/>
        </w:rPr>
        <w:t xml:space="preserve"> пен темір</w:t>
      </w:r>
      <w:r w:rsidRPr="005B1D26">
        <w:rPr>
          <w:rFonts w:eastAsiaTheme="minorHAnsi"/>
          <w:lang w:val="kk-KZ"/>
        </w:rPr>
        <w:t xml:space="preserve"> тауарлық тұздары</w:t>
      </w:r>
      <w:r w:rsidR="00C51210" w:rsidRPr="005B1D26">
        <w:rPr>
          <w:rFonts w:eastAsiaTheme="minorHAnsi"/>
          <w:lang w:val="kk-KZ"/>
        </w:rPr>
        <w:t>н</w:t>
      </w:r>
      <w:r w:rsidRPr="005B1D26">
        <w:rPr>
          <w:rFonts w:eastAsiaTheme="minorHAnsi"/>
          <w:lang w:val="kk-KZ"/>
        </w:rPr>
        <w:t xml:space="preserve"> </w:t>
      </w:r>
      <w:r w:rsidRPr="005B1D26">
        <w:rPr>
          <w:lang w:val="kk-KZ"/>
        </w:rPr>
        <w:t>«дымқыл араластыру»</w:t>
      </w:r>
      <w:r w:rsidR="00C51210" w:rsidRPr="005B1D26">
        <w:rPr>
          <w:lang w:val="kk-KZ"/>
        </w:rPr>
        <w:t xml:space="preserve"> енгізу</w:t>
      </w:r>
      <w:r w:rsidRPr="005B1D26">
        <w:rPr>
          <w:lang w:val="kk-KZ"/>
        </w:rPr>
        <w:t xml:space="preserve"> арқыл</w:t>
      </w:r>
      <w:r w:rsidR="00C51210" w:rsidRPr="005B1D26">
        <w:rPr>
          <w:lang w:val="kk-KZ"/>
        </w:rPr>
        <w:t>ы</w:t>
      </w:r>
      <w:r w:rsidR="00EB4B5D">
        <w:rPr>
          <w:rFonts w:eastAsiaTheme="minorHAnsi"/>
          <w:lang w:val="kk-KZ"/>
        </w:rPr>
        <w:t xml:space="preserve"> қолданылды</w:t>
      </w:r>
      <w:r w:rsidRPr="005B1D26">
        <w:rPr>
          <w:rFonts w:eastAsiaTheme="minorHAnsi"/>
          <w:lang w:val="kk-KZ"/>
        </w:rPr>
        <w:t>.</w:t>
      </w:r>
    </w:p>
    <w:p w14:paraId="4A1B40B2" w14:textId="77777777" w:rsidR="001814BF" w:rsidRPr="005B1D26" w:rsidRDefault="001814BF" w:rsidP="001814BF">
      <w:pPr>
        <w:autoSpaceDE w:val="0"/>
        <w:autoSpaceDN w:val="0"/>
        <w:adjustRightInd w:val="0"/>
        <w:ind w:firstLine="0"/>
        <w:jc w:val="both"/>
        <w:rPr>
          <w:rFonts w:ascii="WipoUniExt" w:eastAsiaTheme="minorHAnsi" w:hAnsi="WipoUniExt" w:cs="WipoUniExt"/>
          <w:sz w:val="20"/>
          <w:szCs w:val="20"/>
          <w:lang w:val="kk-KZ" w:bidi="ar-SA"/>
        </w:rPr>
      </w:pPr>
    </w:p>
    <w:p w14:paraId="56F2B62A" w14:textId="68E6359A" w:rsidR="006E10DD" w:rsidRDefault="00ED5205" w:rsidP="006E10DD">
      <w:pPr>
        <w:jc w:val="both"/>
        <w:rPr>
          <w:rFonts w:eastAsia="SimSun"/>
          <w:b/>
          <w:lang w:val="kk-KZ"/>
        </w:rPr>
      </w:pPr>
      <w:r w:rsidRPr="005B1D26">
        <w:rPr>
          <w:b/>
          <w:lang w:val="kk-KZ"/>
        </w:rPr>
        <w:t>1.4</w:t>
      </w:r>
      <w:r w:rsidR="006E10DD" w:rsidRPr="005B1D26">
        <w:rPr>
          <w:b/>
          <w:lang w:val="kk-KZ"/>
        </w:rPr>
        <w:t xml:space="preserve"> </w:t>
      </w:r>
      <w:r w:rsidR="00E803FD" w:rsidRPr="005B1D26">
        <w:rPr>
          <w:rFonts w:eastAsia="SimSun"/>
          <w:b/>
          <w:lang w:val="kk-KZ"/>
        </w:rPr>
        <w:t>Ауыр көмірсутекті шикізаттың термиялық деструкция кинетикасы</w:t>
      </w:r>
    </w:p>
    <w:p w14:paraId="62A34FE7" w14:textId="77777777" w:rsidR="00EB4B5D" w:rsidRPr="005B1D26" w:rsidRDefault="00EB4B5D" w:rsidP="006E10DD">
      <w:pPr>
        <w:jc w:val="both"/>
        <w:rPr>
          <w:b/>
          <w:lang w:val="kk-KZ"/>
        </w:rPr>
      </w:pPr>
    </w:p>
    <w:p w14:paraId="5867003F" w14:textId="37FB3EA3" w:rsidR="00117D2D" w:rsidRPr="005B1D26" w:rsidRDefault="002B75D4" w:rsidP="002B75D4">
      <w:pPr>
        <w:autoSpaceDE w:val="0"/>
        <w:autoSpaceDN w:val="0"/>
        <w:adjustRightInd w:val="0"/>
        <w:jc w:val="both"/>
        <w:rPr>
          <w:rFonts w:eastAsiaTheme="minorHAnsi"/>
          <w:lang w:val="kk-KZ" w:bidi="ar-SA"/>
        </w:rPr>
      </w:pPr>
      <w:r w:rsidRPr="005B1D26">
        <w:rPr>
          <w:rFonts w:eastAsiaTheme="minorHAnsi"/>
          <w:lang w:val="kk-KZ" w:bidi="ar-SA"/>
        </w:rPr>
        <w:t>Органикалық шикізаттың термиялық ыдырауының кинетикалық параметрлерін анықтау маңызды процедура болып табылады, өйткені ол реакция механизмдері, сатылары, энергия деректері және т.б. туралы ақпарат бере алады. Әдебиетте [181-185] көмірдің термиялық ыдырау процестерін және оларды қайта өңдеу қалдықтарын, қарағай үгінділерімен шайыр қоспасын, кинетикалық талдау әдістерімен шырша қабығын зерттеуге көп көңіл бөлінеді.</w:t>
      </w:r>
      <w:r w:rsidR="00117D2D" w:rsidRPr="005B1D26">
        <w:rPr>
          <w:rFonts w:eastAsiaTheme="minorHAnsi"/>
          <w:lang w:val="kk-KZ" w:bidi="ar-SA"/>
        </w:rPr>
        <w:t xml:space="preserve"> </w:t>
      </w:r>
      <w:r w:rsidRPr="005B1D26">
        <w:rPr>
          <w:rFonts w:eastAsiaTheme="minorHAnsi"/>
          <w:lang w:val="kk-KZ" w:bidi="ar-SA"/>
        </w:rPr>
        <w:t xml:space="preserve">Бұл ғылыми әдебиеттердегі қатты және ауыр көмірсутек шикізатын жою процесінің кинетикалық параметрлерін анықтауға деген қызығушылықтың артуын түсіндіруі мүмкін </w:t>
      </w:r>
      <w:r w:rsidR="00DD3662" w:rsidRPr="005B1D26">
        <w:rPr>
          <w:rFonts w:eastAsiaTheme="minorHAnsi"/>
          <w:lang w:val="kk-KZ" w:bidi="ar-SA"/>
        </w:rPr>
        <w:t>[</w:t>
      </w:r>
      <w:r w:rsidRPr="005B1D26">
        <w:rPr>
          <w:rFonts w:eastAsiaTheme="minorHAnsi"/>
          <w:lang w:val="kk-KZ" w:bidi="ar-SA"/>
        </w:rPr>
        <w:t>186</w:t>
      </w:r>
      <w:r w:rsidR="00DD3662" w:rsidRPr="005B1D26">
        <w:rPr>
          <w:rFonts w:eastAsiaTheme="minorHAnsi"/>
          <w:lang w:val="kk-KZ" w:bidi="ar-SA"/>
        </w:rPr>
        <w:t>].</w:t>
      </w:r>
    </w:p>
    <w:p w14:paraId="0AB3DE07" w14:textId="2DABAEA9" w:rsidR="00DD3662" w:rsidRPr="005B1D26" w:rsidRDefault="00DF75FD" w:rsidP="00DD3662">
      <w:pPr>
        <w:autoSpaceDE w:val="0"/>
        <w:autoSpaceDN w:val="0"/>
        <w:adjustRightInd w:val="0"/>
        <w:jc w:val="both"/>
        <w:rPr>
          <w:rFonts w:eastAsiaTheme="minorHAnsi"/>
          <w:lang w:val="kk-KZ" w:bidi="ar-SA"/>
        </w:rPr>
      </w:pPr>
      <w:r w:rsidRPr="005B1D26">
        <w:rPr>
          <w:rFonts w:eastAsiaTheme="minorHAnsi"/>
          <w:lang w:val="kk-KZ" w:bidi="ar-SA"/>
        </w:rPr>
        <w:t>Мұндай жүйелерді модельдеудің айтарлықтай күрделілігі, сондай-ақ асфальт-шайырлы заттардың жоғары мөлшері сипатталған процестердің орташа сипаттамалары болып табылатын формальды кинетикалық параметрлерді белсенді қолдануға әкелді.</w:t>
      </w:r>
      <w:r w:rsidR="00DD3662" w:rsidRPr="005B1D26">
        <w:rPr>
          <w:rFonts w:eastAsiaTheme="minorHAnsi"/>
          <w:lang w:val="kk-KZ" w:bidi="ar-SA"/>
        </w:rPr>
        <w:t xml:space="preserve"> </w:t>
      </w:r>
    </w:p>
    <w:p w14:paraId="28DFC7AF" w14:textId="2D83B6DB" w:rsidR="00F559DC" w:rsidRPr="005B1D26" w:rsidRDefault="00DF75FD" w:rsidP="00DD3662">
      <w:pPr>
        <w:autoSpaceDE w:val="0"/>
        <w:autoSpaceDN w:val="0"/>
        <w:adjustRightInd w:val="0"/>
        <w:jc w:val="both"/>
        <w:rPr>
          <w:rFonts w:eastAsiaTheme="minorHAnsi"/>
          <w:lang w:val="kk-KZ" w:bidi="ar-SA"/>
        </w:rPr>
      </w:pPr>
      <w:r w:rsidRPr="005B1D26">
        <w:rPr>
          <w:rFonts w:eastAsiaTheme="minorHAnsi"/>
          <w:lang w:val="kk-KZ" w:bidi="ar-SA"/>
        </w:rPr>
        <w:t>Кинетикалық параметрлерді анықтау үшін изотермиялық және изотермиялық емес әдістер қолданылады. Изотермиялық емес әдістер осы процестер туралы толығырақ ақпарат береді [187].</w:t>
      </w:r>
      <w:r w:rsidR="00DD3662" w:rsidRPr="005B1D26">
        <w:rPr>
          <w:rFonts w:eastAsiaTheme="minorHAnsi"/>
          <w:lang w:val="kk-KZ" w:bidi="ar-SA"/>
        </w:rPr>
        <w:t xml:space="preserve"> </w:t>
      </w:r>
      <w:r w:rsidRPr="005B1D26">
        <w:rPr>
          <w:rFonts w:eastAsiaTheme="minorHAnsi"/>
          <w:lang w:val="kk-KZ" w:bidi="ar-SA"/>
        </w:rPr>
        <w:t>Термогравиметрия және дериватография деректері негізінде жұмыстар кеңінен таралды. Бұл өлшеулердің жеткілікті жоғары дәлдігімен және стандартты зертханалық жабдықты пайдалану мүмкіндігімен байланысты.</w:t>
      </w:r>
    </w:p>
    <w:p w14:paraId="62C30BE2" w14:textId="77777777" w:rsidR="0064212C" w:rsidRPr="005B1D26" w:rsidRDefault="0001724C" w:rsidP="0064212C">
      <w:pPr>
        <w:autoSpaceDE w:val="0"/>
        <w:autoSpaceDN w:val="0"/>
        <w:adjustRightInd w:val="0"/>
        <w:jc w:val="both"/>
        <w:rPr>
          <w:rFonts w:eastAsiaTheme="minorHAnsi"/>
          <w:lang w:bidi="ar-SA"/>
        </w:rPr>
      </w:pPr>
      <w:r w:rsidRPr="005B1D26">
        <w:rPr>
          <w:rFonts w:eastAsiaTheme="minorHAnsi"/>
          <w:lang w:bidi="ar-SA"/>
        </w:rPr>
        <w:t>Термогравиметрия және дериватография деректері негізінде жұмыстар кеңінен таралды. Бұл өлшеулердің жеткілікті жоғары дәлдігімен және стандартты зертханалық жабдықты пайдалану мүмкіндігімен байланысты.</w:t>
      </w:r>
    </w:p>
    <w:p w14:paraId="5C3A182D" w14:textId="13607CFA" w:rsidR="0001724C" w:rsidRPr="005B1D26" w:rsidRDefault="000B226A" w:rsidP="0064212C">
      <w:pPr>
        <w:autoSpaceDE w:val="0"/>
        <w:autoSpaceDN w:val="0"/>
        <w:adjustRightInd w:val="0"/>
        <w:jc w:val="both"/>
        <w:rPr>
          <w:rFonts w:eastAsiaTheme="minorHAnsi"/>
          <w:lang w:bidi="ar-SA"/>
        </w:rPr>
      </w:pPr>
      <w:r w:rsidRPr="005B1D26">
        <w:rPr>
          <w:rFonts w:eastAsiaTheme="minorHAnsi"/>
          <w:lang w:bidi="ar-SA"/>
        </w:rPr>
        <w:t xml:space="preserve">Aswin </w:t>
      </w:r>
      <w:r w:rsidR="00D20FDB" w:rsidRPr="005B1D26">
        <w:rPr>
          <w:rFonts w:eastAsiaTheme="minorHAnsi"/>
          <w:lang w:bidi="ar-SA"/>
        </w:rPr>
        <w:t>Usup</w:t>
      </w:r>
      <w:r w:rsidR="00D20FDB" w:rsidRPr="005B1D26">
        <w:rPr>
          <w:rFonts w:eastAsiaTheme="minorHAnsi"/>
          <w:lang w:val="kk-KZ" w:bidi="ar-SA"/>
        </w:rPr>
        <w:t xml:space="preserve"> әріптестерімен</w:t>
      </w:r>
      <w:r w:rsidR="0001724C" w:rsidRPr="005B1D26">
        <w:rPr>
          <w:rFonts w:eastAsiaTheme="minorHAnsi"/>
          <w:lang w:bidi="ar-SA"/>
        </w:rPr>
        <w:t xml:space="preserve"> </w:t>
      </w:r>
      <w:r w:rsidR="00D20FDB" w:rsidRPr="005B1D26">
        <w:rPr>
          <w:rFonts w:eastAsiaTheme="minorHAnsi"/>
          <w:lang w:bidi="ar-SA"/>
        </w:rPr>
        <w:t>т</w:t>
      </w:r>
      <w:r w:rsidR="0001724C" w:rsidRPr="005B1D26">
        <w:rPr>
          <w:rFonts w:eastAsiaTheme="minorHAnsi"/>
          <w:lang w:bidi="ar-SA"/>
        </w:rPr>
        <w:t>ермогравиметриялық (</w:t>
      </w:r>
      <w:r w:rsidR="0001724C" w:rsidRPr="005B1D26">
        <w:rPr>
          <w:rFonts w:eastAsiaTheme="minorHAnsi"/>
        </w:rPr>
        <w:t>ТГА</w:t>
      </w:r>
      <w:r w:rsidR="0001724C" w:rsidRPr="005B1D26">
        <w:rPr>
          <w:rFonts w:eastAsiaTheme="minorHAnsi"/>
          <w:lang w:bidi="ar-SA"/>
        </w:rPr>
        <w:t>) және дифференциалды термиялық анализ (</w:t>
      </w:r>
      <w:r w:rsidR="0001724C" w:rsidRPr="005B1D26">
        <w:rPr>
          <w:rFonts w:eastAsiaTheme="minorHAnsi"/>
        </w:rPr>
        <w:t>ДТА</w:t>
      </w:r>
      <w:r w:rsidR="0001724C" w:rsidRPr="005B1D26">
        <w:rPr>
          <w:rFonts w:eastAsiaTheme="minorHAnsi"/>
          <w:lang w:bidi="ar-SA"/>
        </w:rPr>
        <w:t xml:space="preserve">) </w:t>
      </w:r>
      <w:r w:rsidR="00D20FDB" w:rsidRPr="005B1D26">
        <w:rPr>
          <w:rFonts w:eastAsiaTheme="minorHAnsi"/>
          <w:lang w:bidi="ar-SA"/>
        </w:rPr>
        <w:t>және т.б.</w:t>
      </w:r>
      <w:r w:rsidR="00D20FDB" w:rsidRPr="005B1D26">
        <w:rPr>
          <w:rFonts w:eastAsiaTheme="minorHAnsi"/>
          <w:lang w:val="kk-KZ" w:bidi="ar-SA"/>
        </w:rPr>
        <w:t xml:space="preserve"> </w:t>
      </w:r>
      <w:r w:rsidR="0001724C" w:rsidRPr="005B1D26">
        <w:rPr>
          <w:rFonts w:eastAsiaTheme="minorHAnsi"/>
          <w:lang w:bidi="ar-SA"/>
        </w:rPr>
        <w:t>әдістерін қолдана отырып, Индонезияның орман шымтезегінің ауада ыдырау процесін зерттеді</w:t>
      </w:r>
      <w:r w:rsidR="0001724C" w:rsidRPr="005B1D26">
        <w:rPr>
          <w:rFonts w:eastAsiaTheme="minorHAnsi"/>
          <w:lang w:val="kk-KZ" w:bidi="ar-SA"/>
        </w:rPr>
        <w:t xml:space="preserve"> </w:t>
      </w:r>
      <w:r w:rsidR="0001724C" w:rsidRPr="005B1D26">
        <w:rPr>
          <w:rFonts w:eastAsiaTheme="minorHAnsi"/>
        </w:rPr>
        <w:t>[</w:t>
      </w:r>
      <w:r w:rsidR="0081021A" w:rsidRPr="005B1D26">
        <w:rPr>
          <w:rFonts w:eastAsiaTheme="minorHAnsi"/>
          <w:lang w:val="kk-KZ"/>
        </w:rPr>
        <w:t>188</w:t>
      </w:r>
      <w:r w:rsidR="0001724C" w:rsidRPr="005B1D26">
        <w:rPr>
          <w:rFonts w:eastAsiaTheme="minorHAnsi"/>
        </w:rPr>
        <w:t>]</w:t>
      </w:r>
      <w:r w:rsidR="0001724C" w:rsidRPr="005B1D26">
        <w:rPr>
          <w:rFonts w:eastAsiaTheme="minorHAnsi"/>
          <w:lang w:val="kk-KZ" w:bidi="ar-SA"/>
        </w:rPr>
        <w:t>.</w:t>
      </w:r>
    </w:p>
    <w:p w14:paraId="33D1B2BF" w14:textId="0DAEF0B2" w:rsidR="00992A8C" w:rsidRPr="005B1D26" w:rsidRDefault="000B226A" w:rsidP="00992A8C">
      <w:pPr>
        <w:jc w:val="both"/>
        <w:rPr>
          <w:rFonts w:eastAsiaTheme="minorHAnsi"/>
          <w:lang w:val="kk-KZ"/>
        </w:rPr>
      </w:pPr>
      <w:r w:rsidRPr="005B1D26">
        <w:rPr>
          <w:rFonts w:eastAsiaTheme="minorHAnsi"/>
          <w:lang w:val="en-US"/>
        </w:rPr>
        <w:t>Cancellieri</w:t>
      </w:r>
      <w:r w:rsidRPr="005B1D26">
        <w:rPr>
          <w:rFonts w:eastAsiaTheme="minorHAnsi"/>
        </w:rPr>
        <w:t xml:space="preserve"> </w:t>
      </w:r>
      <w:r w:rsidRPr="005B1D26">
        <w:rPr>
          <w:rFonts w:eastAsiaTheme="minorHAnsi"/>
          <w:lang w:val="kk-KZ"/>
        </w:rPr>
        <w:t xml:space="preserve">және басқалары </w:t>
      </w:r>
      <w:r w:rsidR="0081021A" w:rsidRPr="005B1D26">
        <w:rPr>
          <w:rFonts w:eastAsiaTheme="minorHAnsi"/>
          <w:lang w:val="kk-KZ"/>
        </w:rPr>
        <w:t>[</w:t>
      </w:r>
      <w:r w:rsidR="0064212C" w:rsidRPr="005B1D26">
        <w:rPr>
          <w:rFonts w:eastAsiaTheme="minorHAnsi"/>
          <w:lang w:val="kk-KZ"/>
        </w:rPr>
        <w:t>1</w:t>
      </w:r>
      <w:r w:rsidR="0081021A" w:rsidRPr="005B1D26">
        <w:rPr>
          <w:rFonts w:eastAsiaTheme="minorHAnsi"/>
          <w:lang w:val="kk-KZ"/>
        </w:rPr>
        <w:t>8</w:t>
      </w:r>
      <w:r w:rsidR="0064212C" w:rsidRPr="005B1D26">
        <w:rPr>
          <w:rFonts w:eastAsiaTheme="minorHAnsi"/>
          <w:lang w:val="kk-KZ"/>
        </w:rPr>
        <w:t>9</w:t>
      </w:r>
      <w:r w:rsidR="0081021A" w:rsidRPr="005B1D26">
        <w:rPr>
          <w:rFonts w:eastAsiaTheme="minorHAnsi"/>
          <w:lang w:val="kk-KZ"/>
        </w:rPr>
        <w:t xml:space="preserve">] пиролиз процесінің кинетикасын зерттеу үшін белгілі бір кинетикалық </w:t>
      </w:r>
      <w:r w:rsidR="00D20FDB" w:rsidRPr="005B1D26">
        <w:rPr>
          <w:rFonts w:eastAsiaTheme="minorHAnsi"/>
          <w:lang w:val="kk-KZ"/>
        </w:rPr>
        <w:t>модель туралы болжамсыз Киссинджер –Акахира-Сунос (</w:t>
      </w:r>
      <w:r w:rsidR="00D24FA1" w:rsidRPr="005B1D26">
        <w:rPr>
          <w:rFonts w:eastAsiaTheme="minorHAnsi"/>
          <w:lang w:val="kk-KZ"/>
        </w:rPr>
        <w:t>Kissinger-Akahira-Sunose (KAS)</w:t>
      </w:r>
      <w:r w:rsidR="0064212C" w:rsidRPr="005B1D26">
        <w:rPr>
          <w:rFonts w:eastAsiaTheme="minorHAnsi"/>
          <w:lang w:val="kk-KZ"/>
        </w:rPr>
        <w:t>) [190</w:t>
      </w:r>
      <w:r w:rsidR="0081021A" w:rsidRPr="005B1D26">
        <w:rPr>
          <w:rFonts w:eastAsiaTheme="minorHAnsi"/>
          <w:lang w:val="kk-KZ"/>
        </w:rPr>
        <w:t>] изоконверсиялық әдісі</w:t>
      </w:r>
      <w:r w:rsidR="00D20FDB" w:rsidRPr="005B1D26">
        <w:rPr>
          <w:rFonts w:eastAsiaTheme="minorHAnsi"/>
          <w:lang w:val="kk-KZ"/>
        </w:rPr>
        <w:t>н қолданды</w:t>
      </w:r>
      <w:r w:rsidR="0081021A" w:rsidRPr="005B1D26">
        <w:rPr>
          <w:rFonts w:eastAsiaTheme="minorHAnsi"/>
          <w:lang w:val="kk-KZ"/>
        </w:rPr>
        <w:t xml:space="preserve">. Бұл тәсіл Аррениус заңына негізделген. Аррениус теңдеуі қарапайым бір сатылы реакцияның тұрақты жылдамдығын активтендіру энергиясы мен </w:t>
      </w:r>
      <w:r w:rsidR="00A61DDF" w:rsidRPr="005B1D26">
        <w:rPr>
          <w:rFonts w:eastAsiaTheme="minorHAnsi"/>
          <w:lang w:val="kk-KZ"/>
        </w:rPr>
        <w:t>экспоненциал</w:t>
      </w:r>
      <w:r w:rsidR="00525E66" w:rsidRPr="005B1D26">
        <w:rPr>
          <w:rFonts w:eastAsiaTheme="minorHAnsi"/>
          <w:lang w:val="kk-KZ"/>
        </w:rPr>
        <w:t xml:space="preserve"> алды көбейткіш</w:t>
      </w:r>
      <w:r w:rsidR="0081021A" w:rsidRPr="005B1D26">
        <w:rPr>
          <w:rFonts w:eastAsiaTheme="minorHAnsi"/>
          <w:lang w:val="kk-KZ"/>
        </w:rPr>
        <w:t xml:space="preserve"> арқылы температурамен байланыстырады.</w:t>
      </w:r>
      <w:r w:rsidR="0064212C" w:rsidRPr="005B1D26">
        <w:rPr>
          <w:lang w:val="kk-KZ"/>
        </w:rPr>
        <w:t xml:space="preserve"> </w:t>
      </w:r>
      <w:r w:rsidR="0064212C" w:rsidRPr="005B1D26">
        <w:rPr>
          <w:rFonts w:eastAsiaTheme="minorHAnsi"/>
          <w:lang w:val="kk-KZ"/>
        </w:rPr>
        <w:t>Түрлендіру дәрежесіне байланысты эксперименттік деректерге ие бола отырып</w:t>
      </w:r>
      <w:r w:rsidR="00463575" w:rsidRPr="005B1D26">
        <w:rPr>
          <w:rFonts w:eastAsiaTheme="minorHAnsi"/>
          <w:lang w:val="kk-KZ"/>
        </w:rPr>
        <w:t xml:space="preserve"> [191]</w:t>
      </w:r>
      <w:r w:rsidR="0064212C" w:rsidRPr="005B1D26">
        <w:rPr>
          <w:rFonts w:eastAsiaTheme="minorHAnsi"/>
          <w:lang w:val="kk-KZ"/>
        </w:rPr>
        <w:t>, көп сатылы процестерді анықтауға және кең температура диапазонында реакция кинетикасын болжауға болады.</w:t>
      </w:r>
    </w:p>
    <w:p w14:paraId="0BE50622" w14:textId="69CD2D28" w:rsidR="00767908" w:rsidRPr="005B1D26" w:rsidRDefault="00767908" w:rsidP="00992A8C">
      <w:pPr>
        <w:jc w:val="both"/>
        <w:rPr>
          <w:rFonts w:eastAsiaTheme="minorHAnsi"/>
          <w:lang w:val="kk-KZ"/>
        </w:rPr>
      </w:pPr>
      <w:r w:rsidRPr="005B1D26">
        <w:rPr>
          <w:rFonts w:eastAsiaTheme="minorHAnsi"/>
          <w:lang w:val="kk-KZ"/>
        </w:rPr>
        <w:t xml:space="preserve">Осының нәтижесінде ғылыми басылымдарда </w:t>
      </w:r>
      <w:r w:rsidR="00992A8C" w:rsidRPr="005B1D26">
        <w:rPr>
          <w:rFonts w:eastAsiaTheme="minorHAnsi"/>
          <w:lang w:val="kk-KZ"/>
        </w:rPr>
        <w:t xml:space="preserve">[192, 193] </w:t>
      </w:r>
      <w:r w:rsidRPr="005B1D26">
        <w:rPr>
          <w:rFonts w:eastAsiaTheme="minorHAnsi"/>
          <w:lang w:val="kk-KZ"/>
        </w:rPr>
        <w:t>қатты және ауыр көмірсутек шикізатының термиялық</w:t>
      </w:r>
      <w:r w:rsidR="00992A8C" w:rsidRPr="005B1D26">
        <w:rPr>
          <w:rFonts w:eastAsiaTheme="minorHAnsi"/>
          <w:lang w:val="kk-KZ"/>
        </w:rPr>
        <w:t xml:space="preserve">  </w:t>
      </w:r>
      <w:r w:rsidRPr="005B1D26">
        <w:rPr>
          <w:rFonts w:eastAsiaTheme="minorHAnsi"/>
          <w:lang w:val="kk-KZ"/>
        </w:rPr>
        <w:t xml:space="preserve"> бұзылу процесінің негізгі сипаттамаларын анықтаудың көптеген</w:t>
      </w:r>
      <w:r w:rsidR="00992A8C" w:rsidRPr="005B1D26">
        <w:rPr>
          <w:rFonts w:eastAsiaTheme="minorHAnsi"/>
          <w:lang w:val="kk-KZ"/>
        </w:rPr>
        <w:t xml:space="preserve"> әдістері келтірілген [194, 195]. Жұмыстарда [196</w:t>
      </w:r>
      <w:r w:rsidRPr="005B1D26">
        <w:rPr>
          <w:rFonts w:eastAsiaTheme="minorHAnsi"/>
          <w:lang w:val="kk-KZ"/>
        </w:rPr>
        <w:t xml:space="preserve">, </w:t>
      </w:r>
      <w:r w:rsidR="00992A8C" w:rsidRPr="005B1D26">
        <w:rPr>
          <w:rFonts w:eastAsiaTheme="minorHAnsi"/>
          <w:lang w:val="kk-KZ"/>
        </w:rPr>
        <w:t>197-200</w:t>
      </w:r>
      <w:r w:rsidRPr="005B1D26">
        <w:rPr>
          <w:rFonts w:eastAsiaTheme="minorHAnsi"/>
          <w:lang w:val="kk-KZ"/>
        </w:rPr>
        <w:t>] термогравиметриялық анализатор көмегімен көмір отынының және оның ауадағы кокс қалдығының тотығу параметрлерін зерттеу кезінде Т</w:t>
      </w:r>
      <w:r w:rsidR="00992A8C" w:rsidRPr="005B1D26">
        <w:rPr>
          <w:rFonts w:eastAsiaTheme="minorHAnsi"/>
          <w:lang w:val="kk-KZ"/>
        </w:rPr>
        <w:t>Г және ДТА деректері ұсынылған</w:t>
      </w:r>
      <w:r w:rsidRPr="005B1D26">
        <w:rPr>
          <w:rFonts w:eastAsiaTheme="minorHAnsi"/>
          <w:lang w:val="kk-KZ"/>
        </w:rPr>
        <w:t>.</w:t>
      </w:r>
    </w:p>
    <w:p w14:paraId="50982ED9" w14:textId="769389D0" w:rsidR="00F71C0B" w:rsidRPr="005B1D26" w:rsidRDefault="00424929" w:rsidP="00F71C0B">
      <w:pPr>
        <w:autoSpaceDE w:val="0"/>
        <w:autoSpaceDN w:val="0"/>
        <w:adjustRightInd w:val="0"/>
        <w:jc w:val="both"/>
        <w:rPr>
          <w:rFonts w:eastAsiaTheme="minorHAnsi"/>
          <w:lang w:val="kk-KZ" w:bidi="ar-SA"/>
        </w:rPr>
      </w:pPr>
      <w:r w:rsidRPr="005B1D26">
        <w:rPr>
          <w:rFonts w:eastAsiaTheme="minorHAnsi"/>
          <w:lang w:val="kk-KZ" w:bidi="ar-SA"/>
        </w:rPr>
        <w:t>Жұмыстар</w:t>
      </w:r>
      <w:r w:rsidR="00A962C6" w:rsidRPr="005B1D26">
        <w:rPr>
          <w:rFonts w:eastAsiaTheme="minorHAnsi"/>
          <w:lang w:val="kk-KZ" w:bidi="ar-SA"/>
        </w:rPr>
        <w:t>да</w:t>
      </w:r>
      <w:r w:rsidRPr="005B1D26">
        <w:rPr>
          <w:rFonts w:eastAsiaTheme="minorHAnsi"/>
          <w:lang w:val="kk-KZ" w:bidi="ar-SA"/>
        </w:rPr>
        <w:t xml:space="preserve"> [</w:t>
      </w:r>
      <w:r w:rsidR="00A962C6" w:rsidRPr="005B1D26">
        <w:rPr>
          <w:rFonts w:eastAsiaTheme="minorHAnsi"/>
          <w:lang w:val="kk-KZ" w:bidi="ar-SA"/>
        </w:rPr>
        <w:t>201, 202</w:t>
      </w:r>
      <w:r w:rsidRPr="005B1D26">
        <w:rPr>
          <w:rFonts w:eastAsiaTheme="minorHAnsi"/>
          <w:lang w:val="kk-KZ" w:bidi="ar-SA"/>
        </w:rPr>
        <w:t>] химиялық реакциялардың константаларын, негізінен активт</w:t>
      </w:r>
      <w:r w:rsidR="00EF78B6" w:rsidRPr="005B1D26">
        <w:rPr>
          <w:rFonts w:eastAsiaTheme="minorHAnsi"/>
          <w:lang w:val="kk-KZ" w:bidi="ar-SA"/>
        </w:rPr>
        <w:t>ену энергиясы мен экспоненциал</w:t>
      </w:r>
      <w:r w:rsidR="0064741E" w:rsidRPr="005B1D26">
        <w:rPr>
          <w:rFonts w:eastAsiaTheme="minorHAnsi"/>
          <w:lang w:val="kk-KZ" w:bidi="ar-SA"/>
        </w:rPr>
        <w:t xml:space="preserve"> </w:t>
      </w:r>
      <w:r w:rsidR="00EF78B6" w:rsidRPr="005B1D26">
        <w:rPr>
          <w:rFonts w:eastAsiaTheme="minorHAnsi"/>
          <w:lang w:val="kk-KZ" w:bidi="ar-SA"/>
        </w:rPr>
        <w:t>алды көбейткішті ан</w:t>
      </w:r>
      <w:r w:rsidRPr="005B1D26">
        <w:rPr>
          <w:rFonts w:eastAsiaTheme="minorHAnsi"/>
          <w:lang w:val="kk-KZ" w:bidi="ar-SA"/>
        </w:rPr>
        <w:t xml:space="preserve">ықтауға </w:t>
      </w:r>
      <w:r w:rsidR="00EF78B6" w:rsidRPr="005B1D26">
        <w:rPr>
          <w:rFonts w:eastAsiaTheme="minorHAnsi"/>
          <w:lang w:val="kk-KZ" w:bidi="ar-SA"/>
        </w:rPr>
        <w:t>баса назар аударыл</w:t>
      </w:r>
      <w:r w:rsidRPr="005B1D26">
        <w:rPr>
          <w:rFonts w:eastAsiaTheme="minorHAnsi"/>
          <w:lang w:val="kk-KZ" w:bidi="ar-SA"/>
        </w:rPr>
        <w:t>ға</w:t>
      </w:r>
      <w:r w:rsidR="00EF78B6" w:rsidRPr="005B1D26">
        <w:rPr>
          <w:rFonts w:eastAsiaTheme="minorHAnsi"/>
          <w:lang w:val="kk-KZ" w:bidi="ar-SA"/>
        </w:rPr>
        <w:t xml:space="preserve">н. Бұл зерттеудің келесі сатысына </w:t>
      </w:r>
      <w:r w:rsidRPr="005B1D26">
        <w:rPr>
          <w:rFonts w:eastAsiaTheme="minorHAnsi"/>
          <w:lang w:val="kk-KZ" w:bidi="ar-SA"/>
        </w:rPr>
        <w:t xml:space="preserve">ТГА деректерін пайдалана отырып формальды кинетикалық константаларды талдауға әкеледі. </w:t>
      </w:r>
      <w:r w:rsidR="00EF78B6" w:rsidRPr="005B1D26">
        <w:rPr>
          <w:rFonts w:eastAsiaTheme="minorHAnsi"/>
          <w:lang w:val="kk-KZ" w:bidi="ar-SA"/>
        </w:rPr>
        <w:t>Зерттеулер</w:t>
      </w:r>
      <w:r w:rsidR="00F71C0B" w:rsidRPr="005B1D26">
        <w:rPr>
          <w:rFonts w:eastAsiaTheme="minorHAnsi"/>
          <w:lang w:val="kk-KZ" w:bidi="ar-SA"/>
        </w:rPr>
        <w:t>де [</w:t>
      </w:r>
      <w:r w:rsidR="00A962C6" w:rsidRPr="005B1D26">
        <w:rPr>
          <w:rFonts w:eastAsiaTheme="minorHAnsi"/>
          <w:lang w:val="kk-KZ" w:bidi="ar-SA"/>
        </w:rPr>
        <w:t>203-207</w:t>
      </w:r>
      <w:r w:rsidR="00F71C0B" w:rsidRPr="005B1D26">
        <w:rPr>
          <w:rFonts w:eastAsiaTheme="minorHAnsi"/>
          <w:lang w:val="kk-KZ" w:bidi="ar-SA"/>
        </w:rPr>
        <w:t>]</w:t>
      </w:r>
      <w:r w:rsidR="00EF78B6" w:rsidRPr="005B1D26">
        <w:rPr>
          <w:rFonts w:eastAsiaTheme="minorHAnsi"/>
          <w:lang w:val="kk-KZ" w:bidi="ar-SA"/>
        </w:rPr>
        <w:t xml:space="preserve"> </w:t>
      </w:r>
      <w:r w:rsidRPr="005B1D26">
        <w:rPr>
          <w:rFonts w:eastAsiaTheme="minorHAnsi"/>
          <w:lang w:val="kk-KZ" w:bidi="ar-SA"/>
        </w:rPr>
        <w:t xml:space="preserve">ТГА </w:t>
      </w:r>
      <w:r w:rsidR="00EF78B6" w:rsidRPr="005B1D26">
        <w:rPr>
          <w:rFonts w:eastAsiaTheme="minorHAnsi"/>
          <w:lang w:val="kk-KZ" w:bidi="ar-SA"/>
        </w:rPr>
        <w:t>көмегімен көмірді конверсиялау процестерінің формальды кинетикасының тұрақтыларын анықтауға</w:t>
      </w:r>
      <w:r w:rsidR="00F71C0B" w:rsidRPr="005B1D26">
        <w:rPr>
          <w:rFonts w:eastAsiaTheme="minorHAnsi"/>
          <w:lang w:val="kk-KZ" w:bidi="ar-SA"/>
        </w:rPr>
        <w:t xml:space="preserve"> бағытталған, әрі бұл түрі</w:t>
      </w:r>
      <w:r w:rsidR="00EF78B6" w:rsidRPr="005B1D26">
        <w:rPr>
          <w:rFonts w:eastAsiaTheme="minorHAnsi"/>
          <w:lang w:val="kk-KZ" w:bidi="ar-SA"/>
        </w:rPr>
        <w:t xml:space="preserve"> кең таралған.</w:t>
      </w:r>
      <w:r w:rsidRPr="005B1D26">
        <w:rPr>
          <w:rFonts w:eastAsiaTheme="minorHAnsi"/>
          <w:lang w:val="kk-KZ" w:bidi="ar-SA"/>
        </w:rPr>
        <w:t xml:space="preserve"> Мұндай зерттеулер Аррениус </w:t>
      </w:r>
      <w:r w:rsidR="00F71C0B" w:rsidRPr="005B1D26">
        <w:rPr>
          <w:rFonts w:eastAsiaTheme="minorHAnsi"/>
          <w:lang w:val="kk-KZ" w:bidi="ar-SA"/>
        </w:rPr>
        <w:t xml:space="preserve">теңдеуін </w:t>
      </w:r>
      <w:r w:rsidRPr="005B1D26">
        <w:rPr>
          <w:rFonts w:eastAsiaTheme="minorHAnsi"/>
          <w:lang w:val="kk-KZ" w:bidi="ar-SA"/>
        </w:rPr>
        <w:t>[</w:t>
      </w:r>
      <w:r w:rsidR="00A962C6" w:rsidRPr="005B1D26">
        <w:rPr>
          <w:rFonts w:eastAsiaTheme="minorHAnsi"/>
          <w:lang w:val="kk-KZ" w:bidi="ar-SA"/>
        </w:rPr>
        <w:t>208</w:t>
      </w:r>
      <w:r w:rsidRPr="005B1D26">
        <w:rPr>
          <w:rFonts w:eastAsiaTheme="minorHAnsi"/>
          <w:lang w:val="kk-KZ" w:bidi="ar-SA"/>
        </w:rPr>
        <w:t xml:space="preserve">] </w:t>
      </w:r>
      <w:r w:rsidR="00F71C0B" w:rsidRPr="005B1D26">
        <w:rPr>
          <w:rFonts w:eastAsiaTheme="minorHAnsi"/>
          <w:lang w:val="kk-KZ" w:bidi="ar-SA"/>
        </w:rPr>
        <w:t xml:space="preserve">түсіндіріп </w:t>
      </w:r>
      <w:r w:rsidRPr="005B1D26">
        <w:rPr>
          <w:rFonts w:eastAsiaTheme="minorHAnsi"/>
          <w:lang w:val="kk-KZ" w:bidi="ar-SA"/>
        </w:rPr>
        <w:t>және қатты отынның массалық азаю жылдамдығы тек температура мен конверсия дәрежесіне байланысты деген болжамға негізделген [</w:t>
      </w:r>
      <w:r w:rsidR="00A962C6" w:rsidRPr="005B1D26">
        <w:rPr>
          <w:rFonts w:eastAsiaTheme="minorHAnsi"/>
          <w:lang w:val="kk-KZ" w:bidi="ar-SA"/>
        </w:rPr>
        <w:t>208,</w:t>
      </w:r>
      <w:r w:rsidR="008C3BEC" w:rsidRPr="005B1D26">
        <w:rPr>
          <w:rFonts w:eastAsiaTheme="minorHAnsi"/>
          <w:lang w:val="kk-KZ" w:bidi="ar-SA"/>
        </w:rPr>
        <w:t xml:space="preserve"> p. 163-176;</w:t>
      </w:r>
      <w:r w:rsidR="00A962C6" w:rsidRPr="005B1D26">
        <w:rPr>
          <w:rFonts w:eastAsiaTheme="minorHAnsi"/>
          <w:lang w:val="kk-KZ" w:bidi="ar-SA"/>
        </w:rPr>
        <w:t xml:space="preserve"> 209</w:t>
      </w:r>
      <w:r w:rsidRPr="005B1D26">
        <w:rPr>
          <w:rFonts w:eastAsiaTheme="minorHAnsi"/>
          <w:lang w:val="kk-KZ" w:bidi="ar-SA"/>
        </w:rPr>
        <w:t>].</w:t>
      </w:r>
    </w:p>
    <w:p w14:paraId="56631F5D" w14:textId="1AD205B6" w:rsidR="00FA730B" w:rsidRPr="005B1D26" w:rsidRDefault="0065203A" w:rsidP="0065203A">
      <w:pPr>
        <w:autoSpaceDE w:val="0"/>
        <w:autoSpaceDN w:val="0"/>
        <w:adjustRightInd w:val="0"/>
        <w:jc w:val="both"/>
        <w:rPr>
          <w:rFonts w:eastAsiaTheme="minorHAnsi"/>
          <w:lang w:val="kk-KZ" w:bidi="ar-SA"/>
        </w:rPr>
      </w:pPr>
      <w:r w:rsidRPr="005B1D26">
        <w:rPr>
          <w:rFonts w:eastAsiaTheme="minorHAnsi"/>
          <w:lang w:val="kk-KZ" w:bidi="ar-SA"/>
        </w:rPr>
        <w:t>Бір немесе бірнеше тұрақты</w:t>
      </w:r>
      <w:r w:rsidR="00FA730B" w:rsidRPr="005B1D26">
        <w:rPr>
          <w:rFonts w:eastAsiaTheme="minorHAnsi"/>
          <w:lang w:val="kk-KZ" w:bidi="ar-SA"/>
        </w:rPr>
        <w:t xml:space="preserve"> емес пішінді шыңдар болған жағдайда </w:t>
      </w:r>
      <w:r w:rsidRPr="005B1D26">
        <w:rPr>
          <w:rFonts w:eastAsiaTheme="minorHAnsi"/>
          <w:lang w:val="kk-KZ" w:bidi="ar-SA"/>
        </w:rPr>
        <w:t xml:space="preserve">үлестірілген </w:t>
      </w:r>
      <w:r w:rsidR="00FA730B" w:rsidRPr="005B1D26">
        <w:rPr>
          <w:rFonts w:eastAsiaTheme="minorHAnsi"/>
          <w:lang w:val="kk-KZ" w:bidi="ar-SA"/>
        </w:rPr>
        <w:t>активтендіру энергиясының модельдері (DAEM – distributed activation energy model) [</w:t>
      </w:r>
      <w:r w:rsidR="00A962C6" w:rsidRPr="005B1D26">
        <w:rPr>
          <w:rFonts w:eastAsiaTheme="minorHAnsi"/>
          <w:lang w:val="kk-KZ" w:bidi="ar-SA"/>
        </w:rPr>
        <w:t>205</w:t>
      </w:r>
      <w:r w:rsidR="00FA730B" w:rsidRPr="005B1D26">
        <w:rPr>
          <w:rFonts w:eastAsiaTheme="minorHAnsi"/>
          <w:lang w:val="kk-KZ" w:bidi="ar-SA"/>
        </w:rPr>
        <w:t>] немесе күрделі реакция модельдері [</w:t>
      </w:r>
      <w:r w:rsidR="00A962C6" w:rsidRPr="005B1D26">
        <w:rPr>
          <w:rFonts w:eastAsiaTheme="minorHAnsi"/>
          <w:lang w:val="kk-KZ" w:bidi="ar-SA"/>
        </w:rPr>
        <w:t>206</w:t>
      </w:r>
      <w:r w:rsidR="00FA730B" w:rsidRPr="005B1D26">
        <w:rPr>
          <w:rFonts w:eastAsiaTheme="minorHAnsi"/>
          <w:lang w:val="kk-KZ" w:bidi="ar-SA"/>
        </w:rPr>
        <w:t>] қолданылады. DAEM моделі түрлендіру процесі кезінде реакция жылдамдығының өзгеруі процестің кинетикалық параметрлерінің өзгеруіне байланы</w:t>
      </w:r>
      <w:r w:rsidRPr="005B1D26">
        <w:rPr>
          <w:rFonts w:eastAsiaTheme="minorHAnsi"/>
          <w:lang w:val="kk-KZ" w:bidi="ar-SA"/>
        </w:rPr>
        <w:t>сты болады деп болжайды, яғни т</w:t>
      </w:r>
      <w:r w:rsidR="00FA730B" w:rsidRPr="005B1D26">
        <w:rPr>
          <w:rFonts w:eastAsiaTheme="minorHAnsi"/>
          <w:lang w:val="kk-KZ" w:bidi="ar-SA"/>
        </w:rPr>
        <w:t>үрлендіру дәрежесінің әрбір мәні өзінің активтену энергиясына және экспоненциал</w:t>
      </w:r>
      <w:r w:rsidRPr="005B1D26">
        <w:rPr>
          <w:rFonts w:eastAsiaTheme="minorHAnsi"/>
          <w:lang w:val="kk-KZ" w:bidi="ar-SA"/>
        </w:rPr>
        <w:t xml:space="preserve"> ал</w:t>
      </w:r>
      <w:r w:rsidR="00FA730B" w:rsidRPr="005B1D26">
        <w:rPr>
          <w:rFonts w:eastAsiaTheme="minorHAnsi"/>
          <w:lang w:val="kk-KZ" w:bidi="ar-SA"/>
        </w:rPr>
        <w:t>ды мәнге дейінгі мәнге сәйкес келеді [</w:t>
      </w:r>
      <w:r w:rsidR="00A962C6" w:rsidRPr="005B1D26">
        <w:rPr>
          <w:rFonts w:eastAsiaTheme="minorHAnsi"/>
          <w:lang w:val="kk-KZ" w:bidi="ar-SA"/>
        </w:rPr>
        <w:t>208</w:t>
      </w:r>
      <w:r w:rsidR="00F14852" w:rsidRPr="005B1D26">
        <w:rPr>
          <w:rFonts w:eastAsiaTheme="minorHAnsi"/>
          <w:lang w:val="kk-KZ" w:bidi="ar-SA"/>
        </w:rPr>
        <w:t>, p. 163-176</w:t>
      </w:r>
      <w:r w:rsidR="00FA730B" w:rsidRPr="005B1D26">
        <w:rPr>
          <w:rFonts w:eastAsiaTheme="minorHAnsi"/>
          <w:lang w:val="kk-KZ" w:bidi="ar-SA"/>
        </w:rPr>
        <w:t>].</w:t>
      </w:r>
      <w:r w:rsidRPr="005B1D26">
        <w:rPr>
          <w:rFonts w:eastAsiaTheme="minorHAnsi"/>
          <w:lang w:val="kk-KZ" w:bidi="ar-SA"/>
        </w:rPr>
        <w:t xml:space="preserve"> Бұл модельде кинетикалық тұрақтылар функцияны таңдауды қаж</w:t>
      </w:r>
      <w:r w:rsidR="00A962C6" w:rsidRPr="005B1D26">
        <w:rPr>
          <w:rFonts w:eastAsiaTheme="minorHAnsi"/>
          <w:lang w:val="kk-KZ" w:bidi="ar-SA"/>
        </w:rPr>
        <w:t>ет етпей анықталатынын ескерген жөн</w:t>
      </w:r>
      <w:r w:rsidRPr="005B1D26">
        <w:rPr>
          <w:rFonts w:eastAsiaTheme="minorHAnsi"/>
          <w:lang w:val="kk-KZ" w:bidi="ar-SA"/>
        </w:rPr>
        <w:t xml:space="preserve"> [</w:t>
      </w:r>
      <w:r w:rsidR="00A962C6" w:rsidRPr="005B1D26">
        <w:rPr>
          <w:rFonts w:eastAsiaTheme="minorHAnsi"/>
          <w:lang w:val="kk-KZ" w:bidi="ar-SA"/>
        </w:rPr>
        <w:t>209</w:t>
      </w:r>
      <w:r w:rsidR="008C3BEC" w:rsidRPr="005B1D26">
        <w:rPr>
          <w:rFonts w:eastAsiaTheme="minorHAnsi"/>
          <w:lang w:val="kk-KZ" w:bidi="ar-SA"/>
        </w:rPr>
        <w:t>, p. 1-19</w:t>
      </w:r>
      <w:r w:rsidRPr="005B1D26">
        <w:rPr>
          <w:rFonts w:eastAsiaTheme="minorHAnsi"/>
          <w:lang w:val="kk-KZ" w:bidi="ar-SA"/>
        </w:rPr>
        <w:t>]. DAEM-де ең көп қолданылатын теңдеулер Фридман [</w:t>
      </w:r>
      <w:r w:rsidR="00A962C6" w:rsidRPr="005B1D26">
        <w:rPr>
          <w:rFonts w:eastAsiaTheme="minorHAnsi"/>
          <w:lang w:val="kk-KZ" w:bidi="ar-SA"/>
        </w:rPr>
        <w:t>207-209</w:t>
      </w:r>
      <w:r w:rsidRPr="005B1D26">
        <w:rPr>
          <w:rFonts w:eastAsiaTheme="minorHAnsi"/>
          <w:lang w:val="kk-KZ" w:bidi="ar-SA"/>
        </w:rPr>
        <w:t>] және Озава-Флин</w:t>
      </w:r>
      <w:r w:rsidR="00A70E99">
        <w:rPr>
          <w:rFonts w:eastAsiaTheme="minorHAnsi"/>
          <w:lang w:val="kk-KZ" w:bidi="ar-SA"/>
        </w:rPr>
        <w:t>н</w:t>
      </w:r>
      <w:r w:rsidRPr="005B1D26">
        <w:rPr>
          <w:rFonts w:eastAsiaTheme="minorHAnsi"/>
          <w:lang w:val="kk-KZ" w:bidi="ar-SA"/>
        </w:rPr>
        <w:t>-</w:t>
      </w:r>
      <w:r w:rsidR="00623293" w:rsidRPr="005B1D26">
        <w:rPr>
          <w:lang w:val="kk-KZ"/>
        </w:rPr>
        <w:t xml:space="preserve"> </w:t>
      </w:r>
      <w:r w:rsidR="00214AE3" w:rsidRPr="005B1D26">
        <w:rPr>
          <w:lang w:val="kk-KZ"/>
        </w:rPr>
        <w:t>Уолл</w:t>
      </w:r>
      <w:r w:rsidR="00623293" w:rsidRPr="005B1D26">
        <w:rPr>
          <w:lang w:val="kk-KZ"/>
        </w:rPr>
        <w:t xml:space="preserve"> (</w:t>
      </w:r>
      <w:r w:rsidR="00214AE3" w:rsidRPr="00124B11">
        <w:rPr>
          <w:i/>
          <w:lang w:val="kk-KZ"/>
        </w:rPr>
        <w:t>Ozawa-Flynn-Wall</w:t>
      </w:r>
      <w:r w:rsidR="00214AE3" w:rsidRPr="005B1D26">
        <w:rPr>
          <w:lang w:val="kk-KZ"/>
        </w:rPr>
        <w:t xml:space="preserve">) </w:t>
      </w:r>
      <w:r w:rsidR="00623293" w:rsidRPr="005B1D26">
        <w:rPr>
          <w:lang w:val="kk-KZ"/>
        </w:rPr>
        <w:t>ОФУ)</w:t>
      </w:r>
      <w:r w:rsidRPr="005B1D26">
        <w:rPr>
          <w:rFonts w:eastAsiaTheme="minorHAnsi"/>
          <w:lang w:val="kk-KZ" w:bidi="ar-SA"/>
        </w:rPr>
        <w:t xml:space="preserve"> теңдеулері [</w:t>
      </w:r>
      <w:r w:rsidR="00A962C6" w:rsidRPr="005B1D26">
        <w:rPr>
          <w:szCs w:val="24"/>
          <w:lang w:val="kk-KZ"/>
        </w:rPr>
        <w:t>210</w:t>
      </w:r>
      <w:r w:rsidR="00FE0F94" w:rsidRPr="005B1D26">
        <w:rPr>
          <w:szCs w:val="24"/>
          <w:lang w:val="kk-KZ"/>
        </w:rPr>
        <w:t>,</w:t>
      </w:r>
      <w:r w:rsidR="00FE0F94" w:rsidRPr="005B1D26">
        <w:rPr>
          <w:rFonts w:eastAsiaTheme="minorHAnsi"/>
          <w:szCs w:val="24"/>
          <w:lang w:val="kk-KZ" w:bidi="ar-SA"/>
        </w:rPr>
        <w:t xml:space="preserve"> p.</w:t>
      </w:r>
      <w:r w:rsidR="00FE0F94" w:rsidRPr="005B1D26">
        <w:rPr>
          <w:szCs w:val="24"/>
          <w:lang w:val="kk-KZ"/>
        </w:rPr>
        <w:t>1881</w:t>
      </w:r>
      <w:r w:rsidR="00FE0F94" w:rsidRPr="005B1D26">
        <w:rPr>
          <w:rFonts w:eastAsiaTheme="minorHAnsi"/>
          <w:lang w:val="kk-KZ" w:bidi="ar-SA"/>
        </w:rPr>
        <w:t xml:space="preserve">; 211 </w:t>
      </w:r>
      <w:r w:rsidRPr="005B1D26">
        <w:rPr>
          <w:rFonts w:eastAsiaTheme="minorHAnsi"/>
          <w:lang w:val="kk-KZ" w:bidi="ar-SA"/>
        </w:rPr>
        <w:t>58, 59].</w:t>
      </w:r>
    </w:p>
    <w:p w14:paraId="3BF00347" w14:textId="3114528D" w:rsidR="00E4242E" w:rsidRPr="005B1D26" w:rsidRDefault="00E4242E" w:rsidP="0065203A">
      <w:pPr>
        <w:autoSpaceDE w:val="0"/>
        <w:autoSpaceDN w:val="0"/>
        <w:adjustRightInd w:val="0"/>
        <w:jc w:val="both"/>
        <w:rPr>
          <w:rFonts w:eastAsiaTheme="minorHAnsi"/>
          <w:lang w:val="kk-KZ" w:bidi="ar-SA"/>
        </w:rPr>
      </w:pPr>
      <w:r w:rsidRPr="005B1D26">
        <w:rPr>
          <w:rFonts w:eastAsiaTheme="minorHAnsi"/>
          <w:lang w:val="kk-KZ" w:bidi="ar-SA"/>
        </w:rPr>
        <w:t>Кинетикалық параметрлердің мәндерін дұрыс өңдеу және анықтау (реакцияның ең ықтимал моделі және түрі) [212], әртүр</w:t>
      </w:r>
      <w:r w:rsidR="0067214C">
        <w:rPr>
          <w:rFonts w:eastAsiaTheme="minorHAnsi"/>
          <w:lang w:val="kk-KZ" w:bidi="ar-SA"/>
        </w:rPr>
        <w:t>лі қыздыру жылдамдығымен кем дегенде</w:t>
      </w:r>
      <w:r w:rsidRPr="005B1D26">
        <w:rPr>
          <w:rFonts w:eastAsiaTheme="minorHAnsi"/>
          <w:lang w:val="kk-KZ" w:bidi="ar-SA"/>
        </w:rPr>
        <w:t xml:space="preserve"> үш термиялық өл</w:t>
      </w:r>
      <w:r w:rsidR="0067214C">
        <w:rPr>
          <w:rFonts w:eastAsiaTheme="minorHAnsi"/>
          <w:lang w:val="kk-KZ" w:bidi="ar-SA"/>
        </w:rPr>
        <w:t xml:space="preserve">шем болған жағдайда жүзеге асырылуы </w:t>
      </w:r>
      <w:r w:rsidR="00066995" w:rsidRPr="005B1D26">
        <w:rPr>
          <w:rFonts w:eastAsiaTheme="minorHAnsi"/>
          <w:lang w:val="kk-KZ" w:bidi="ar-SA"/>
        </w:rPr>
        <w:t>мүмкін. ДТА</w:t>
      </w:r>
      <w:r w:rsidRPr="005B1D26">
        <w:rPr>
          <w:rFonts w:eastAsiaTheme="minorHAnsi"/>
          <w:lang w:val="kk-KZ" w:bidi="ar-SA"/>
        </w:rPr>
        <w:t xml:space="preserve"> шыңдарының ауданы қыздыру жылдамдығына айтарлықтай тәуелді, </w:t>
      </w:r>
      <w:r w:rsidR="0067214C">
        <w:rPr>
          <w:rFonts w:eastAsiaTheme="minorHAnsi"/>
          <w:lang w:val="kk-KZ" w:bidi="ar-SA"/>
        </w:rPr>
        <w:t>әдебиетте</w:t>
      </w:r>
      <w:r w:rsidR="0067214C" w:rsidRPr="005B1D26">
        <w:rPr>
          <w:rFonts w:eastAsiaTheme="minorHAnsi"/>
          <w:lang w:val="kk-KZ" w:bidi="ar-SA"/>
        </w:rPr>
        <w:t xml:space="preserve"> </w:t>
      </w:r>
      <w:r w:rsidR="0067214C">
        <w:rPr>
          <w:rFonts w:eastAsiaTheme="minorHAnsi"/>
          <w:lang w:val="kk-KZ" w:bidi="ar-SA"/>
        </w:rPr>
        <w:t xml:space="preserve">[213] </w:t>
      </w:r>
      <w:r w:rsidRPr="005B1D26">
        <w:rPr>
          <w:rFonts w:eastAsiaTheme="minorHAnsi"/>
          <w:lang w:val="kk-KZ" w:bidi="ar-SA"/>
        </w:rPr>
        <w:t>реакциялардың көп сатылы бәсекелестік (тармақталған) сипатқа ие екенін көрсетеді.</w:t>
      </w:r>
    </w:p>
    <w:p w14:paraId="3DBB00F3" w14:textId="60256AF0" w:rsidR="00525E66" w:rsidRPr="005B1D26" w:rsidRDefault="00525E66" w:rsidP="00525E66">
      <w:pPr>
        <w:autoSpaceDE w:val="0"/>
        <w:autoSpaceDN w:val="0"/>
        <w:adjustRightInd w:val="0"/>
        <w:jc w:val="both"/>
        <w:rPr>
          <w:rFonts w:eastAsiaTheme="minorHAnsi"/>
          <w:lang w:val="kk-KZ"/>
        </w:rPr>
      </w:pPr>
      <w:r w:rsidRPr="005B1D26">
        <w:rPr>
          <w:rFonts w:eastAsiaTheme="minorHAnsi"/>
          <w:lang w:val="kk-KZ"/>
        </w:rPr>
        <w:t>Кинетикалық есептеулерді жүргізу кезінде екі негізгі болжамды тәсіл қолданылады: кинетикалық модель туралы болжамсыз талдау (алдын-ала емес) және кинетикалық модельге негізделген талдау. Алдын ала кинетикалық талдаудың бірнеше әдістері бар: Киссинджер әдісі, Озава–Флинн–</w:t>
      </w:r>
      <w:r w:rsidR="00214AE3" w:rsidRPr="005B1D26">
        <w:rPr>
          <w:lang w:val="kk-KZ"/>
        </w:rPr>
        <w:t>Уолл</w:t>
      </w:r>
      <w:r w:rsidRPr="005B1D26">
        <w:rPr>
          <w:rFonts w:eastAsiaTheme="minorHAnsi"/>
          <w:lang w:val="kk-KZ"/>
        </w:rPr>
        <w:t>, Фридман. Бұл топтың әдістерінің біріншісі максимум нүктесінің температурасы мен қыздыру жылдамдығы арасындағы байланысты беретін Киссинджер формуласына негізделген және қисықтардың сандық деректерінің әрбір қисығынан тек бір өлшенген нүктені – максимум нүктесін пайдаланады. Аррениус графигін салу кезінде (максималды температураның кері температурасынан қыздыру жылдамдығының табиғи логарифмі) барлық нүктелер бір түзу сызықта болады, ал осы түзудің көлденеңінен көлбеу бұрышы активтендіру энергиясына пропорционалды. Интегралдық әдістер (Озава–Флинн–Уолл және Фридман) термиялық қисықтардан максималды ақпаратты пайдаланады және активтендіру энергиясының конверсия дәрежесіне тәуелділігін береді [214].</w:t>
      </w:r>
    </w:p>
    <w:p w14:paraId="1452531B" w14:textId="051CCDB7" w:rsidR="00D41C59" w:rsidRPr="005B1D26" w:rsidRDefault="00D41C59" w:rsidP="00066995">
      <w:pPr>
        <w:jc w:val="both"/>
        <w:rPr>
          <w:lang w:val="kk-KZ"/>
        </w:rPr>
      </w:pPr>
      <w:r w:rsidRPr="005B1D26">
        <w:rPr>
          <w:lang w:val="kk-KZ"/>
        </w:rPr>
        <w:t xml:space="preserve">Бұл әдістің кемшіліктерінің бірі </w:t>
      </w:r>
      <w:r w:rsidR="0067214C">
        <w:rPr>
          <w:lang w:val="kk-KZ"/>
        </w:rPr>
        <w:t xml:space="preserve">– </w:t>
      </w:r>
      <w:r w:rsidRPr="005B1D26">
        <w:rPr>
          <w:lang w:val="kk-KZ"/>
        </w:rPr>
        <w:t>изотермиялық процестерді модельдеудің мүмкін еместігі болып табылады (нөлдік қыздыру жылдамдығымен), өйткені Аррениус сызбасындағы ординат осі қыздыру жылдамдығының логарифмін білдіреді.</w:t>
      </w:r>
    </w:p>
    <w:p w14:paraId="4BD568F4" w14:textId="0B826385" w:rsidR="00D41C59" w:rsidRPr="005B1D26" w:rsidRDefault="00D41C59" w:rsidP="00D41C59">
      <w:pPr>
        <w:jc w:val="both"/>
        <w:rPr>
          <w:rFonts w:eastAsiaTheme="minorHAnsi"/>
          <w:lang w:val="kk-KZ" w:bidi="ar-SA"/>
        </w:rPr>
      </w:pPr>
      <w:r w:rsidRPr="005B1D26">
        <w:rPr>
          <w:rFonts w:eastAsiaTheme="minorHAnsi"/>
          <w:lang w:val="kk-KZ" w:bidi="ar-SA"/>
        </w:rPr>
        <w:t>Параллель түзулердің әр тобы активтендіру энергиясының тұрақты мәнімен бір сатыға сәйкес келеді. Бір мезгілде бірнеше параллель немесе тәуелсіз элементар сатыларды қамтитын көп сатылы процестерді талдау кезінде алдын-ала кинетикалық талдау әдістері әр саты үшін активтендіру энергиясының мәнін дәл анықтай алмайды, тек әр түрлендіру дәрежесі үшін аралық мән береді. Кинетикалық модельге негізделген талдау берілген кинетикалық параметрлерде термогравиметрия қисығын модельдеуді қамтиды: реакция түрі, оның реті, акт</w:t>
      </w:r>
      <w:r w:rsidR="00525E66" w:rsidRPr="005B1D26">
        <w:rPr>
          <w:rFonts w:eastAsiaTheme="minorHAnsi"/>
          <w:lang w:val="kk-KZ" w:bidi="ar-SA"/>
        </w:rPr>
        <w:t>ивтену энергиясы, экспоненциал алды көбейткіш</w:t>
      </w:r>
      <w:r w:rsidR="00A61DDF" w:rsidRPr="005B1D26">
        <w:rPr>
          <w:rFonts w:eastAsiaTheme="minorHAnsi"/>
          <w:lang w:val="kk-KZ" w:bidi="ar-SA"/>
        </w:rPr>
        <w:t xml:space="preserve"> [213,</w:t>
      </w:r>
      <w:r w:rsidR="00A61DDF" w:rsidRPr="005B1D26">
        <w:rPr>
          <w:rFonts w:ascii="TimesNewRomanPSMT" w:eastAsiaTheme="minorHAnsi" w:hAnsi="TimesNewRomanPSMT" w:cs="TimesNewRomanPSMT"/>
          <w:sz w:val="20"/>
          <w:szCs w:val="20"/>
          <w:lang w:val="kk-KZ" w:bidi="ar-SA"/>
        </w:rPr>
        <w:t xml:space="preserve"> </w:t>
      </w:r>
      <w:r w:rsidR="00A61DDF" w:rsidRPr="005B1D26">
        <w:rPr>
          <w:rStyle w:val="af7"/>
          <w:rFonts w:ascii="Times New Roman" w:hAnsi="Times New Roman"/>
          <w:i w:val="0"/>
          <w:sz w:val="28"/>
          <w:szCs w:val="28"/>
          <w:lang w:val="kk-KZ"/>
        </w:rPr>
        <w:t>p. 641–658</w:t>
      </w:r>
      <w:r w:rsidRPr="005B1D26">
        <w:rPr>
          <w:rFonts w:eastAsiaTheme="minorHAnsi"/>
          <w:lang w:val="kk-KZ" w:bidi="ar-SA"/>
        </w:rPr>
        <w:t>]. Модельдік және эксперименттік қисықтардың сәйкестігі берілген параметрлердің белгілі бір ықтималдықпен нақты сәйкестігін көрсетеді. Реакциялардың көптеген механизмдері бар, олардың әрқайсысының өзіндік математикалық сипаттамасы бар.</w:t>
      </w:r>
    </w:p>
    <w:p w14:paraId="151D8908" w14:textId="6316C05F" w:rsidR="00D41C59" w:rsidRPr="005B1D26" w:rsidRDefault="00D41C59" w:rsidP="00D41C59">
      <w:pPr>
        <w:jc w:val="both"/>
        <w:rPr>
          <w:rFonts w:eastAsiaTheme="minorHAnsi"/>
          <w:lang w:val="kk-KZ" w:bidi="ar-SA"/>
        </w:rPr>
      </w:pPr>
      <w:r w:rsidRPr="005B1D26">
        <w:rPr>
          <w:rFonts w:eastAsiaTheme="minorHAnsi"/>
          <w:lang w:val="kk-KZ" w:bidi="ar-SA"/>
        </w:rPr>
        <w:t xml:space="preserve">Дифференциалдық теңдеулер арқылы бір және көп сатылы реакциялар үшін сызықтық және сызықтық емес регрессия әдістерін қолдана отырып компьютерлік модельдеу кезінде реакция жылдамдығының температураға және ағымдағы концентрацияларға күрделі тәуелділігі есептеледі; параллель, бәсекелес және қайтымды реакциялар ескеріледі. </w:t>
      </w:r>
      <w:r w:rsidR="002C3690" w:rsidRPr="002C3690">
        <w:rPr>
          <w:rFonts w:eastAsiaTheme="minorHAnsi"/>
          <w:lang w:val="kk-KZ" w:bidi="ar-SA"/>
        </w:rPr>
        <w:t>Есептеулерді жеңілдету мақсатында, бастапқы заттардың бір-біріне тәуелсіз ыдырайтыны және ыдырау реакци</w:t>
      </w:r>
      <w:r w:rsidR="002C3690">
        <w:rPr>
          <w:rFonts w:eastAsiaTheme="minorHAnsi"/>
          <w:lang w:val="kk-KZ" w:bidi="ar-SA"/>
        </w:rPr>
        <w:t>ясының сатылары тәуелсіз өтеді</w:t>
      </w:r>
      <w:r w:rsidR="002C3690" w:rsidRPr="002C3690">
        <w:rPr>
          <w:rFonts w:eastAsiaTheme="minorHAnsi"/>
          <w:lang w:val="kk-KZ" w:bidi="ar-SA"/>
        </w:rPr>
        <w:t xml:space="preserve"> деп болжанады (егер бұл шарттар орындалмаса, алынған кинетикалық модельді түзетуге болады).</w:t>
      </w:r>
    </w:p>
    <w:p w14:paraId="6E0A5782" w14:textId="53B8664D" w:rsidR="0055167E" w:rsidRPr="005B1D26" w:rsidRDefault="0055167E" w:rsidP="00D41C59">
      <w:pPr>
        <w:jc w:val="both"/>
        <w:rPr>
          <w:rFonts w:eastAsiaTheme="minorHAnsi"/>
          <w:lang w:val="kk-KZ" w:bidi="ar-SA"/>
        </w:rPr>
      </w:pPr>
      <w:r w:rsidRPr="005B1D26">
        <w:rPr>
          <w:rFonts w:eastAsiaTheme="minorHAnsi"/>
          <w:lang w:val="kk-KZ" w:bidi="ar-SA"/>
        </w:rPr>
        <w:t>Мақалада зерттеушілер [215] пиролиз процесінде құрамында мұнай шламы бар қатты минералдардың әсерін көрсетті. Мұнай шламында қатты минералдардың болуы активтендіру энергиясын төмендетіп қана қоймай, пиролиз процесінде экспоненциал алды көбейткіштің мөлшерін арттырып, с</w:t>
      </w:r>
      <w:r w:rsidR="0067214C">
        <w:rPr>
          <w:rFonts w:eastAsiaTheme="minorHAnsi"/>
          <w:lang w:val="kk-KZ" w:bidi="ar-SA"/>
        </w:rPr>
        <w:t>онымен қатар фазалық шекараны</w:t>
      </w:r>
      <w:r w:rsidRPr="005B1D26">
        <w:rPr>
          <w:rFonts w:eastAsiaTheme="minorHAnsi"/>
          <w:lang w:val="kk-KZ" w:bidi="ar-SA"/>
        </w:rPr>
        <w:t xml:space="preserve"> және мұнай шламының термиялық ыдырауы кезінде ұшпа органикалық қосылыстардың жойылуын қамтамасыз ететіндігі анықталды.</w:t>
      </w:r>
    </w:p>
    <w:p w14:paraId="779A0D02" w14:textId="0941D2E0" w:rsidR="001F367A" w:rsidRPr="005B1D26" w:rsidRDefault="00D5659F" w:rsidP="00D41C59">
      <w:pPr>
        <w:jc w:val="both"/>
        <w:rPr>
          <w:rFonts w:eastAsiaTheme="minorHAnsi"/>
          <w:lang w:val="kk-KZ" w:bidi="ar-SA"/>
        </w:rPr>
      </w:pPr>
      <w:r w:rsidRPr="005B1D26">
        <w:rPr>
          <w:rFonts w:eastAsiaTheme="minorHAnsi"/>
          <w:lang w:val="kk-KZ" w:bidi="ar-SA"/>
        </w:rPr>
        <w:t>К.В.</w:t>
      </w:r>
      <w:r w:rsidR="0082085F" w:rsidRPr="005B1D26">
        <w:rPr>
          <w:rFonts w:eastAsiaTheme="minorHAnsi"/>
          <w:lang w:val="kk-KZ" w:bidi="ar-SA"/>
        </w:rPr>
        <w:t xml:space="preserve">Чаловтың </w:t>
      </w:r>
      <w:r w:rsidR="001F367A" w:rsidRPr="005B1D26">
        <w:rPr>
          <w:rFonts w:eastAsiaTheme="minorHAnsi"/>
          <w:lang w:val="kk-KZ" w:bidi="ar-SA"/>
        </w:rPr>
        <w:t>еңбегінде [216] мұнай шламының термиялық бұзылу кинетикасына кобальт, никель және мырыш хлоридтерінің әсерін зерттеу үшін ТГА әдісін қолдануды көрсеткен. Кобальт хлоридін қолдану мұнай шламының ыдырау температурасын төмендетеді. Әдеби деректерге сәйкес [217], электрофильді процестерде металл хлоридтерінің каталитикалық белсенділігі олардың салыстырмалы қышқылдығымен байланысты, бұл С-С байланысының үзілу реакцияларының сұйық</w:t>
      </w:r>
      <w:r w:rsidR="00933EFE" w:rsidRPr="005B1D26">
        <w:rPr>
          <w:rFonts w:eastAsiaTheme="minorHAnsi"/>
          <w:lang w:val="kk-KZ" w:bidi="ar-SA"/>
        </w:rPr>
        <w:t xml:space="preserve"> және газ тәрізді өнімдер түзілуіне</w:t>
      </w:r>
      <w:r w:rsidR="001F367A" w:rsidRPr="005B1D26">
        <w:rPr>
          <w:rFonts w:eastAsiaTheme="minorHAnsi"/>
          <w:lang w:val="kk-KZ" w:bidi="ar-SA"/>
        </w:rPr>
        <w:t xml:space="preserve">, </w:t>
      </w:r>
      <w:r w:rsidR="00933EFE" w:rsidRPr="005B1D26">
        <w:rPr>
          <w:rFonts w:eastAsiaTheme="minorHAnsi"/>
          <w:lang w:val="kk-KZ" w:bidi="ar-SA"/>
        </w:rPr>
        <w:t xml:space="preserve">сондай-ақ </w:t>
      </w:r>
      <w:r w:rsidR="001F367A" w:rsidRPr="005B1D26">
        <w:rPr>
          <w:rFonts w:eastAsiaTheme="minorHAnsi"/>
          <w:lang w:val="kk-KZ" w:bidi="ar-SA"/>
        </w:rPr>
        <w:t>шайыр мен кокстың реакцияларының пайда бо</w:t>
      </w:r>
      <w:r w:rsidR="00933EFE" w:rsidRPr="005B1D26">
        <w:rPr>
          <w:rFonts w:eastAsiaTheme="minorHAnsi"/>
          <w:lang w:val="kk-KZ" w:bidi="ar-SA"/>
        </w:rPr>
        <w:t>луына ықпал етеді.</w:t>
      </w:r>
    </w:p>
    <w:p w14:paraId="4C832B0C" w14:textId="007AB9C2" w:rsidR="00933EFE" w:rsidRPr="005B1D26" w:rsidRDefault="00933EFE" w:rsidP="00B4741C">
      <w:pPr>
        <w:jc w:val="both"/>
        <w:rPr>
          <w:rFonts w:eastAsia="Newton-Italic"/>
          <w:lang w:val="kk-KZ" w:bidi="ar-SA"/>
        </w:rPr>
      </w:pPr>
      <w:r w:rsidRPr="005B1D26">
        <w:rPr>
          <w:rFonts w:eastAsia="Newton-Italic"/>
          <w:lang w:val="kk-KZ" w:bidi="ar-SA"/>
        </w:rPr>
        <w:t xml:space="preserve">Модельден тәуелсіз талдау әдістерін қолдана отырып, каталитикалық емес және каталитикалық </w:t>
      </w:r>
      <w:r w:rsidR="00AF67F7" w:rsidRPr="005B1D26">
        <w:rPr>
          <w:rFonts w:eastAsia="Newton-Italic"/>
          <w:lang w:val="kk-KZ" w:bidi="ar-SA"/>
        </w:rPr>
        <w:t xml:space="preserve">МШ </w:t>
      </w:r>
      <w:r w:rsidR="00E53900" w:rsidRPr="005B1D26">
        <w:rPr>
          <w:rFonts w:eastAsia="Newton-Italic"/>
          <w:lang w:val="kk-KZ" w:bidi="ar-SA"/>
        </w:rPr>
        <w:t>пиролизі</w:t>
      </w:r>
      <w:r w:rsidRPr="005B1D26">
        <w:rPr>
          <w:rFonts w:eastAsia="Newton-Italic"/>
          <w:lang w:val="kk-KZ" w:bidi="ar-SA"/>
        </w:rPr>
        <w:t xml:space="preserve"> кем дегенде үш кезеңді қамтитын көп сатылы процестер екендігі анықталды. Фридман әдісін [218</w:t>
      </w:r>
      <w:r w:rsidR="00AF67F7" w:rsidRPr="005B1D26">
        <w:rPr>
          <w:lang w:val="kk-KZ"/>
        </w:rPr>
        <w:t>, P.933</w:t>
      </w:r>
      <w:r w:rsidR="00434ACD" w:rsidRPr="005B1D26">
        <w:rPr>
          <w:lang w:val="kk-KZ"/>
        </w:rPr>
        <w:t>-941</w:t>
      </w:r>
      <w:r w:rsidRPr="005B1D26">
        <w:rPr>
          <w:rFonts w:eastAsia="Newton-Italic"/>
          <w:lang w:val="kk-KZ" w:bidi="ar-SA"/>
        </w:rPr>
        <w:t>] қолданып, мұнай шламының ыдырауының бастапқы кезеңі</w:t>
      </w:r>
      <w:r w:rsidR="008071E9" w:rsidRPr="005B1D26">
        <w:rPr>
          <w:rFonts w:eastAsia="Newton-Italic"/>
          <w:lang w:val="kk-KZ" w:bidi="ar-SA"/>
        </w:rPr>
        <w:t xml:space="preserve"> кобальт хлоридінің қатысында және қатысынсыз</w:t>
      </w:r>
      <w:r w:rsidRPr="005B1D26">
        <w:rPr>
          <w:rFonts w:eastAsia="Newton-Italic"/>
          <w:lang w:val="kk-KZ" w:bidi="ar-SA"/>
        </w:rPr>
        <w:t>, онсыз да диффузиялық аймақта болатыны анықталды</w:t>
      </w:r>
      <w:r w:rsidR="008071E9" w:rsidRPr="005B1D26">
        <w:rPr>
          <w:rFonts w:eastAsia="Newton-Italic"/>
          <w:lang w:val="kk-KZ" w:bidi="ar-SA"/>
        </w:rPr>
        <w:t xml:space="preserve"> [216, с.10]</w:t>
      </w:r>
      <w:r w:rsidRPr="005B1D26">
        <w:rPr>
          <w:rFonts w:eastAsia="Newton-Italic"/>
          <w:lang w:val="kk-KZ" w:bidi="ar-SA"/>
        </w:rPr>
        <w:t xml:space="preserve">. </w:t>
      </w:r>
      <w:r w:rsidRPr="005B1D26">
        <w:rPr>
          <w:lang w:val="kk-KZ"/>
        </w:rPr>
        <w:t>Аррениус</w:t>
      </w:r>
      <w:r w:rsidRPr="005B1D26">
        <w:rPr>
          <w:rFonts w:eastAsia="Newton-Italic"/>
          <w:lang w:val="kk-KZ" w:bidi="ar-SA"/>
        </w:rPr>
        <w:t xml:space="preserve"> кинетикалық параметрлерінің мәндері үлгінің қалдық массасына байланысты анықталды, ал каталитикалық емес және каталитикалық пиролиз үшін есептелген белсендіру энергиясы сәйкесінше 132 және 113 кДж/моль болды. </w:t>
      </w:r>
      <w:r w:rsidR="00A06847" w:rsidRPr="005B1D26">
        <w:rPr>
          <w:rFonts w:eastAsiaTheme="minorHAnsi"/>
          <w:lang w:val="kk-KZ" w:bidi="ar-SA"/>
        </w:rPr>
        <w:t>К.В.Чаловтың еңбегінде</w:t>
      </w:r>
      <w:r w:rsidR="00A06847" w:rsidRPr="005B1D26">
        <w:rPr>
          <w:rFonts w:eastAsia="Newton-Italic"/>
          <w:lang w:val="kk-KZ" w:bidi="ar-SA"/>
        </w:rPr>
        <w:t xml:space="preserve"> </w:t>
      </w:r>
      <w:r w:rsidR="00A06847">
        <w:rPr>
          <w:rFonts w:eastAsia="Newton-Italic"/>
          <w:lang w:val="kk-KZ" w:bidi="ar-SA"/>
        </w:rPr>
        <w:t>кобальт хлориді</w:t>
      </w:r>
      <w:r w:rsidR="0019404D">
        <w:rPr>
          <w:rFonts w:eastAsia="Newton-Italic"/>
          <w:lang w:val="kk-KZ" w:bidi="ar-SA"/>
        </w:rPr>
        <w:t>н</w:t>
      </w:r>
      <w:r w:rsidR="00A06847">
        <w:rPr>
          <w:rFonts w:eastAsia="Newton-Italic"/>
          <w:lang w:val="kk-KZ" w:bidi="ar-SA"/>
        </w:rPr>
        <w:t xml:space="preserve"> мұнай шламының пиролиз процесі </w:t>
      </w:r>
      <w:r w:rsidR="0019404D">
        <w:rPr>
          <w:rFonts w:eastAsia="Newton-Italic"/>
          <w:lang w:val="kk-KZ" w:bidi="ar-SA"/>
        </w:rPr>
        <w:t xml:space="preserve">қолдану </w:t>
      </w:r>
      <w:r w:rsidR="00A06847">
        <w:rPr>
          <w:rFonts w:eastAsia="Newton-Italic"/>
          <w:lang w:val="kk-KZ" w:bidi="ar-SA"/>
        </w:rPr>
        <w:t>кезінде</w:t>
      </w:r>
      <w:r w:rsidRPr="005B1D26">
        <w:rPr>
          <w:rFonts w:eastAsia="Newton-Italic"/>
          <w:lang w:val="kk-KZ" w:bidi="ar-SA"/>
        </w:rPr>
        <w:t xml:space="preserve"> активтену энергиясының шамаме</w:t>
      </w:r>
      <w:r w:rsidR="00A06847">
        <w:rPr>
          <w:rFonts w:eastAsia="Newton-Italic"/>
          <w:lang w:val="kk-KZ" w:bidi="ar-SA"/>
        </w:rPr>
        <w:t>н 20 кДж/мольге төмендеуіне әкеліп соқты</w:t>
      </w:r>
      <w:r w:rsidRPr="005B1D26">
        <w:rPr>
          <w:rFonts w:eastAsia="Newton-Italic"/>
          <w:lang w:val="kk-KZ" w:bidi="ar-SA"/>
        </w:rPr>
        <w:t xml:space="preserve">, </w:t>
      </w:r>
      <w:r w:rsidR="00A06847">
        <w:rPr>
          <w:rFonts w:eastAsia="Newton-Italic"/>
          <w:lang w:val="kk-KZ" w:bidi="ar-SA"/>
        </w:rPr>
        <w:t xml:space="preserve">әрі </w:t>
      </w:r>
      <w:r w:rsidRPr="005B1D26">
        <w:rPr>
          <w:rFonts w:eastAsia="Newton-Italic"/>
          <w:lang w:val="kk-KZ" w:bidi="ar-SA"/>
        </w:rPr>
        <w:t>бұл кобальт</w:t>
      </w:r>
      <w:r w:rsidR="00A06847">
        <w:rPr>
          <w:rFonts w:eastAsia="Newton-Italic"/>
          <w:lang w:val="kk-KZ" w:bidi="ar-SA"/>
        </w:rPr>
        <w:t xml:space="preserve"> хлоридінің қатысуымен процес</w:t>
      </w:r>
      <w:r w:rsidRPr="005B1D26">
        <w:rPr>
          <w:rFonts w:eastAsia="Newton-Italic"/>
          <w:lang w:val="kk-KZ" w:bidi="ar-SA"/>
        </w:rPr>
        <w:t xml:space="preserve"> механизмінің өзгеруіне байланысты болуы мүмкін </w:t>
      </w:r>
      <w:r w:rsidR="00A06847">
        <w:rPr>
          <w:rFonts w:eastAsia="Newton-Italic"/>
          <w:lang w:val="kk-KZ" w:bidi="ar-SA"/>
        </w:rPr>
        <w:t>деп көрсетілген</w:t>
      </w:r>
      <w:r w:rsidR="0019404D">
        <w:rPr>
          <w:rFonts w:eastAsia="Newton-Italic"/>
          <w:lang w:val="kk-KZ" w:bidi="ar-SA"/>
        </w:rPr>
        <w:t xml:space="preserve"> </w:t>
      </w:r>
      <w:r w:rsidRPr="005B1D26">
        <w:rPr>
          <w:rFonts w:eastAsia="Newton-Italic"/>
          <w:lang w:val="kk-KZ" w:bidi="ar-SA"/>
        </w:rPr>
        <w:t>[</w:t>
      </w:r>
      <w:r w:rsidR="008071E9" w:rsidRPr="005B1D26">
        <w:rPr>
          <w:rFonts w:eastAsia="Newton-Italic"/>
          <w:lang w:val="kk-KZ" w:bidi="ar-SA"/>
        </w:rPr>
        <w:t>219</w:t>
      </w:r>
      <w:r w:rsidRPr="005B1D26">
        <w:rPr>
          <w:rFonts w:eastAsia="Newton-Italic"/>
          <w:lang w:val="kk-KZ" w:bidi="ar-SA"/>
        </w:rPr>
        <w:t>].</w:t>
      </w:r>
    </w:p>
    <w:p w14:paraId="68DC1FF7" w14:textId="621CE989" w:rsidR="008B2DF7" w:rsidRPr="005B1D26" w:rsidRDefault="008B2DF7" w:rsidP="00B4741C">
      <w:pPr>
        <w:jc w:val="both"/>
        <w:rPr>
          <w:rFonts w:eastAsia="Newton-Italic"/>
          <w:lang w:val="kk-KZ" w:bidi="ar-SA"/>
        </w:rPr>
      </w:pPr>
      <w:r w:rsidRPr="005B1D26">
        <w:rPr>
          <w:rFonts w:eastAsia="Newton-Italic"/>
          <w:lang w:val="kk-KZ" w:bidi="ar-SA"/>
        </w:rPr>
        <w:t xml:space="preserve">Осылайша, ғылыми </w:t>
      </w:r>
      <w:r w:rsidR="00554C8A" w:rsidRPr="005B1D26">
        <w:rPr>
          <w:lang w:val="kk-KZ"/>
        </w:rPr>
        <w:t xml:space="preserve">әдебиеттерде </w:t>
      </w:r>
      <w:r w:rsidRPr="005B1D26">
        <w:rPr>
          <w:lang w:val="kk-KZ"/>
        </w:rPr>
        <w:t>нанокатализаторларды</w:t>
      </w:r>
      <w:r w:rsidR="00554C8A" w:rsidRPr="005B1D26">
        <w:rPr>
          <w:lang w:val="kk-KZ"/>
        </w:rPr>
        <w:t>ң</w:t>
      </w:r>
      <w:r w:rsidRPr="005B1D26">
        <w:rPr>
          <w:lang w:val="kk-KZ"/>
        </w:rPr>
        <w:t xml:space="preserve"> </w:t>
      </w:r>
      <w:r w:rsidR="00554C8A" w:rsidRPr="005B1D26">
        <w:rPr>
          <w:lang w:val="kk-KZ"/>
        </w:rPr>
        <w:t>қатысында ауыр көмірсутекті шикізатын</w:t>
      </w:r>
      <w:r w:rsidRPr="005B1D26">
        <w:rPr>
          <w:lang w:val="kk-KZ"/>
        </w:rPr>
        <w:t xml:space="preserve"> терми</w:t>
      </w:r>
      <w:r w:rsidR="00554C8A" w:rsidRPr="005B1D26">
        <w:rPr>
          <w:lang w:val="kk-KZ"/>
        </w:rPr>
        <w:t>ялық талдау әдісімен</w:t>
      </w:r>
      <w:r w:rsidRPr="005B1D26">
        <w:rPr>
          <w:lang w:val="kk-KZ"/>
        </w:rPr>
        <w:t>, әсіресе мұнай шламын пайдалана отырып, зерттеуге</w:t>
      </w:r>
      <w:r w:rsidRPr="005B1D26">
        <w:rPr>
          <w:rFonts w:eastAsia="Newton-Italic"/>
          <w:lang w:val="kk-KZ" w:bidi="ar-SA"/>
        </w:rPr>
        <w:t xml:space="preserve"> жеткілікті көңіл бөлінбейді. Сонымен қатар, мұнай шламын және төмен температуралы таскөмір шайырын термиялық деструкциялаудың жоғарыда аталған барлық әдістерінің негізгі кемшілігі оларды қолданудың шектеулілігі және ғылыми әдеб</w:t>
      </w:r>
      <w:r w:rsidR="00554C8A" w:rsidRPr="005B1D26">
        <w:rPr>
          <w:rFonts w:eastAsia="Newton-Italic"/>
          <w:lang w:val="kk-KZ" w:bidi="ar-SA"/>
        </w:rPr>
        <w:t>иеттерде айтарлықтай жетіспейтін</w:t>
      </w:r>
      <w:r w:rsidRPr="005B1D26">
        <w:rPr>
          <w:rFonts w:eastAsia="Newton-Italic"/>
          <w:lang w:val="kk-KZ" w:bidi="ar-SA"/>
        </w:rPr>
        <w:t xml:space="preserve"> ауыр көмірсутекті шикізаттарды конверсиялау процесінің кинетикалық параметрлерін бағалау кезінде наногетерогенді катализаторлар мен каталитикалық қоспал</w:t>
      </w:r>
      <w:r w:rsidR="002F786C">
        <w:rPr>
          <w:rFonts w:eastAsia="Newton-Italic"/>
          <w:lang w:val="kk-KZ" w:bidi="ar-SA"/>
        </w:rPr>
        <w:t>арды пайдалану туралы ақпараттар жеткіліксіз болып табылады. Сонымен қатар</w:t>
      </w:r>
      <w:r w:rsidRPr="005B1D26">
        <w:rPr>
          <w:rFonts w:eastAsia="Newton-Italic"/>
          <w:lang w:val="kk-KZ" w:bidi="ar-SA"/>
        </w:rPr>
        <w:t xml:space="preserve">, термогравиметриялық талдау процесінің ерекшеліктерін </w:t>
      </w:r>
      <w:r w:rsidR="002F786C">
        <w:rPr>
          <w:rFonts w:eastAsia="Newton-Italic"/>
          <w:lang w:val="kk-KZ" w:bidi="ar-SA"/>
        </w:rPr>
        <w:t xml:space="preserve">міндетті түрде </w:t>
      </w:r>
      <w:r w:rsidRPr="005B1D26">
        <w:rPr>
          <w:rFonts w:eastAsia="Newton-Italic"/>
          <w:lang w:val="kk-KZ" w:bidi="ar-SA"/>
        </w:rPr>
        <w:t xml:space="preserve">атап өткен жөн, </w:t>
      </w:r>
      <w:r w:rsidR="002F786C">
        <w:rPr>
          <w:rFonts w:eastAsia="Newton-Italic"/>
          <w:lang w:val="kk-KZ" w:bidi="ar-SA"/>
        </w:rPr>
        <w:t xml:space="preserve">өйткені </w:t>
      </w:r>
      <w:r w:rsidRPr="005B1D26">
        <w:rPr>
          <w:rFonts w:eastAsia="Newton-Italic"/>
          <w:lang w:val="kk-KZ" w:bidi="ar-SA"/>
        </w:rPr>
        <w:t>олар энергетикалық қонды</w:t>
      </w:r>
      <w:r w:rsidR="002F786C">
        <w:rPr>
          <w:rFonts w:eastAsia="Newton-Italic"/>
          <w:lang w:val="kk-KZ" w:bidi="ar-SA"/>
        </w:rPr>
        <w:t xml:space="preserve">рғылардың нақты жұмыс жағдайларынан айтарлықтай ерекшеленіп, </w:t>
      </w:r>
      <w:r w:rsidRPr="005B1D26">
        <w:rPr>
          <w:rFonts w:eastAsia="Newton-Italic"/>
          <w:lang w:val="kk-KZ" w:bidi="ar-SA"/>
        </w:rPr>
        <w:t xml:space="preserve"> қыздыру жылдамдығында көрінеді.</w:t>
      </w:r>
    </w:p>
    <w:p w14:paraId="35339D09" w14:textId="77777777" w:rsidR="00554C8A" w:rsidRPr="005B1D26" w:rsidRDefault="00554C8A">
      <w:pPr>
        <w:spacing w:after="160" w:line="259" w:lineRule="auto"/>
        <w:ind w:firstLine="0"/>
        <w:jc w:val="left"/>
        <w:rPr>
          <w:b/>
          <w:lang w:val="kk-KZ"/>
        </w:rPr>
      </w:pPr>
      <w:r w:rsidRPr="005B1D26">
        <w:rPr>
          <w:b/>
          <w:lang w:val="kk-KZ"/>
        </w:rPr>
        <w:br w:type="page"/>
      </w:r>
    </w:p>
    <w:p w14:paraId="2042FCDD" w14:textId="2658BC11" w:rsidR="006E10DD" w:rsidRPr="005B1D26" w:rsidRDefault="006E10DD" w:rsidP="006E10DD">
      <w:pPr>
        <w:jc w:val="both"/>
        <w:rPr>
          <w:lang w:val="kk-KZ"/>
        </w:rPr>
      </w:pPr>
      <w:r w:rsidRPr="005B1D26">
        <w:rPr>
          <w:b/>
          <w:lang w:val="kk-KZ"/>
        </w:rPr>
        <w:t>2 ТӘЖІРИБЕЛІК БӨЛІМ</w:t>
      </w:r>
    </w:p>
    <w:p w14:paraId="44EB640E" w14:textId="593183E9" w:rsidR="006E10DD" w:rsidRPr="005B1D26" w:rsidRDefault="006E10DD" w:rsidP="006E10DD">
      <w:pPr>
        <w:jc w:val="both"/>
        <w:rPr>
          <w:b/>
          <w:lang w:val="kk-KZ"/>
        </w:rPr>
      </w:pPr>
    </w:p>
    <w:p w14:paraId="074BA630" w14:textId="0523A272" w:rsidR="001421A1" w:rsidRDefault="001421A1" w:rsidP="00F9494A">
      <w:pPr>
        <w:jc w:val="both"/>
        <w:rPr>
          <w:b/>
          <w:lang w:val="kk-KZ"/>
        </w:rPr>
      </w:pPr>
      <w:r w:rsidRPr="005B1D26">
        <w:rPr>
          <w:b/>
          <w:lang w:val="kk-KZ"/>
        </w:rPr>
        <w:t>2.1 Бастапқы заттар мен реагенттердің сипаттамасы</w:t>
      </w:r>
    </w:p>
    <w:p w14:paraId="431B9EFE" w14:textId="77777777" w:rsidR="007E077B" w:rsidRPr="005B1D26" w:rsidRDefault="007E077B" w:rsidP="00F9494A">
      <w:pPr>
        <w:jc w:val="both"/>
        <w:rPr>
          <w:rFonts w:eastAsia="Calibri"/>
          <w:lang w:val="kk-KZ"/>
        </w:rPr>
      </w:pPr>
    </w:p>
    <w:p w14:paraId="4C030799" w14:textId="19812E37" w:rsidR="00F9494A" w:rsidRPr="005B1D26" w:rsidRDefault="00F9494A" w:rsidP="00F9494A">
      <w:pPr>
        <w:jc w:val="both"/>
        <w:rPr>
          <w:rFonts w:eastAsia="Calibri"/>
          <w:lang w:val="kk-KZ"/>
        </w:rPr>
      </w:pPr>
      <w:r w:rsidRPr="005B1D26">
        <w:rPr>
          <w:rFonts w:eastAsia="Calibri"/>
          <w:lang w:val="kk-KZ"/>
        </w:rPr>
        <w:t>Бастапқы шикізат ретінде қолданылған заттар:</w:t>
      </w:r>
    </w:p>
    <w:p w14:paraId="099A2575" w14:textId="77777777" w:rsidR="00CF3A4D" w:rsidRPr="005B1D26" w:rsidRDefault="00F9494A" w:rsidP="00913363">
      <w:pPr>
        <w:pStyle w:val="a6"/>
        <w:numPr>
          <w:ilvl w:val="0"/>
          <w:numId w:val="3"/>
        </w:numPr>
        <w:tabs>
          <w:tab w:val="left" w:pos="993"/>
        </w:tabs>
        <w:spacing w:after="0" w:line="240" w:lineRule="auto"/>
        <w:ind w:left="0" w:firstLine="709"/>
        <w:jc w:val="both"/>
        <w:rPr>
          <w:rFonts w:ascii="Times New Roman" w:eastAsia="Calibri" w:hAnsi="Times New Roman"/>
          <w:sz w:val="28"/>
          <w:szCs w:val="28"/>
          <w:lang w:val="kk-KZ" w:eastAsia="en-US"/>
        </w:rPr>
      </w:pPr>
      <w:r w:rsidRPr="005B1D26">
        <w:rPr>
          <w:rFonts w:ascii="Times New Roman" w:eastAsia="Calibri" w:hAnsi="Times New Roman"/>
          <w:sz w:val="28"/>
          <w:szCs w:val="28"/>
          <w:lang w:val="kk-KZ" w:eastAsia="en-US"/>
        </w:rPr>
        <w:t>«Шұбар</w:t>
      </w:r>
      <w:r w:rsidR="00B7657E" w:rsidRPr="005B1D26">
        <w:rPr>
          <w:rFonts w:ascii="Times New Roman" w:eastAsia="Calibri" w:hAnsi="Times New Roman"/>
          <w:sz w:val="28"/>
          <w:szCs w:val="28"/>
          <w:lang w:val="kk-KZ" w:eastAsia="en-US"/>
        </w:rPr>
        <w:t>көл Көмір» АҚ алынған төмен</w:t>
      </w:r>
      <w:r w:rsidR="00C721CB" w:rsidRPr="005B1D26">
        <w:rPr>
          <w:rFonts w:ascii="Times New Roman" w:eastAsia="Calibri" w:hAnsi="Times New Roman"/>
          <w:sz w:val="28"/>
          <w:szCs w:val="28"/>
          <w:lang w:val="kk-KZ" w:eastAsia="en-US"/>
        </w:rPr>
        <w:t xml:space="preserve"> </w:t>
      </w:r>
      <w:r w:rsidR="00B7657E" w:rsidRPr="005B1D26">
        <w:rPr>
          <w:rFonts w:ascii="Times New Roman" w:eastAsia="Calibri" w:hAnsi="Times New Roman"/>
          <w:sz w:val="28"/>
          <w:szCs w:val="28"/>
          <w:lang w:val="kk-KZ" w:eastAsia="en-US"/>
        </w:rPr>
        <w:t>температура</w:t>
      </w:r>
      <w:r w:rsidR="00C721CB" w:rsidRPr="005B1D26">
        <w:rPr>
          <w:rFonts w:ascii="Times New Roman" w:eastAsia="Calibri" w:hAnsi="Times New Roman"/>
          <w:sz w:val="28"/>
          <w:szCs w:val="28"/>
          <w:lang w:val="kk-KZ" w:eastAsia="en-US"/>
        </w:rPr>
        <w:t>лы</w:t>
      </w:r>
      <w:r w:rsidRPr="005B1D26">
        <w:rPr>
          <w:rFonts w:ascii="Times New Roman" w:eastAsia="Calibri" w:hAnsi="Times New Roman"/>
          <w:sz w:val="28"/>
          <w:szCs w:val="28"/>
          <w:lang w:val="kk-KZ" w:eastAsia="en-US"/>
        </w:rPr>
        <w:t xml:space="preserve"> таскөмір шайыры.</w:t>
      </w:r>
    </w:p>
    <w:p w14:paraId="28F0B0F7" w14:textId="32B1F726" w:rsidR="00F9494A" w:rsidRPr="005B1D26" w:rsidRDefault="00CF3A4D" w:rsidP="00913363">
      <w:pPr>
        <w:pStyle w:val="a6"/>
        <w:numPr>
          <w:ilvl w:val="0"/>
          <w:numId w:val="3"/>
        </w:numPr>
        <w:tabs>
          <w:tab w:val="left" w:pos="993"/>
        </w:tabs>
        <w:spacing w:after="0" w:line="240" w:lineRule="auto"/>
        <w:ind w:left="0" w:firstLine="709"/>
        <w:jc w:val="both"/>
        <w:rPr>
          <w:rFonts w:ascii="Times New Roman" w:eastAsia="Calibri" w:hAnsi="Times New Roman"/>
          <w:sz w:val="28"/>
          <w:szCs w:val="28"/>
          <w:lang w:val="kk-KZ" w:eastAsia="en-US"/>
        </w:rPr>
      </w:pPr>
      <w:r w:rsidRPr="005B1D26">
        <w:rPr>
          <w:rFonts w:ascii="Times New Roman" w:hAnsi="Times New Roman"/>
          <w:sz w:val="28"/>
          <w:szCs w:val="24"/>
          <w:lang w:val="kk-KZ"/>
        </w:rPr>
        <w:t>ҚР Батыс Қазақстан мұ</w:t>
      </w:r>
      <w:r w:rsidR="00897FF5" w:rsidRPr="005B1D26">
        <w:rPr>
          <w:rFonts w:ascii="Times New Roman" w:hAnsi="Times New Roman"/>
          <w:sz w:val="28"/>
          <w:szCs w:val="24"/>
          <w:lang w:val="kk-KZ"/>
        </w:rPr>
        <w:t xml:space="preserve">найының «Қазтрансойл» АҚ </w:t>
      </w:r>
      <w:r w:rsidR="007F2F39" w:rsidRPr="005B1D26">
        <w:rPr>
          <w:rFonts w:ascii="Times New Roman" w:eastAsia="Calibri" w:hAnsi="Times New Roman"/>
          <w:sz w:val="28"/>
          <w:szCs w:val="28"/>
          <w:lang w:val="kk-KZ" w:eastAsia="en-US"/>
        </w:rPr>
        <w:t>мұнай құбырынан алынған «Атасу-Алашонькоу»</w:t>
      </w:r>
      <w:r w:rsidR="00AB669E" w:rsidRPr="005B1D26">
        <w:rPr>
          <w:rFonts w:ascii="Times New Roman" w:eastAsia="Calibri" w:hAnsi="Times New Roman"/>
          <w:sz w:val="28"/>
          <w:szCs w:val="28"/>
          <w:lang w:val="kk-KZ" w:eastAsia="en-US"/>
        </w:rPr>
        <w:t xml:space="preserve"> мұнай шламы</w:t>
      </w:r>
      <w:r w:rsidR="00F9494A" w:rsidRPr="005B1D26">
        <w:rPr>
          <w:rFonts w:ascii="Times New Roman" w:eastAsia="Calibri" w:hAnsi="Times New Roman"/>
          <w:sz w:val="28"/>
          <w:szCs w:val="28"/>
          <w:lang w:val="kk-KZ" w:eastAsia="en-US"/>
        </w:rPr>
        <w:t>.</w:t>
      </w:r>
    </w:p>
    <w:p w14:paraId="34C1B55E" w14:textId="52BDFDD1" w:rsidR="00F9494A" w:rsidRPr="005B1D26" w:rsidRDefault="00F9494A" w:rsidP="00913363">
      <w:pPr>
        <w:pStyle w:val="a6"/>
        <w:numPr>
          <w:ilvl w:val="0"/>
          <w:numId w:val="3"/>
        </w:numPr>
        <w:tabs>
          <w:tab w:val="left" w:pos="993"/>
        </w:tabs>
        <w:spacing w:after="0" w:line="240" w:lineRule="auto"/>
        <w:ind w:left="0" w:firstLine="709"/>
        <w:jc w:val="both"/>
        <w:rPr>
          <w:rFonts w:ascii="Times New Roman" w:eastAsia="Calibri" w:hAnsi="Times New Roman"/>
          <w:sz w:val="28"/>
          <w:szCs w:val="28"/>
          <w:lang w:val="kk-KZ" w:eastAsia="en-US"/>
        </w:rPr>
      </w:pPr>
      <w:r w:rsidRPr="005B1D26">
        <w:rPr>
          <w:rFonts w:ascii="Times New Roman" w:eastAsia="Calibri" w:hAnsi="Times New Roman"/>
          <w:sz w:val="28"/>
          <w:szCs w:val="28"/>
          <w:lang w:val="kk-KZ" w:eastAsia="en-US"/>
        </w:rPr>
        <w:t>«</w:t>
      </w:r>
      <w:r w:rsidRPr="005B1D26">
        <w:rPr>
          <w:rFonts w:ascii="Times New Roman" w:hAnsi="Times New Roman"/>
          <w:sz w:val="28"/>
          <w:szCs w:val="28"/>
          <w:lang w:val="kk-KZ"/>
        </w:rPr>
        <w:t>Tau-Ken.temir</w:t>
      </w:r>
      <w:r w:rsidRPr="005B1D26">
        <w:rPr>
          <w:rFonts w:ascii="Times New Roman" w:eastAsia="Calibri" w:hAnsi="Times New Roman"/>
          <w:sz w:val="28"/>
          <w:szCs w:val="28"/>
          <w:lang w:val="kk-KZ" w:eastAsia="en-US"/>
        </w:rPr>
        <w:t xml:space="preserve">» ЖШС </w:t>
      </w:r>
      <w:r w:rsidR="007F2F39" w:rsidRPr="005B1D26">
        <w:rPr>
          <w:rFonts w:ascii="Times New Roman" w:eastAsia="Calibri" w:hAnsi="Times New Roman"/>
          <w:sz w:val="28"/>
          <w:szCs w:val="28"/>
          <w:lang w:val="kk-KZ" w:eastAsia="en-US"/>
        </w:rPr>
        <w:t xml:space="preserve">Қарағанды </w:t>
      </w:r>
      <w:r w:rsidRPr="005B1D26">
        <w:rPr>
          <w:rFonts w:ascii="Times New Roman" w:eastAsia="Calibri" w:hAnsi="Times New Roman"/>
          <w:sz w:val="28"/>
          <w:szCs w:val="28"/>
          <w:lang w:val="kk-KZ" w:eastAsia="en-US"/>
        </w:rPr>
        <w:t>техникалық кремнийдің өндіруші</w:t>
      </w:r>
      <w:r w:rsidR="007F2F39" w:rsidRPr="005B1D26">
        <w:rPr>
          <w:rFonts w:ascii="Times New Roman" w:eastAsia="Calibri" w:hAnsi="Times New Roman"/>
          <w:sz w:val="28"/>
          <w:szCs w:val="28"/>
          <w:lang w:val="kk-KZ" w:eastAsia="en-US"/>
        </w:rPr>
        <w:t>сінен алынған микросиликат</w:t>
      </w:r>
      <w:r w:rsidRPr="005B1D26">
        <w:rPr>
          <w:rFonts w:ascii="Times New Roman" w:eastAsia="Calibri" w:hAnsi="Times New Roman"/>
          <w:sz w:val="28"/>
          <w:szCs w:val="28"/>
          <w:lang w:val="kk-KZ" w:eastAsia="en-US"/>
        </w:rPr>
        <w:t>.</w:t>
      </w:r>
    </w:p>
    <w:p w14:paraId="6B58C55F" w14:textId="7E69FE44" w:rsidR="00AB504B" w:rsidRPr="005B1D26" w:rsidRDefault="00CE3115" w:rsidP="00913363">
      <w:pPr>
        <w:pStyle w:val="a6"/>
        <w:numPr>
          <w:ilvl w:val="0"/>
          <w:numId w:val="3"/>
        </w:numPr>
        <w:tabs>
          <w:tab w:val="left" w:pos="993"/>
        </w:tabs>
        <w:spacing w:after="0" w:line="240" w:lineRule="auto"/>
        <w:ind w:left="0" w:firstLine="709"/>
        <w:jc w:val="both"/>
        <w:rPr>
          <w:rFonts w:ascii="Times New Roman" w:eastAsia="Calibri" w:hAnsi="Times New Roman"/>
          <w:sz w:val="28"/>
          <w:szCs w:val="28"/>
        </w:rPr>
      </w:pPr>
      <w:r w:rsidRPr="005B1D26">
        <w:rPr>
          <w:rFonts w:ascii="Times New Roman" w:eastAsia="Calibri" w:hAnsi="Times New Roman"/>
          <w:sz w:val="28"/>
          <w:szCs w:val="28"/>
          <w:lang w:val="kk-KZ" w:eastAsia="en-US"/>
        </w:rPr>
        <w:t>Тұз қышқылы, «</w:t>
      </w:r>
      <w:r w:rsidR="009E7FD3" w:rsidRPr="005B1D26">
        <w:rPr>
          <w:rFonts w:ascii="Times New Roman" w:hAnsi="Times New Roman"/>
          <w:sz w:val="28"/>
          <w:szCs w:val="28"/>
          <w:lang w:val="kk-KZ"/>
        </w:rPr>
        <w:t>талдау үшін таза</w:t>
      </w:r>
      <w:r w:rsidR="00AB504B" w:rsidRPr="005B1D26">
        <w:rPr>
          <w:rFonts w:ascii="Times New Roman" w:eastAsia="Calibri" w:hAnsi="Times New Roman"/>
          <w:sz w:val="28"/>
          <w:szCs w:val="28"/>
          <w:lang w:val="kk-KZ" w:eastAsia="en-US"/>
        </w:rPr>
        <w:t>»</w:t>
      </w:r>
      <w:r w:rsidR="009E7FD3" w:rsidRPr="005B1D26">
        <w:rPr>
          <w:rFonts w:ascii="Times New Roman" w:eastAsia="Calibri" w:hAnsi="Times New Roman"/>
          <w:sz w:val="28"/>
          <w:szCs w:val="28"/>
          <w:lang w:val="kk-KZ" w:eastAsia="en-US"/>
        </w:rPr>
        <w:t xml:space="preserve">, </w:t>
      </w:r>
      <w:r w:rsidR="00741BDF" w:rsidRPr="005B1D26">
        <w:rPr>
          <w:rFonts w:ascii="Times New Roman" w:eastAsiaTheme="majorEastAsia" w:hAnsi="Times New Roman"/>
          <w:sz w:val="28"/>
          <w:szCs w:val="28"/>
        </w:rPr>
        <w:t>МЕМСТ</w:t>
      </w:r>
      <w:r w:rsidR="004C7774" w:rsidRPr="005B1D26">
        <w:rPr>
          <w:rFonts w:ascii="Times New Roman" w:eastAsiaTheme="majorEastAsia" w:hAnsi="Times New Roman"/>
          <w:sz w:val="28"/>
          <w:szCs w:val="28"/>
        </w:rPr>
        <w:t xml:space="preserve"> 3118-77 (СТ СЭВ 4276-83)</w:t>
      </w:r>
      <w:r w:rsidR="009E7FD3" w:rsidRPr="005B1D26">
        <w:rPr>
          <w:rFonts w:ascii="Times New Roman" w:eastAsiaTheme="majorEastAsia" w:hAnsi="Times New Roman"/>
          <w:sz w:val="28"/>
          <w:szCs w:val="28"/>
        </w:rPr>
        <w:t xml:space="preserve">, </w:t>
      </w:r>
      <w:r w:rsidR="009E7FD3" w:rsidRPr="005B1D26">
        <w:rPr>
          <w:rFonts w:ascii="Times New Roman" w:eastAsia="Calibri" w:hAnsi="Times New Roman"/>
          <w:sz w:val="28"/>
          <w:szCs w:val="28"/>
          <w:lang w:val="kk-KZ" w:eastAsia="en-US"/>
        </w:rPr>
        <w:t>Ресей Федерациясы</w:t>
      </w:r>
      <w:r w:rsidR="00352943" w:rsidRPr="005B1D26">
        <w:rPr>
          <w:rFonts w:ascii="Times New Roman" w:eastAsia="Calibri" w:hAnsi="Times New Roman"/>
          <w:sz w:val="28"/>
          <w:szCs w:val="28"/>
          <w:lang w:val="kk-KZ" w:eastAsia="en-US"/>
        </w:rPr>
        <w:t>.</w:t>
      </w:r>
    </w:p>
    <w:p w14:paraId="3103421D" w14:textId="0864EF3D" w:rsidR="00AB504B" w:rsidRPr="005B1D26" w:rsidRDefault="004C7774" w:rsidP="00913363">
      <w:pPr>
        <w:pStyle w:val="a6"/>
        <w:numPr>
          <w:ilvl w:val="0"/>
          <w:numId w:val="3"/>
        </w:numPr>
        <w:tabs>
          <w:tab w:val="left" w:pos="993"/>
        </w:tabs>
        <w:spacing w:after="0" w:line="240" w:lineRule="auto"/>
        <w:ind w:left="0" w:firstLine="709"/>
        <w:jc w:val="both"/>
        <w:rPr>
          <w:rFonts w:ascii="Times New Roman" w:eastAsia="Calibri" w:hAnsi="Times New Roman"/>
          <w:sz w:val="28"/>
          <w:szCs w:val="28"/>
          <w:lang w:val="kk-KZ" w:eastAsia="en-US"/>
        </w:rPr>
      </w:pPr>
      <w:r w:rsidRPr="005B1D26">
        <w:rPr>
          <w:rFonts w:ascii="Times New Roman" w:eastAsia="Calibri" w:hAnsi="Times New Roman"/>
          <w:sz w:val="28"/>
          <w:szCs w:val="28"/>
          <w:lang w:val="kk-KZ" w:eastAsia="en-US"/>
        </w:rPr>
        <w:t xml:space="preserve">Бензол, </w:t>
      </w:r>
      <w:r w:rsidR="00D045FA" w:rsidRPr="005B1D26">
        <w:rPr>
          <w:rFonts w:ascii="Times New Roman" w:eastAsia="Calibri" w:hAnsi="Times New Roman"/>
          <w:sz w:val="28"/>
          <w:szCs w:val="28"/>
          <w:lang w:val="kk-KZ" w:eastAsia="en-US"/>
        </w:rPr>
        <w:t>«</w:t>
      </w:r>
      <w:r w:rsidR="009E7FD3" w:rsidRPr="005B1D26">
        <w:rPr>
          <w:rFonts w:ascii="Times New Roman" w:hAnsi="Times New Roman"/>
          <w:sz w:val="28"/>
          <w:szCs w:val="28"/>
          <w:lang w:val="kk-KZ"/>
        </w:rPr>
        <w:t>талдау үшін таза</w:t>
      </w:r>
      <w:r w:rsidR="00D045FA" w:rsidRPr="005B1D26">
        <w:rPr>
          <w:rFonts w:ascii="Times New Roman" w:eastAsia="Calibri" w:hAnsi="Times New Roman"/>
          <w:sz w:val="28"/>
          <w:szCs w:val="28"/>
          <w:lang w:val="kk-KZ" w:eastAsia="en-US"/>
        </w:rPr>
        <w:t>»</w:t>
      </w:r>
      <w:r w:rsidR="009E7FD3" w:rsidRPr="005B1D26">
        <w:rPr>
          <w:rFonts w:ascii="Times New Roman" w:hAnsi="Times New Roman"/>
          <w:sz w:val="28"/>
          <w:szCs w:val="28"/>
        </w:rPr>
        <w:t xml:space="preserve">, </w:t>
      </w:r>
      <w:r w:rsidR="00741BDF" w:rsidRPr="005B1D26">
        <w:rPr>
          <w:rFonts w:ascii="Times New Roman" w:hAnsi="Times New Roman"/>
          <w:sz w:val="28"/>
          <w:szCs w:val="28"/>
        </w:rPr>
        <w:t>МЕМСТ</w:t>
      </w:r>
      <w:r w:rsidR="00D045FA" w:rsidRPr="005B1D26">
        <w:rPr>
          <w:rFonts w:ascii="Times New Roman" w:hAnsi="Times New Roman"/>
          <w:sz w:val="28"/>
          <w:szCs w:val="28"/>
        </w:rPr>
        <w:t xml:space="preserve"> 5955-75</w:t>
      </w:r>
      <w:r w:rsidR="009E7FD3" w:rsidRPr="005B1D26">
        <w:rPr>
          <w:rFonts w:ascii="Times New Roman" w:hAnsi="Times New Roman"/>
          <w:sz w:val="28"/>
          <w:szCs w:val="28"/>
        </w:rPr>
        <w:t xml:space="preserve">, </w:t>
      </w:r>
      <w:r w:rsidR="009E7FD3" w:rsidRPr="005B1D26">
        <w:rPr>
          <w:rFonts w:ascii="Times New Roman" w:eastAsia="Calibri" w:hAnsi="Times New Roman"/>
          <w:sz w:val="28"/>
          <w:szCs w:val="28"/>
          <w:lang w:val="kk-KZ" w:eastAsia="en-US"/>
        </w:rPr>
        <w:t>Ресей Федерациясы</w:t>
      </w:r>
      <w:r w:rsidR="00352943" w:rsidRPr="005B1D26">
        <w:rPr>
          <w:rFonts w:ascii="Times New Roman" w:eastAsia="Calibri" w:hAnsi="Times New Roman"/>
          <w:sz w:val="28"/>
          <w:szCs w:val="28"/>
          <w:lang w:val="kk-KZ" w:eastAsia="en-US"/>
        </w:rPr>
        <w:t>.</w:t>
      </w:r>
    </w:p>
    <w:p w14:paraId="58F82694" w14:textId="041BCD2F" w:rsidR="00C97F02" w:rsidRPr="005B1D26" w:rsidRDefault="00C97F02" w:rsidP="00913363">
      <w:pPr>
        <w:pStyle w:val="a6"/>
        <w:numPr>
          <w:ilvl w:val="0"/>
          <w:numId w:val="3"/>
        </w:numPr>
        <w:tabs>
          <w:tab w:val="left" w:pos="993"/>
        </w:tabs>
        <w:spacing w:after="0" w:line="240" w:lineRule="auto"/>
        <w:ind w:left="0" w:firstLine="709"/>
        <w:jc w:val="both"/>
        <w:rPr>
          <w:rFonts w:ascii="Times New Roman" w:eastAsia="Calibri" w:hAnsi="Times New Roman"/>
          <w:sz w:val="28"/>
          <w:szCs w:val="28"/>
          <w:lang w:val="kk-KZ" w:eastAsia="en-US"/>
        </w:rPr>
      </w:pPr>
      <w:r w:rsidRPr="005B1D26">
        <w:rPr>
          <w:rFonts w:ascii="Times New Roman" w:eastAsia="Calibri" w:hAnsi="Times New Roman"/>
          <w:sz w:val="28"/>
          <w:szCs w:val="28"/>
          <w:lang w:val="kk-KZ" w:eastAsia="en-US"/>
        </w:rPr>
        <w:t xml:space="preserve">Хлороформ </w:t>
      </w:r>
      <w:r w:rsidRPr="005B1D26">
        <w:rPr>
          <w:rFonts w:ascii="Times New Roman" w:eastAsia="Calibri" w:hAnsi="Times New Roman"/>
          <w:sz w:val="28"/>
          <w:szCs w:val="28"/>
          <w:lang w:eastAsia="en-US"/>
        </w:rPr>
        <w:t>(</w:t>
      </w:r>
      <w:r w:rsidRPr="005B1D26">
        <w:rPr>
          <w:rFonts w:ascii="Times New Roman" w:eastAsia="Calibri" w:hAnsi="Times New Roman"/>
          <w:sz w:val="28"/>
          <w:szCs w:val="28"/>
          <w:lang w:val="en-US" w:eastAsia="en-US"/>
        </w:rPr>
        <w:t>CCl</w:t>
      </w:r>
      <w:r w:rsidRPr="005B1D26">
        <w:rPr>
          <w:rFonts w:ascii="Times New Roman" w:eastAsia="Calibri" w:hAnsi="Times New Roman"/>
          <w:sz w:val="28"/>
          <w:szCs w:val="28"/>
          <w:vertAlign w:val="subscript"/>
          <w:lang w:eastAsia="en-US"/>
        </w:rPr>
        <w:t>3</w:t>
      </w:r>
      <w:r w:rsidRPr="005B1D26">
        <w:rPr>
          <w:rFonts w:ascii="Times New Roman" w:eastAsia="Calibri" w:hAnsi="Times New Roman"/>
          <w:sz w:val="28"/>
          <w:szCs w:val="28"/>
          <w:lang w:eastAsia="en-US"/>
        </w:rPr>
        <w:t>)</w:t>
      </w:r>
      <w:r w:rsidRPr="005B1D26">
        <w:rPr>
          <w:rFonts w:ascii="Times New Roman" w:eastAsia="Calibri" w:hAnsi="Times New Roman"/>
          <w:sz w:val="28"/>
          <w:szCs w:val="28"/>
          <w:lang w:val="kk-KZ" w:eastAsia="en-US"/>
        </w:rPr>
        <w:t xml:space="preserve"> «</w:t>
      </w:r>
      <w:r w:rsidR="009E7FD3" w:rsidRPr="005B1D26">
        <w:rPr>
          <w:rFonts w:ascii="Times New Roman" w:hAnsi="Times New Roman"/>
          <w:sz w:val="28"/>
          <w:szCs w:val="28"/>
          <w:lang w:val="kk-KZ"/>
        </w:rPr>
        <w:t>талдау үшін таза</w:t>
      </w:r>
      <w:r w:rsidRPr="005B1D26">
        <w:rPr>
          <w:rFonts w:ascii="Times New Roman" w:eastAsia="Calibri" w:hAnsi="Times New Roman"/>
          <w:sz w:val="28"/>
          <w:szCs w:val="28"/>
          <w:lang w:val="kk-KZ" w:eastAsia="en-US"/>
        </w:rPr>
        <w:t>»</w:t>
      </w:r>
      <w:r w:rsidR="009E7FD3" w:rsidRPr="005B1D26">
        <w:rPr>
          <w:rFonts w:ascii="Times New Roman" w:eastAsia="Calibri" w:hAnsi="Times New Roman"/>
          <w:sz w:val="28"/>
          <w:szCs w:val="28"/>
          <w:lang w:val="kk-KZ" w:eastAsia="en-US"/>
        </w:rPr>
        <w:t xml:space="preserve">, </w:t>
      </w:r>
      <w:r w:rsidR="004C7774" w:rsidRPr="005B1D26">
        <w:rPr>
          <w:rFonts w:ascii="Times New Roman" w:hAnsi="Times New Roman"/>
          <w:sz w:val="28"/>
          <w:szCs w:val="28"/>
        </w:rPr>
        <w:t>ТУ</w:t>
      </w:r>
      <w:r w:rsidR="00741BDF" w:rsidRPr="005B1D26">
        <w:rPr>
          <w:rFonts w:ascii="Times New Roman" w:hAnsi="Times New Roman"/>
          <w:sz w:val="28"/>
          <w:szCs w:val="28"/>
        </w:rPr>
        <w:t>/МЕМСТ</w:t>
      </w:r>
      <w:r w:rsidR="004C7774" w:rsidRPr="005B1D26">
        <w:rPr>
          <w:rFonts w:ascii="Times New Roman" w:hAnsi="Times New Roman"/>
          <w:sz w:val="28"/>
          <w:szCs w:val="28"/>
        </w:rPr>
        <w:t xml:space="preserve"> 2631-066-44493179-01</w:t>
      </w:r>
      <w:r w:rsidR="009E7FD3" w:rsidRPr="005B1D26">
        <w:rPr>
          <w:rFonts w:ascii="Times New Roman" w:hAnsi="Times New Roman"/>
          <w:sz w:val="28"/>
          <w:szCs w:val="28"/>
        </w:rPr>
        <w:t xml:space="preserve">, </w:t>
      </w:r>
      <w:r w:rsidR="009E7FD3" w:rsidRPr="005B1D26">
        <w:rPr>
          <w:rFonts w:ascii="Times New Roman" w:eastAsia="Calibri" w:hAnsi="Times New Roman"/>
          <w:sz w:val="28"/>
          <w:szCs w:val="28"/>
          <w:lang w:val="kk-KZ" w:eastAsia="en-US"/>
        </w:rPr>
        <w:t>Ресей Федерациясы</w:t>
      </w:r>
      <w:r w:rsidR="00352943" w:rsidRPr="005B1D26">
        <w:rPr>
          <w:rFonts w:ascii="Times New Roman" w:eastAsia="Calibri" w:hAnsi="Times New Roman"/>
          <w:sz w:val="28"/>
          <w:szCs w:val="28"/>
          <w:lang w:val="kk-KZ" w:eastAsia="en-US"/>
        </w:rPr>
        <w:t>.</w:t>
      </w:r>
    </w:p>
    <w:p w14:paraId="3DDEBA2E" w14:textId="392A5DAA" w:rsidR="00AB504B" w:rsidRPr="005B1D26" w:rsidRDefault="00AB504B" w:rsidP="00913363">
      <w:pPr>
        <w:pStyle w:val="a6"/>
        <w:numPr>
          <w:ilvl w:val="0"/>
          <w:numId w:val="3"/>
        </w:numPr>
        <w:tabs>
          <w:tab w:val="left" w:pos="993"/>
        </w:tabs>
        <w:spacing w:after="0" w:line="240" w:lineRule="auto"/>
        <w:ind w:left="0" w:firstLine="709"/>
        <w:jc w:val="both"/>
        <w:rPr>
          <w:rFonts w:ascii="Times New Roman" w:eastAsia="Calibri" w:hAnsi="Times New Roman"/>
          <w:sz w:val="28"/>
          <w:szCs w:val="28"/>
          <w:lang w:val="kk-KZ" w:eastAsia="en-US"/>
        </w:rPr>
      </w:pPr>
      <w:r w:rsidRPr="005B1D26">
        <w:rPr>
          <w:rFonts w:ascii="Times New Roman" w:eastAsia="Calibri" w:hAnsi="Times New Roman"/>
          <w:sz w:val="28"/>
          <w:szCs w:val="28"/>
          <w:lang w:val="kk-KZ" w:eastAsia="en-US"/>
        </w:rPr>
        <w:t>Дистилденген су</w:t>
      </w:r>
      <w:r w:rsidR="007B16F0" w:rsidRPr="005B1D26">
        <w:rPr>
          <w:rFonts w:ascii="Times New Roman" w:eastAsia="Calibri" w:hAnsi="Times New Roman"/>
          <w:sz w:val="28"/>
          <w:szCs w:val="28"/>
          <w:lang w:val="kk-KZ" w:eastAsia="en-US"/>
        </w:rPr>
        <w:t xml:space="preserve"> «х.т» </w:t>
      </w:r>
      <w:r w:rsidR="00741BDF" w:rsidRPr="005B1D26">
        <w:rPr>
          <w:rFonts w:ascii="Times New Roman" w:hAnsi="Times New Roman"/>
          <w:sz w:val="28"/>
          <w:szCs w:val="28"/>
        </w:rPr>
        <w:t>МЕМСТ</w:t>
      </w:r>
      <w:r w:rsidR="007B16F0" w:rsidRPr="005B1D26">
        <w:rPr>
          <w:rFonts w:ascii="Times New Roman" w:hAnsi="Times New Roman"/>
          <w:sz w:val="28"/>
          <w:szCs w:val="28"/>
        </w:rPr>
        <w:t xml:space="preserve"> 6709-72</w:t>
      </w:r>
      <w:r w:rsidR="009E7FD3" w:rsidRPr="005B1D26">
        <w:rPr>
          <w:rFonts w:ascii="Times New Roman" w:hAnsi="Times New Roman"/>
          <w:sz w:val="28"/>
          <w:szCs w:val="28"/>
        </w:rPr>
        <w:t xml:space="preserve">, </w:t>
      </w:r>
      <w:r w:rsidR="009E7FD3" w:rsidRPr="005B1D26">
        <w:rPr>
          <w:rFonts w:ascii="Times New Roman" w:eastAsia="Calibri" w:hAnsi="Times New Roman"/>
          <w:sz w:val="28"/>
          <w:szCs w:val="28"/>
          <w:lang w:val="kk-KZ" w:eastAsia="en-US"/>
        </w:rPr>
        <w:t>Ресей Федерациясы</w:t>
      </w:r>
      <w:r w:rsidR="00352943" w:rsidRPr="005B1D26">
        <w:rPr>
          <w:rFonts w:ascii="Times New Roman" w:eastAsia="Calibri" w:hAnsi="Times New Roman"/>
          <w:sz w:val="28"/>
          <w:szCs w:val="28"/>
          <w:lang w:val="kk-KZ" w:eastAsia="en-US"/>
        </w:rPr>
        <w:t>.</w:t>
      </w:r>
    </w:p>
    <w:p w14:paraId="5293A405" w14:textId="42EA8EE4" w:rsidR="00AB504B" w:rsidRPr="005B1D26" w:rsidRDefault="00AB504B" w:rsidP="00913363">
      <w:pPr>
        <w:pStyle w:val="a6"/>
        <w:numPr>
          <w:ilvl w:val="0"/>
          <w:numId w:val="3"/>
        </w:numPr>
        <w:tabs>
          <w:tab w:val="left" w:pos="993"/>
        </w:tabs>
        <w:spacing w:after="0" w:line="240" w:lineRule="auto"/>
        <w:ind w:left="0" w:firstLine="709"/>
        <w:jc w:val="both"/>
        <w:rPr>
          <w:rFonts w:ascii="Times New Roman" w:eastAsia="Calibri" w:hAnsi="Times New Roman"/>
          <w:sz w:val="28"/>
          <w:szCs w:val="28"/>
          <w:lang w:val="kk-KZ" w:eastAsia="en-US"/>
        </w:rPr>
      </w:pPr>
      <w:r w:rsidRPr="005B1D26">
        <w:rPr>
          <w:rFonts w:ascii="Times New Roman" w:hAnsi="Times New Roman"/>
          <w:sz w:val="28"/>
          <w:szCs w:val="28"/>
          <w:lang w:val="kk-KZ"/>
        </w:rPr>
        <w:t>(Ni(NO</w:t>
      </w:r>
      <w:r w:rsidRPr="005B1D26">
        <w:rPr>
          <w:rFonts w:ascii="Times New Roman" w:hAnsi="Times New Roman"/>
          <w:sz w:val="28"/>
          <w:szCs w:val="28"/>
          <w:vertAlign w:val="subscript"/>
          <w:lang w:val="kk-KZ"/>
        </w:rPr>
        <w:t>3</w:t>
      </w:r>
      <w:r w:rsidRPr="005B1D26">
        <w:rPr>
          <w:rFonts w:ascii="Times New Roman" w:hAnsi="Times New Roman"/>
          <w:sz w:val="28"/>
          <w:szCs w:val="28"/>
          <w:lang w:val="kk-KZ"/>
        </w:rPr>
        <w:t>)</w:t>
      </w:r>
      <w:r w:rsidRPr="005B1D26">
        <w:rPr>
          <w:rFonts w:ascii="Times New Roman" w:hAnsi="Times New Roman"/>
          <w:sz w:val="28"/>
          <w:szCs w:val="28"/>
          <w:vertAlign w:val="subscript"/>
          <w:lang w:val="kk-KZ"/>
        </w:rPr>
        <w:t>2</w:t>
      </w:r>
      <w:r w:rsidRPr="005B1D26">
        <w:rPr>
          <w:rFonts w:ascii="Times New Roman" w:hAnsi="Times New Roman"/>
          <w:sz w:val="28"/>
          <w:szCs w:val="28"/>
          <w:lang w:val="kk-KZ"/>
        </w:rPr>
        <w:t>·6H</w:t>
      </w:r>
      <w:r w:rsidRPr="005B1D26">
        <w:rPr>
          <w:rFonts w:ascii="Times New Roman" w:hAnsi="Times New Roman"/>
          <w:sz w:val="28"/>
          <w:szCs w:val="28"/>
          <w:vertAlign w:val="subscript"/>
          <w:lang w:val="kk-KZ"/>
        </w:rPr>
        <w:t>2</w:t>
      </w:r>
      <w:r w:rsidRPr="005B1D26">
        <w:rPr>
          <w:rFonts w:ascii="Times New Roman" w:hAnsi="Times New Roman"/>
          <w:sz w:val="28"/>
          <w:szCs w:val="28"/>
          <w:lang w:val="kk-KZ"/>
        </w:rPr>
        <w:t>O</w:t>
      </w:r>
      <w:r w:rsidR="00CE3115" w:rsidRPr="005B1D26">
        <w:rPr>
          <w:rFonts w:ascii="Times New Roman" w:hAnsi="Times New Roman"/>
          <w:sz w:val="28"/>
          <w:szCs w:val="28"/>
          <w:lang w:val="kk-KZ"/>
        </w:rPr>
        <w:t xml:space="preserve"> никель (II) нитратының кристаллогидраттары</w:t>
      </w:r>
      <w:r w:rsidR="00AB6225" w:rsidRPr="005B1D26">
        <w:rPr>
          <w:rFonts w:ascii="Times New Roman" w:hAnsi="Times New Roman"/>
          <w:sz w:val="28"/>
          <w:szCs w:val="28"/>
          <w:lang w:val="kk-KZ"/>
        </w:rPr>
        <w:t xml:space="preserve"> (</w:t>
      </w:r>
      <w:r w:rsidR="00501676" w:rsidRPr="005B1D26">
        <w:rPr>
          <w:rFonts w:ascii="Times New Roman" w:hAnsi="Times New Roman"/>
          <w:sz w:val="28"/>
          <w:szCs w:val="28"/>
          <w:lang w:val="kk-KZ"/>
        </w:rPr>
        <w:t>талдау үшін таза</w:t>
      </w:r>
      <w:r w:rsidR="00741BDF" w:rsidRPr="005B1D26">
        <w:rPr>
          <w:rFonts w:ascii="Times New Roman" w:hAnsi="Times New Roman"/>
          <w:sz w:val="28"/>
          <w:szCs w:val="28"/>
          <w:lang w:val="kk-KZ"/>
        </w:rPr>
        <w:t>, МЕМСТ</w:t>
      </w:r>
      <w:r w:rsidR="00AB6225" w:rsidRPr="005B1D26">
        <w:rPr>
          <w:rFonts w:ascii="Times New Roman" w:hAnsi="Times New Roman"/>
          <w:sz w:val="28"/>
          <w:szCs w:val="28"/>
          <w:lang w:val="kk-KZ"/>
        </w:rPr>
        <w:t xml:space="preserve"> 4055-78 </w:t>
      </w:r>
      <w:r w:rsidR="004C7774" w:rsidRPr="005B1D26">
        <w:rPr>
          <w:rFonts w:ascii="Times New Roman" w:eastAsia="Calibri" w:hAnsi="Times New Roman"/>
          <w:sz w:val="28"/>
          <w:szCs w:val="28"/>
          <w:lang w:val="kk-KZ" w:eastAsia="en-US"/>
        </w:rPr>
        <w:t>Ресей Федерациясы</w:t>
      </w:r>
      <w:r w:rsidR="00AB6225" w:rsidRPr="005B1D26">
        <w:rPr>
          <w:rFonts w:ascii="Times New Roman" w:hAnsi="Times New Roman"/>
          <w:sz w:val="28"/>
          <w:szCs w:val="28"/>
          <w:lang w:val="kk-KZ"/>
        </w:rPr>
        <w:t>)</w:t>
      </w:r>
      <w:r w:rsidR="00352943" w:rsidRPr="005B1D26">
        <w:rPr>
          <w:rFonts w:ascii="Times New Roman" w:hAnsi="Times New Roman"/>
          <w:sz w:val="28"/>
          <w:szCs w:val="28"/>
          <w:lang w:val="kk-KZ"/>
        </w:rPr>
        <w:t>.</w:t>
      </w:r>
    </w:p>
    <w:p w14:paraId="4BBFCDBC" w14:textId="45F4941A" w:rsidR="00501676" w:rsidRPr="005B1D26" w:rsidRDefault="00AB504B" w:rsidP="00501676">
      <w:pPr>
        <w:pStyle w:val="a6"/>
        <w:numPr>
          <w:ilvl w:val="0"/>
          <w:numId w:val="3"/>
        </w:numPr>
        <w:tabs>
          <w:tab w:val="left" w:pos="993"/>
        </w:tabs>
        <w:spacing w:after="0" w:line="240" w:lineRule="auto"/>
        <w:ind w:left="0" w:firstLine="709"/>
        <w:jc w:val="both"/>
        <w:rPr>
          <w:rFonts w:ascii="Times New Roman" w:eastAsia="Calibri" w:hAnsi="Times New Roman"/>
          <w:sz w:val="28"/>
          <w:szCs w:val="28"/>
          <w:lang w:val="kk-KZ" w:eastAsia="en-US"/>
        </w:rPr>
      </w:pPr>
      <w:r w:rsidRPr="005B1D26">
        <w:rPr>
          <w:rFonts w:ascii="Times New Roman" w:hAnsi="Times New Roman"/>
          <w:sz w:val="28"/>
          <w:szCs w:val="28"/>
          <w:lang w:val="kk-KZ"/>
        </w:rPr>
        <w:t>Сo(NO</w:t>
      </w:r>
      <w:r w:rsidRPr="005B1D26">
        <w:rPr>
          <w:rFonts w:ascii="Times New Roman" w:hAnsi="Times New Roman"/>
          <w:sz w:val="28"/>
          <w:szCs w:val="28"/>
          <w:vertAlign w:val="subscript"/>
          <w:lang w:val="kk-KZ"/>
        </w:rPr>
        <w:t>3</w:t>
      </w:r>
      <w:r w:rsidRPr="005B1D26">
        <w:rPr>
          <w:rFonts w:ascii="Times New Roman" w:hAnsi="Times New Roman"/>
          <w:sz w:val="28"/>
          <w:szCs w:val="28"/>
          <w:lang w:val="kk-KZ"/>
        </w:rPr>
        <w:t>)</w:t>
      </w:r>
      <w:r w:rsidRPr="005B1D26">
        <w:rPr>
          <w:rFonts w:ascii="Times New Roman" w:hAnsi="Times New Roman"/>
          <w:sz w:val="28"/>
          <w:szCs w:val="28"/>
          <w:vertAlign w:val="subscript"/>
          <w:lang w:val="kk-KZ"/>
        </w:rPr>
        <w:t>2</w:t>
      </w:r>
      <w:r w:rsidRPr="005B1D26">
        <w:rPr>
          <w:rFonts w:ascii="Times New Roman" w:hAnsi="Times New Roman"/>
          <w:sz w:val="28"/>
          <w:szCs w:val="28"/>
          <w:lang w:val="kk-KZ"/>
        </w:rPr>
        <w:t>·6H</w:t>
      </w:r>
      <w:r w:rsidRPr="005B1D26">
        <w:rPr>
          <w:rFonts w:ascii="Times New Roman" w:hAnsi="Times New Roman"/>
          <w:sz w:val="28"/>
          <w:szCs w:val="28"/>
          <w:vertAlign w:val="subscript"/>
          <w:lang w:val="kk-KZ"/>
        </w:rPr>
        <w:t>2</w:t>
      </w:r>
      <w:r w:rsidRPr="005B1D26">
        <w:rPr>
          <w:rFonts w:ascii="Times New Roman" w:hAnsi="Times New Roman"/>
          <w:sz w:val="28"/>
          <w:szCs w:val="28"/>
          <w:lang w:val="kk-KZ"/>
        </w:rPr>
        <w:t>O)</w:t>
      </w:r>
      <w:r w:rsidR="00CE3115" w:rsidRPr="005B1D26">
        <w:rPr>
          <w:rFonts w:ascii="Times New Roman" w:hAnsi="Times New Roman"/>
          <w:sz w:val="28"/>
          <w:szCs w:val="28"/>
          <w:lang w:val="kk-KZ"/>
        </w:rPr>
        <w:t xml:space="preserve"> кобальт (II) нитратының кристаллогидраттары</w:t>
      </w:r>
      <w:r w:rsidR="00AB6225" w:rsidRPr="005B1D26">
        <w:rPr>
          <w:rFonts w:ascii="Times New Roman" w:hAnsi="Times New Roman"/>
          <w:sz w:val="28"/>
          <w:szCs w:val="28"/>
        </w:rPr>
        <w:t xml:space="preserve"> (</w:t>
      </w:r>
      <w:r w:rsidR="00741BDF" w:rsidRPr="005B1D26">
        <w:rPr>
          <w:rFonts w:ascii="Times New Roman" w:hAnsi="Times New Roman"/>
          <w:sz w:val="28"/>
          <w:szCs w:val="28"/>
          <w:lang w:val="kk-KZ"/>
        </w:rPr>
        <w:t>талдау үшін таза, МЕМСТ</w:t>
      </w:r>
      <w:r w:rsidR="00AB6225" w:rsidRPr="005B1D26">
        <w:rPr>
          <w:rFonts w:ascii="Times New Roman" w:hAnsi="Times New Roman"/>
          <w:sz w:val="28"/>
          <w:szCs w:val="28"/>
          <w:lang w:val="kk-KZ"/>
        </w:rPr>
        <w:t xml:space="preserve"> 4528-78 </w:t>
      </w:r>
      <w:r w:rsidR="004C7774" w:rsidRPr="005B1D26">
        <w:rPr>
          <w:rFonts w:ascii="Times New Roman" w:eastAsia="Calibri" w:hAnsi="Times New Roman"/>
          <w:sz w:val="28"/>
          <w:szCs w:val="28"/>
          <w:lang w:val="kk-KZ" w:eastAsia="en-US"/>
        </w:rPr>
        <w:t>Ресей Федерациясы</w:t>
      </w:r>
      <w:r w:rsidR="00AB6225" w:rsidRPr="005B1D26">
        <w:rPr>
          <w:rFonts w:ascii="Times New Roman" w:hAnsi="Times New Roman"/>
          <w:sz w:val="28"/>
          <w:szCs w:val="28"/>
          <w:lang w:val="kk-KZ"/>
        </w:rPr>
        <w:t>)</w:t>
      </w:r>
      <w:r w:rsidR="00352943" w:rsidRPr="005B1D26">
        <w:rPr>
          <w:rFonts w:ascii="Times New Roman" w:hAnsi="Times New Roman"/>
          <w:sz w:val="28"/>
          <w:szCs w:val="28"/>
          <w:lang w:val="kk-KZ"/>
        </w:rPr>
        <w:t>.</w:t>
      </w:r>
    </w:p>
    <w:p w14:paraId="74342E70" w14:textId="51BDC379" w:rsidR="00AB504B" w:rsidRPr="005B1D26" w:rsidRDefault="00AB504B" w:rsidP="00501676">
      <w:pPr>
        <w:pStyle w:val="a6"/>
        <w:numPr>
          <w:ilvl w:val="0"/>
          <w:numId w:val="3"/>
        </w:numPr>
        <w:tabs>
          <w:tab w:val="left" w:pos="993"/>
        </w:tabs>
        <w:spacing w:after="0" w:line="240" w:lineRule="auto"/>
        <w:ind w:left="0" w:firstLine="709"/>
        <w:jc w:val="both"/>
        <w:rPr>
          <w:rFonts w:ascii="Times New Roman" w:eastAsia="Calibri" w:hAnsi="Times New Roman"/>
          <w:sz w:val="28"/>
          <w:szCs w:val="28"/>
          <w:lang w:val="kk-KZ" w:eastAsia="en-US"/>
        </w:rPr>
      </w:pPr>
      <w:r w:rsidRPr="005B1D26">
        <w:rPr>
          <w:rFonts w:ascii="Times New Roman" w:eastAsiaTheme="minorEastAsia" w:hAnsi="Times New Roman"/>
          <w:sz w:val="28"/>
          <w:szCs w:val="28"/>
          <w:lang w:val="kk-KZ"/>
        </w:rPr>
        <w:t>Fe(NO</w:t>
      </w:r>
      <w:r w:rsidRPr="005B1D26">
        <w:rPr>
          <w:rFonts w:ascii="Times New Roman" w:eastAsiaTheme="minorEastAsia" w:hAnsi="Times New Roman"/>
          <w:sz w:val="28"/>
          <w:szCs w:val="28"/>
          <w:vertAlign w:val="subscript"/>
          <w:lang w:val="kk-KZ"/>
        </w:rPr>
        <w:t>3</w:t>
      </w:r>
      <w:r w:rsidRPr="005B1D26">
        <w:rPr>
          <w:rFonts w:ascii="Times New Roman" w:eastAsiaTheme="minorEastAsia" w:hAnsi="Times New Roman"/>
          <w:sz w:val="28"/>
          <w:szCs w:val="28"/>
          <w:lang w:val="kk-KZ"/>
        </w:rPr>
        <w:t>)</w:t>
      </w:r>
      <w:r w:rsidRPr="005B1D26">
        <w:rPr>
          <w:rFonts w:ascii="Times New Roman" w:eastAsiaTheme="minorEastAsia" w:hAnsi="Times New Roman"/>
          <w:sz w:val="28"/>
          <w:szCs w:val="28"/>
          <w:vertAlign w:val="subscript"/>
          <w:lang w:val="kk-KZ"/>
        </w:rPr>
        <w:t>3</w:t>
      </w:r>
      <w:r w:rsidRPr="005B1D26">
        <w:rPr>
          <w:rFonts w:ascii="Times New Roman" w:eastAsiaTheme="minorEastAsia" w:hAnsi="Times New Roman"/>
          <w:sz w:val="28"/>
          <w:szCs w:val="28"/>
          <w:lang w:val="kk-KZ"/>
        </w:rPr>
        <w:t>·6H</w:t>
      </w:r>
      <w:r w:rsidRPr="005B1D26">
        <w:rPr>
          <w:rFonts w:ascii="Times New Roman" w:eastAsiaTheme="minorEastAsia" w:hAnsi="Times New Roman"/>
          <w:sz w:val="28"/>
          <w:szCs w:val="28"/>
          <w:vertAlign w:val="subscript"/>
          <w:lang w:val="kk-KZ"/>
        </w:rPr>
        <w:t>2</w:t>
      </w:r>
      <w:r w:rsidRPr="005B1D26">
        <w:rPr>
          <w:rFonts w:ascii="Times New Roman" w:eastAsiaTheme="minorEastAsia" w:hAnsi="Times New Roman"/>
          <w:sz w:val="28"/>
          <w:szCs w:val="28"/>
          <w:lang w:val="kk-KZ"/>
        </w:rPr>
        <w:t>O</w:t>
      </w:r>
      <w:r w:rsidR="00CE3115" w:rsidRPr="005B1D26">
        <w:rPr>
          <w:rFonts w:ascii="Times New Roman" w:eastAsiaTheme="minorEastAsia" w:hAnsi="Times New Roman"/>
          <w:sz w:val="28"/>
          <w:szCs w:val="28"/>
          <w:lang w:val="kk-KZ"/>
        </w:rPr>
        <w:t xml:space="preserve"> т</w:t>
      </w:r>
      <w:r w:rsidR="00CE3115" w:rsidRPr="005B1D26">
        <w:rPr>
          <w:rFonts w:ascii="Times New Roman" w:hAnsi="Times New Roman"/>
          <w:sz w:val="28"/>
          <w:szCs w:val="28"/>
          <w:lang w:val="kk-KZ"/>
        </w:rPr>
        <w:t>емір (III) нитраты кристаллогидраттары</w:t>
      </w:r>
      <w:r w:rsidR="00AB6225" w:rsidRPr="005B1D26">
        <w:rPr>
          <w:rFonts w:ascii="Times New Roman" w:hAnsi="Times New Roman"/>
          <w:sz w:val="28"/>
          <w:szCs w:val="28"/>
          <w:lang w:val="kk-KZ"/>
        </w:rPr>
        <w:t xml:space="preserve"> (</w:t>
      </w:r>
      <w:r w:rsidR="009E7FD3" w:rsidRPr="005B1D26">
        <w:rPr>
          <w:rFonts w:ascii="Times New Roman" w:hAnsi="Times New Roman"/>
          <w:sz w:val="28"/>
          <w:szCs w:val="28"/>
          <w:lang w:val="kk-KZ"/>
        </w:rPr>
        <w:t xml:space="preserve">талдау үшін таза, </w:t>
      </w:r>
      <w:r w:rsidR="00AB6225" w:rsidRPr="005B1D26">
        <w:rPr>
          <w:rFonts w:ascii="Times New Roman" w:hAnsi="Times New Roman"/>
          <w:sz w:val="28"/>
          <w:szCs w:val="28"/>
        </w:rPr>
        <w:t>ТУ</w:t>
      </w:r>
      <w:r w:rsidR="00741BDF" w:rsidRPr="005B1D26">
        <w:rPr>
          <w:rFonts w:ascii="Times New Roman" w:hAnsi="Times New Roman"/>
          <w:sz w:val="28"/>
          <w:szCs w:val="28"/>
        </w:rPr>
        <w:t>/МЕМСТ</w:t>
      </w:r>
      <w:r w:rsidR="00AB6225" w:rsidRPr="005B1D26">
        <w:rPr>
          <w:rFonts w:ascii="Times New Roman" w:hAnsi="Times New Roman"/>
          <w:sz w:val="28"/>
          <w:szCs w:val="28"/>
        </w:rPr>
        <w:t xml:space="preserve"> 6-09-02-553-96</w:t>
      </w:r>
      <w:r w:rsidR="00EA36E8" w:rsidRPr="005B1D26">
        <w:rPr>
          <w:rFonts w:ascii="Times New Roman" w:hAnsi="Times New Roman"/>
          <w:sz w:val="28"/>
          <w:szCs w:val="28"/>
          <w:lang w:val="kk-KZ"/>
        </w:rPr>
        <w:t xml:space="preserve"> </w:t>
      </w:r>
      <w:r w:rsidR="004C7774" w:rsidRPr="005B1D26">
        <w:rPr>
          <w:rFonts w:ascii="Times New Roman" w:eastAsia="Calibri" w:hAnsi="Times New Roman"/>
          <w:sz w:val="28"/>
          <w:szCs w:val="28"/>
          <w:lang w:val="kk-KZ" w:eastAsia="en-US"/>
        </w:rPr>
        <w:t>Ресей Федерациясы</w:t>
      </w:r>
      <w:r w:rsidR="00AB6225" w:rsidRPr="005B1D26">
        <w:rPr>
          <w:rFonts w:ascii="Times New Roman" w:hAnsi="Times New Roman"/>
          <w:sz w:val="28"/>
          <w:szCs w:val="28"/>
          <w:lang w:val="kk-KZ"/>
        </w:rPr>
        <w:t>)</w:t>
      </w:r>
      <w:r w:rsidR="00352943" w:rsidRPr="005B1D26">
        <w:rPr>
          <w:rFonts w:ascii="Times New Roman" w:hAnsi="Times New Roman"/>
          <w:sz w:val="28"/>
          <w:szCs w:val="28"/>
          <w:lang w:val="kk-KZ"/>
        </w:rPr>
        <w:t>.</w:t>
      </w:r>
    </w:p>
    <w:p w14:paraId="1E27E602" w14:textId="15845CBA" w:rsidR="00324ADF" w:rsidRPr="005B1D26" w:rsidRDefault="00324ADF" w:rsidP="00F9494A">
      <w:pPr>
        <w:jc w:val="both"/>
        <w:rPr>
          <w:rFonts w:eastAsia="Calibri"/>
          <w:lang w:val="kk-KZ"/>
        </w:rPr>
      </w:pPr>
    </w:p>
    <w:p w14:paraId="0F13220C" w14:textId="73E1B9F4" w:rsidR="005C766A" w:rsidRDefault="00D8130D" w:rsidP="00F9494A">
      <w:pPr>
        <w:jc w:val="both"/>
        <w:rPr>
          <w:rFonts w:eastAsia="Calibri"/>
          <w:lang w:val="kk-KZ"/>
        </w:rPr>
      </w:pPr>
      <w:r w:rsidRPr="000A4489">
        <w:rPr>
          <w:rFonts w:eastAsia="Calibri"/>
          <w:lang w:val="kk-KZ"/>
        </w:rPr>
        <w:t>2.1.1</w:t>
      </w:r>
      <w:r w:rsidR="002A7C41" w:rsidRPr="000A4489">
        <w:rPr>
          <w:rFonts w:eastAsia="Calibri"/>
          <w:lang w:val="kk-KZ"/>
        </w:rPr>
        <w:t xml:space="preserve"> </w:t>
      </w:r>
      <w:r w:rsidR="00324ADF" w:rsidRPr="000A4489">
        <w:rPr>
          <w:rFonts w:eastAsia="Calibri"/>
          <w:lang w:val="kk-KZ"/>
        </w:rPr>
        <w:t xml:space="preserve">Төмен температуралы таскөмір шайыры </w:t>
      </w:r>
      <w:r w:rsidR="005C766A" w:rsidRPr="000A4489">
        <w:rPr>
          <w:rFonts w:eastAsia="Calibri"/>
          <w:lang w:val="kk-KZ"/>
        </w:rPr>
        <w:t>және физика-химиялық қасиеттері</w:t>
      </w:r>
    </w:p>
    <w:p w14:paraId="508EA867" w14:textId="77777777" w:rsidR="007E077B" w:rsidRDefault="007E077B" w:rsidP="00F9494A">
      <w:pPr>
        <w:jc w:val="both"/>
        <w:rPr>
          <w:rFonts w:eastAsia="Calibri"/>
          <w:lang w:val="kk-KZ"/>
        </w:rPr>
      </w:pPr>
    </w:p>
    <w:p w14:paraId="649D1DF5" w14:textId="6BC71C1E" w:rsidR="00F9494A" w:rsidRPr="005B1D26" w:rsidRDefault="008A394F" w:rsidP="00F9494A">
      <w:pPr>
        <w:jc w:val="both"/>
        <w:rPr>
          <w:rFonts w:eastAsia="Calibri"/>
          <w:lang w:val="kk-KZ"/>
        </w:rPr>
      </w:pPr>
      <w:r w:rsidRPr="008A394F">
        <w:rPr>
          <w:rFonts w:eastAsia="Calibri"/>
          <w:lang w:val="kk-KZ"/>
        </w:rPr>
        <w:t>Қарағанды облысындағы Шұбаркөл кенішінің көмірінен алынған таскөмір шайыры, қайталама термиялық процестерге ұшырамаған, біріншілік шайырлар қатарына жатады.</w:t>
      </w:r>
      <w:r w:rsidR="00F9494A" w:rsidRPr="005B1D26">
        <w:rPr>
          <w:rFonts w:eastAsia="Calibri"/>
          <w:lang w:val="kk-KZ"/>
        </w:rPr>
        <w:t xml:space="preserve"> </w:t>
      </w:r>
      <w:r w:rsidR="001577E6" w:rsidRPr="005B1D26">
        <w:rPr>
          <w:rFonts w:eastAsia="Calibri"/>
          <w:lang w:val="kk-KZ"/>
        </w:rPr>
        <w:t>Біріншілік таскөмір шайыры (БТ</w:t>
      </w:r>
      <w:r w:rsidR="00671EDF" w:rsidRPr="005B1D26">
        <w:rPr>
          <w:rFonts w:eastAsia="Calibri"/>
          <w:lang w:val="kk-KZ"/>
        </w:rPr>
        <w:t>К</w:t>
      </w:r>
      <w:r w:rsidR="001577E6" w:rsidRPr="005B1D26">
        <w:rPr>
          <w:rFonts w:eastAsia="Calibri"/>
          <w:lang w:val="kk-KZ"/>
        </w:rPr>
        <w:t>Ш) қазіргі уақытта төмен температуралы таскөмір шайыры (ТТТ</w:t>
      </w:r>
      <w:r w:rsidR="00671EDF" w:rsidRPr="005B1D26">
        <w:rPr>
          <w:rFonts w:eastAsia="Calibri"/>
          <w:lang w:val="kk-KZ"/>
        </w:rPr>
        <w:t>К</w:t>
      </w:r>
      <w:r w:rsidR="001577E6" w:rsidRPr="005B1D26">
        <w:rPr>
          <w:rFonts w:eastAsia="Calibri"/>
          <w:lang w:val="kk-KZ"/>
        </w:rPr>
        <w:t>Ш) деп аталады. Төмен температуралы т</w:t>
      </w:r>
      <w:r w:rsidR="00F9494A" w:rsidRPr="005B1D26">
        <w:rPr>
          <w:rFonts w:eastAsia="Calibri"/>
          <w:lang w:val="kk-KZ"/>
        </w:rPr>
        <w:t>аскөмір шай</w:t>
      </w:r>
      <w:r w:rsidR="00FF6927" w:rsidRPr="005B1D26">
        <w:rPr>
          <w:rFonts w:eastAsia="Calibri"/>
          <w:lang w:val="kk-KZ"/>
        </w:rPr>
        <w:t xml:space="preserve">ырының техникалық сипаттамасы </w:t>
      </w:r>
      <w:r w:rsidR="00F9494A" w:rsidRPr="005B1D26">
        <w:rPr>
          <w:rFonts w:eastAsia="Calibri"/>
          <w:lang w:val="kk-KZ"/>
        </w:rPr>
        <w:t xml:space="preserve">1-кестеде келтірілген. </w:t>
      </w:r>
    </w:p>
    <w:p w14:paraId="7A9324C7" w14:textId="77777777" w:rsidR="00F9494A" w:rsidRPr="005B1D26" w:rsidRDefault="00F9494A" w:rsidP="00F9494A">
      <w:pPr>
        <w:jc w:val="both"/>
        <w:rPr>
          <w:rFonts w:eastAsia="Calibri"/>
          <w:lang w:val="kk-KZ"/>
        </w:rPr>
      </w:pPr>
    </w:p>
    <w:p w14:paraId="79F6F241" w14:textId="1D9416CE" w:rsidR="00F9494A" w:rsidRPr="005B1D26" w:rsidRDefault="00F9494A" w:rsidP="00F9494A">
      <w:pPr>
        <w:ind w:firstLine="0"/>
        <w:jc w:val="both"/>
        <w:rPr>
          <w:lang w:val="kk-KZ" w:eastAsia="ar-SA"/>
        </w:rPr>
      </w:pPr>
      <w:r w:rsidRPr="005B1D26">
        <w:rPr>
          <w:lang w:val="kk-KZ" w:eastAsia="ar-SA"/>
        </w:rPr>
        <w:t>Кесте</w:t>
      </w:r>
      <w:r w:rsidR="00FF6927" w:rsidRPr="005B1D26">
        <w:rPr>
          <w:lang w:val="kk-KZ" w:eastAsia="ar-SA"/>
        </w:rPr>
        <w:t xml:space="preserve"> </w:t>
      </w:r>
      <w:r w:rsidRPr="005B1D26">
        <w:rPr>
          <w:lang w:val="kk-KZ" w:eastAsia="ar-SA"/>
        </w:rPr>
        <w:t xml:space="preserve">1 – </w:t>
      </w:r>
      <w:r w:rsidR="002F6AA2" w:rsidRPr="005B1D26">
        <w:rPr>
          <w:rFonts w:eastAsia="Calibri"/>
          <w:lang w:val="kk-KZ"/>
        </w:rPr>
        <w:t>Төмен</w:t>
      </w:r>
      <w:r w:rsidR="00894925" w:rsidRPr="005B1D26">
        <w:rPr>
          <w:rFonts w:eastAsia="Calibri"/>
          <w:lang w:val="kk-KZ"/>
        </w:rPr>
        <w:t xml:space="preserve"> </w:t>
      </w:r>
      <w:r w:rsidR="002F6AA2" w:rsidRPr="005B1D26">
        <w:rPr>
          <w:rFonts w:eastAsia="Calibri"/>
          <w:lang w:val="kk-KZ"/>
        </w:rPr>
        <w:t>температура</w:t>
      </w:r>
      <w:r w:rsidR="00894925" w:rsidRPr="005B1D26">
        <w:rPr>
          <w:rFonts w:eastAsia="Calibri"/>
          <w:lang w:val="kk-KZ"/>
        </w:rPr>
        <w:t>лы</w:t>
      </w:r>
      <w:r w:rsidRPr="005B1D26">
        <w:rPr>
          <w:lang w:val="kk-KZ" w:eastAsia="ar-SA"/>
        </w:rPr>
        <w:t xml:space="preserve"> таскөмір шайырының техникалық сипаттамасы </w:t>
      </w:r>
    </w:p>
    <w:p w14:paraId="11B8B382" w14:textId="77777777" w:rsidR="00F9494A" w:rsidRPr="005B1D26" w:rsidRDefault="00F9494A" w:rsidP="00F9494A">
      <w:pPr>
        <w:jc w:val="both"/>
        <w:rPr>
          <w:sz w:val="16"/>
          <w:szCs w:val="16"/>
          <w:lang w:val="kk-KZ" w:eastAsia="ar-SA"/>
        </w:rPr>
      </w:pPr>
    </w:p>
    <w:tbl>
      <w:tblPr>
        <w:tblStyle w:val="ac"/>
        <w:tblW w:w="9755" w:type="dxa"/>
        <w:tblInd w:w="108" w:type="dxa"/>
        <w:tblLook w:val="04A0" w:firstRow="1" w:lastRow="0" w:firstColumn="1" w:lastColumn="0" w:noHBand="0" w:noVBand="1"/>
      </w:tblPr>
      <w:tblGrid>
        <w:gridCol w:w="8172"/>
        <w:gridCol w:w="1583"/>
      </w:tblGrid>
      <w:tr w:rsidR="00030128" w:rsidRPr="005B1D26" w14:paraId="7FEE145A" w14:textId="77777777" w:rsidTr="00352943">
        <w:trPr>
          <w:trHeight w:hRule="exact" w:val="423"/>
        </w:trPr>
        <w:tc>
          <w:tcPr>
            <w:tcW w:w="8172" w:type="dxa"/>
            <w:vAlign w:val="center"/>
          </w:tcPr>
          <w:p w14:paraId="75CB3A7F" w14:textId="77777777" w:rsidR="00F9494A" w:rsidRPr="005B1D26" w:rsidRDefault="00F9494A" w:rsidP="00F9494A">
            <w:pPr>
              <w:ind w:firstLine="0"/>
              <w:jc w:val="left"/>
              <w:rPr>
                <w:sz w:val="24"/>
                <w:szCs w:val="24"/>
              </w:rPr>
            </w:pPr>
            <w:r w:rsidRPr="005B1D26">
              <w:rPr>
                <w:sz w:val="24"/>
                <w:szCs w:val="24"/>
                <w:lang w:val="kk-KZ"/>
              </w:rPr>
              <w:t>Сипаттамасы, өлшем бірлігі</w:t>
            </w:r>
          </w:p>
        </w:tc>
        <w:tc>
          <w:tcPr>
            <w:tcW w:w="1583" w:type="dxa"/>
          </w:tcPr>
          <w:p w14:paraId="109003CA" w14:textId="77777777" w:rsidR="00F9494A" w:rsidRPr="005B1D26" w:rsidRDefault="00F9494A" w:rsidP="00F9494A">
            <w:pPr>
              <w:ind w:firstLine="0"/>
              <w:rPr>
                <w:sz w:val="24"/>
                <w:szCs w:val="24"/>
              </w:rPr>
            </w:pPr>
            <w:r w:rsidRPr="005B1D26">
              <w:rPr>
                <w:sz w:val="24"/>
                <w:szCs w:val="24"/>
                <w:lang w:val="kk-KZ"/>
              </w:rPr>
              <w:t>Мәні</w:t>
            </w:r>
          </w:p>
        </w:tc>
      </w:tr>
      <w:tr w:rsidR="00030128" w:rsidRPr="005B1D26" w14:paraId="7A73F6E0" w14:textId="77777777" w:rsidTr="00352943">
        <w:trPr>
          <w:trHeight w:hRule="exact" w:val="423"/>
        </w:trPr>
        <w:tc>
          <w:tcPr>
            <w:tcW w:w="8172" w:type="dxa"/>
            <w:vAlign w:val="center"/>
          </w:tcPr>
          <w:p w14:paraId="6B8FB4D5" w14:textId="5EB3B539" w:rsidR="00F9494A" w:rsidRPr="005B1D26" w:rsidRDefault="00F9494A" w:rsidP="00F9494A">
            <w:pPr>
              <w:ind w:firstLine="0"/>
              <w:jc w:val="left"/>
              <w:rPr>
                <w:sz w:val="24"/>
                <w:szCs w:val="24"/>
              </w:rPr>
            </w:pPr>
            <w:r w:rsidRPr="005B1D26">
              <w:rPr>
                <w:sz w:val="24"/>
                <w:szCs w:val="24"/>
                <w:lang w:val="kk-KZ"/>
              </w:rPr>
              <w:t>20°</w:t>
            </w:r>
            <w:r w:rsidRPr="005B1D26">
              <w:rPr>
                <w:sz w:val="24"/>
                <w:szCs w:val="24"/>
              </w:rPr>
              <w:t>С</w:t>
            </w:r>
            <w:r w:rsidRPr="005B1D26">
              <w:rPr>
                <w:sz w:val="24"/>
                <w:szCs w:val="24"/>
                <w:lang w:val="kk-KZ"/>
              </w:rPr>
              <w:t xml:space="preserve"> температурадағы тығыздығы</w:t>
            </w:r>
            <w:r w:rsidRPr="005B1D26">
              <w:rPr>
                <w:sz w:val="24"/>
                <w:szCs w:val="24"/>
              </w:rPr>
              <w:t xml:space="preserve">, </w:t>
            </w:r>
            <w:r w:rsidR="00D94C8F" w:rsidRPr="005B1D26">
              <w:rPr>
                <w:sz w:val="24"/>
                <w:szCs w:val="24"/>
                <w:lang w:val="kk-KZ"/>
              </w:rPr>
              <w:t>к</w:t>
            </w:r>
            <w:r w:rsidR="00D94C8F" w:rsidRPr="005B1D26">
              <w:rPr>
                <w:sz w:val="24"/>
                <w:szCs w:val="24"/>
              </w:rPr>
              <w:t>г/</w:t>
            </w:r>
            <w:r w:rsidRPr="005B1D26">
              <w:rPr>
                <w:sz w:val="24"/>
                <w:szCs w:val="24"/>
              </w:rPr>
              <w:t>м</w:t>
            </w:r>
            <w:r w:rsidRPr="005B1D26">
              <w:rPr>
                <w:sz w:val="24"/>
                <w:szCs w:val="24"/>
                <w:vertAlign w:val="superscript"/>
              </w:rPr>
              <w:t>3</w:t>
            </w:r>
          </w:p>
        </w:tc>
        <w:tc>
          <w:tcPr>
            <w:tcW w:w="1583" w:type="dxa"/>
            <w:tcBorders>
              <w:bottom w:val="single" w:sz="4" w:space="0" w:color="000000"/>
            </w:tcBorders>
            <w:shd w:val="clear" w:color="auto" w:fill="auto"/>
            <w:vAlign w:val="center"/>
          </w:tcPr>
          <w:p w14:paraId="03193E34" w14:textId="5DFC9FF0" w:rsidR="00F9494A" w:rsidRPr="005B1D26" w:rsidRDefault="00D94C8F" w:rsidP="00F9494A">
            <w:pPr>
              <w:ind w:firstLine="0"/>
              <w:rPr>
                <w:sz w:val="24"/>
                <w:szCs w:val="24"/>
                <w:lang w:val="kk-KZ"/>
              </w:rPr>
            </w:pPr>
            <w:r w:rsidRPr="005B1D26">
              <w:rPr>
                <w:sz w:val="24"/>
                <w:szCs w:val="24"/>
                <w:lang w:val="kk-KZ"/>
              </w:rPr>
              <w:t>1046</w:t>
            </w:r>
          </w:p>
        </w:tc>
      </w:tr>
      <w:tr w:rsidR="00F9494A" w:rsidRPr="005B1D26" w14:paraId="0075D747" w14:textId="77777777" w:rsidTr="00352943">
        <w:trPr>
          <w:trHeight w:hRule="exact" w:val="423"/>
        </w:trPr>
        <w:tc>
          <w:tcPr>
            <w:tcW w:w="8172" w:type="dxa"/>
            <w:vAlign w:val="center"/>
          </w:tcPr>
          <w:p w14:paraId="552DA958" w14:textId="77777777" w:rsidR="00F9494A" w:rsidRPr="005B1D26" w:rsidRDefault="00F9494A" w:rsidP="00F9494A">
            <w:pPr>
              <w:ind w:firstLine="0"/>
              <w:jc w:val="left"/>
              <w:rPr>
                <w:sz w:val="24"/>
                <w:szCs w:val="24"/>
              </w:rPr>
            </w:pPr>
            <w:r w:rsidRPr="005B1D26">
              <w:rPr>
                <w:sz w:val="24"/>
                <w:szCs w:val="24"/>
              </w:rPr>
              <w:t>С</w:t>
            </w:r>
            <w:r w:rsidRPr="005B1D26">
              <w:rPr>
                <w:sz w:val="24"/>
                <w:szCs w:val="24"/>
                <w:lang w:val="kk-KZ"/>
              </w:rPr>
              <w:t>у</w:t>
            </w:r>
            <w:r w:rsidRPr="005B1D26">
              <w:rPr>
                <w:sz w:val="24"/>
                <w:szCs w:val="24"/>
              </w:rPr>
              <w:t xml:space="preserve"> </w:t>
            </w:r>
            <w:r w:rsidRPr="005B1D26">
              <w:rPr>
                <w:sz w:val="24"/>
                <w:szCs w:val="24"/>
                <w:lang w:val="kk-KZ"/>
              </w:rPr>
              <w:t>мөлшері</w:t>
            </w:r>
            <w:r w:rsidRPr="005B1D26">
              <w:rPr>
                <w:sz w:val="24"/>
                <w:szCs w:val="24"/>
              </w:rPr>
              <w:t>, %</w:t>
            </w:r>
          </w:p>
        </w:tc>
        <w:tc>
          <w:tcPr>
            <w:tcW w:w="1583" w:type="dxa"/>
            <w:tcBorders>
              <w:bottom w:val="single" w:sz="4" w:space="0" w:color="000000"/>
            </w:tcBorders>
            <w:shd w:val="clear" w:color="auto" w:fill="auto"/>
            <w:vAlign w:val="center"/>
          </w:tcPr>
          <w:p w14:paraId="53C67B52" w14:textId="73499D05" w:rsidR="00F9494A" w:rsidRPr="005B1D26" w:rsidRDefault="00D94C8F" w:rsidP="00D94C8F">
            <w:pPr>
              <w:ind w:firstLine="0"/>
              <w:rPr>
                <w:sz w:val="24"/>
                <w:szCs w:val="24"/>
                <w:lang w:val="kk-KZ"/>
              </w:rPr>
            </w:pPr>
            <w:r w:rsidRPr="005B1D26">
              <w:rPr>
                <w:sz w:val="24"/>
                <w:szCs w:val="24"/>
                <w:lang w:val="kk-KZ"/>
              </w:rPr>
              <w:t>1</w:t>
            </w:r>
            <w:r w:rsidR="00F9494A" w:rsidRPr="005B1D26">
              <w:rPr>
                <w:sz w:val="24"/>
                <w:szCs w:val="24"/>
              </w:rPr>
              <w:t>,</w:t>
            </w:r>
            <w:r w:rsidRPr="005B1D26">
              <w:rPr>
                <w:sz w:val="24"/>
                <w:szCs w:val="24"/>
                <w:lang w:val="kk-KZ"/>
              </w:rPr>
              <w:t>5</w:t>
            </w:r>
          </w:p>
        </w:tc>
      </w:tr>
    </w:tbl>
    <w:p w14:paraId="436B50F2" w14:textId="77777777" w:rsidR="00F9494A" w:rsidRPr="005B1D26" w:rsidRDefault="00F9494A" w:rsidP="00F9494A">
      <w:pPr>
        <w:jc w:val="both"/>
        <w:rPr>
          <w:lang w:val="en-US"/>
        </w:rPr>
      </w:pPr>
    </w:p>
    <w:p w14:paraId="6F8A7F0A" w14:textId="60991D21" w:rsidR="00F9494A" w:rsidRPr="005B1D26" w:rsidRDefault="002F6AA2" w:rsidP="00F9494A">
      <w:pPr>
        <w:jc w:val="both"/>
        <w:rPr>
          <w:lang w:val="kk-KZ"/>
        </w:rPr>
      </w:pPr>
      <w:r w:rsidRPr="005B1D26">
        <w:rPr>
          <w:rFonts w:eastAsia="Calibri"/>
          <w:i/>
          <w:lang w:val="kk-KZ"/>
        </w:rPr>
        <w:t>Төмен</w:t>
      </w:r>
      <w:r w:rsidR="001421A1" w:rsidRPr="005B1D26">
        <w:rPr>
          <w:rFonts w:eastAsia="Calibri"/>
          <w:i/>
          <w:lang w:val="kk-KZ"/>
        </w:rPr>
        <w:t xml:space="preserve"> </w:t>
      </w:r>
      <w:r w:rsidRPr="005B1D26">
        <w:rPr>
          <w:rFonts w:eastAsia="Calibri"/>
          <w:i/>
          <w:lang w:val="kk-KZ"/>
        </w:rPr>
        <w:t>температура</w:t>
      </w:r>
      <w:r w:rsidR="001421A1" w:rsidRPr="005B1D26">
        <w:rPr>
          <w:rFonts w:eastAsia="Calibri"/>
          <w:i/>
          <w:lang w:val="kk-KZ"/>
        </w:rPr>
        <w:t>лы</w:t>
      </w:r>
      <w:r w:rsidR="00F9494A" w:rsidRPr="005B1D26">
        <w:rPr>
          <w:i/>
          <w:lang w:val="kk-KZ" w:eastAsia="ar-SA"/>
        </w:rPr>
        <w:t xml:space="preserve"> таскөмір шайырының элементтік құрамы.</w:t>
      </w:r>
      <w:r w:rsidR="00F9494A" w:rsidRPr="005B1D26">
        <w:rPr>
          <w:lang w:val="kk-KZ" w:eastAsia="ar-SA"/>
        </w:rPr>
        <w:t xml:space="preserve"> </w:t>
      </w:r>
    </w:p>
    <w:p w14:paraId="2F389D4B" w14:textId="5FC5C145" w:rsidR="00F9494A" w:rsidRPr="005B1D26" w:rsidRDefault="003309E8" w:rsidP="00F9494A">
      <w:pPr>
        <w:jc w:val="both"/>
        <w:rPr>
          <w:lang w:val="kk-KZ" w:eastAsia="ar-SA"/>
        </w:rPr>
      </w:pPr>
      <w:r w:rsidRPr="005B1D26">
        <w:rPr>
          <w:lang w:val="kk-KZ" w:eastAsia="ar-SA"/>
        </w:rPr>
        <w:t>Ф</w:t>
      </w:r>
      <w:r w:rsidR="00F9494A" w:rsidRPr="005B1D26">
        <w:rPr>
          <w:lang w:val="kk-KZ" w:eastAsia="ar-SA"/>
        </w:rPr>
        <w:t>ракциялар</w:t>
      </w:r>
      <w:r w:rsidR="00A01D2A" w:rsidRPr="005B1D26">
        <w:rPr>
          <w:lang w:val="kk-KZ" w:eastAsia="ar-SA"/>
        </w:rPr>
        <w:t>дың</w:t>
      </w:r>
      <w:r w:rsidR="00F9494A" w:rsidRPr="005B1D26">
        <w:rPr>
          <w:lang w:val="kk-KZ" w:eastAsia="ar-SA"/>
        </w:rPr>
        <w:t xml:space="preserve"> элементтік құрамы келтірілген: </w:t>
      </w:r>
    </w:p>
    <w:p w14:paraId="29F70710" w14:textId="1BB9C436" w:rsidR="00F9494A" w:rsidRPr="005B1D26" w:rsidRDefault="0067214C" w:rsidP="00913363">
      <w:pPr>
        <w:pStyle w:val="a6"/>
        <w:numPr>
          <w:ilvl w:val="0"/>
          <w:numId w:val="4"/>
        </w:numPr>
        <w:tabs>
          <w:tab w:val="left" w:pos="900"/>
        </w:tabs>
        <w:spacing w:after="0" w:line="240" w:lineRule="auto"/>
        <w:ind w:left="0" w:firstLine="709"/>
        <w:jc w:val="both"/>
        <w:rPr>
          <w:rFonts w:ascii="Times New Roman" w:hAnsi="Times New Roman"/>
          <w:sz w:val="28"/>
          <w:szCs w:val="28"/>
          <w:lang w:val="kk-KZ" w:eastAsia="ar-SA"/>
        </w:rPr>
      </w:pPr>
      <w:r>
        <w:rPr>
          <w:rFonts w:ascii="Times New Roman" w:hAnsi="Times New Roman"/>
          <w:sz w:val="28"/>
          <w:szCs w:val="28"/>
          <w:lang w:val="kk-KZ" w:eastAsia="ar-SA"/>
        </w:rPr>
        <w:t>фракциялардағы көміртегі</w:t>
      </w:r>
      <w:r w:rsidR="00F9494A" w:rsidRPr="005B1D26">
        <w:rPr>
          <w:rFonts w:ascii="Times New Roman" w:hAnsi="Times New Roman"/>
          <w:sz w:val="28"/>
          <w:szCs w:val="28"/>
          <w:lang w:val="kk-KZ" w:eastAsia="ar-SA"/>
        </w:rPr>
        <w:t xml:space="preserve"> мөлшері </w:t>
      </w:r>
      <w:r w:rsidR="001577E6" w:rsidRPr="005B1D26">
        <w:rPr>
          <w:rFonts w:ascii="Times New Roman" w:hAnsi="Times New Roman"/>
          <w:sz w:val="28"/>
          <w:szCs w:val="28"/>
          <w:lang w:val="kk-KZ" w:eastAsia="ar-SA"/>
        </w:rPr>
        <w:t>81</w:t>
      </w:r>
      <w:r w:rsidR="00F9494A" w:rsidRPr="005B1D26">
        <w:rPr>
          <w:rFonts w:ascii="Times New Roman" w:hAnsi="Times New Roman"/>
          <w:sz w:val="28"/>
          <w:szCs w:val="28"/>
          <w:lang w:val="kk-KZ" w:eastAsia="ar-SA"/>
        </w:rPr>
        <w:t>,</w:t>
      </w:r>
      <w:r w:rsidR="001577E6" w:rsidRPr="005B1D26">
        <w:rPr>
          <w:rFonts w:ascii="Times New Roman" w:hAnsi="Times New Roman"/>
          <w:sz w:val="28"/>
          <w:szCs w:val="28"/>
          <w:lang w:val="kk-KZ" w:eastAsia="ar-SA"/>
        </w:rPr>
        <w:t>2-84</w:t>
      </w:r>
      <w:r w:rsidR="00F9494A" w:rsidRPr="005B1D26">
        <w:rPr>
          <w:rFonts w:ascii="Times New Roman" w:hAnsi="Times New Roman"/>
          <w:sz w:val="28"/>
          <w:szCs w:val="28"/>
          <w:lang w:val="kk-KZ" w:eastAsia="ar-SA"/>
        </w:rPr>
        <w:t>,</w:t>
      </w:r>
      <w:r w:rsidR="001577E6" w:rsidRPr="005B1D26">
        <w:rPr>
          <w:rFonts w:ascii="Times New Roman" w:hAnsi="Times New Roman"/>
          <w:sz w:val="28"/>
          <w:szCs w:val="28"/>
          <w:lang w:val="kk-KZ" w:eastAsia="ar-SA"/>
        </w:rPr>
        <w:t>6</w:t>
      </w:r>
      <w:r w:rsidR="00F9494A" w:rsidRPr="005B1D26">
        <w:rPr>
          <w:rFonts w:ascii="Times New Roman" w:hAnsi="Times New Roman"/>
          <w:sz w:val="28"/>
          <w:szCs w:val="28"/>
          <w:lang w:val="kk-KZ" w:eastAsia="ar-SA"/>
        </w:rPr>
        <w:t>%</w:t>
      </w:r>
    </w:p>
    <w:p w14:paraId="04D6A8DD" w14:textId="5D67BA75" w:rsidR="00F9494A" w:rsidRPr="005B1D26" w:rsidRDefault="0067214C" w:rsidP="00913363">
      <w:pPr>
        <w:pStyle w:val="a6"/>
        <w:numPr>
          <w:ilvl w:val="0"/>
          <w:numId w:val="4"/>
        </w:numPr>
        <w:tabs>
          <w:tab w:val="left" w:pos="900"/>
        </w:tabs>
        <w:spacing w:after="0" w:line="240" w:lineRule="auto"/>
        <w:ind w:left="0" w:firstLine="709"/>
        <w:jc w:val="both"/>
        <w:rPr>
          <w:rFonts w:ascii="Times New Roman" w:hAnsi="Times New Roman"/>
          <w:sz w:val="28"/>
          <w:szCs w:val="28"/>
          <w:lang w:val="kk-KZ" w:eastAsia="ar-SA"/>
        </w:rPr>
      </w:pPr>
      <w:r>
        <w:rPr>
          <w:rFonts w:ascii="Times New Roman" w:hAnsi="Times New Roman"/>
          <w:sz w:val="28"/>
          <w:szCs w:val="28"/>
          <w:lang w:val="kk-KZ" w:eastAsia="ar-SA"/>
        </w:rPr>
        <w:t>ф</w:t>
      </w:r>
      <w:r w:rsidRPr="005B1D26">
        <w:rPr>
          <w:rFonts w:ascii="Times New Roman" w:hAnsi="Times New Roman"/>
          <w:sz w:val="28"/>
          <w:szCs w:val="28"/>
          <w:lang w:val="kk-KZ" w:eastAsia="ar-SA"/>
        </w:rPr>
        <w:t>ракцияларда</w:t>
      </w:r>
      <w:r>
        <w:rPr>
          <w:rFonts w:ascii="Times New Roman" w:hAnsi="Times New Roman"/>
          <w:sz w:val="28"/>
          <w:szCs w:val="28"/>
          <w:lang w:val="kk-KZ" w:eastAsia="ar-SA"/>
        </w:rPr>
        <w:t xml:space="preserve">ғы </w:t>
      </w:r>
      <w:r w:rsidR="00F9494A" w:rsidRPr="005B1D26">
        <w:rPr>
          <w:rFonts w:ascii="Times New Roman" w:hAnsi="Times New Roman"/>
          <w:sz w:val="28"/>
          <w:szCs w:val="28"/>
          <w:lang w:val="kk-KZ" w:eastAsia="ar-SA"/>
        </w:rPr>
        <w:t>сутегінің</w:t>
      </w:r>
      <w:r w:rsidR="001577E6" w:rsidRPr="005B1D26">
        <w:rPr>
          <w:rFonts w:ascii="Times New Roman" w:hAnsi="Times New Roman"/>
          <w:sz w:val="28"/>
          <w:szCs w:val="28"/>
          <w:lang w:val="kk-KZ" w:eastAsia="ar-SA"/>
        </w:rPr>
        <w:t xml:space="preserve"> мөлшері 9,4-9,8%</w:t>
      </w:r>
    </w:p>
    <w:p w14:paraId="3A18D4AB" w14:textId="7444BE2C" w:rsidR="00F9494A" w:rsidRPr="005B1D26" w:rsidRDefault="00F9494A" w:rsidP="00913363">
      <w:pPr>
        <w:pStyle w:val="a6"/>
        <w:numPr>
          <w:ilvl w:val="0"/>
          <w:numId w:val="4"/>
        </w:numPr>
        <w:tabs>
          <w:tab w:val="left" w:pos="900"/>
        </w:tabs>
        <w:spacing w:after="0" w:line="240" w:lineRule="auto"/>
        <w:ind w:left="0" w:firstLine="709"/>
        <w:jc w:val="both"/>
        <w:rPr>
          <w:rFonts w:ascii="Times New Roman" w:hAnsi="Times New Roman"/>
          <w:sz w:val="28"/>
          <w:szCs w:val="28"/>
          <w:lang w:val="kk-KZ" w:eastAsia="ar-SA"/>
        </w:rPr>
      </w:pPr>
      <w:r w:rsidRPr="005B1D26">
        <w:rPr>
          <w:rFonts w:ascii="Times New Roman" w:hAnsi="Times New Roman"/>
          <w:sz w:val="28"/>
          <w:szCs w:val="28"/>
          <w:lang w:val="kk-KZ" w:eastAsia="ar-SA"/>
        </w:rPr>
        <w:t>фракцияларда</w:t>
      </w:r>
      <w:r w:rsidR="0067214C">
        <w:rPr>
          <w:rFonts w:ascii="Times New Roman" w:hAnsi="Times New Roman"/>
          <w:sz w:val="28"/>
          <w:szCs w:val="28"/>
          <w:lang w:val="kk-KZ" w:eastAsia="ar-SA"/>
        </w:rPr>
        <w:t>ғы</w:t>
      </w:r>
      <w:r w:rsidR="004B6C2E" w:rsidRPr="005B1D26">
        <w:rPr>
          <w:rFonts w:ascii="Times New Roman" w:hAnsi="Times New Roman"/>
          <w:sz w:val="28"/>
          <w:szCs w:val="28"/>
          <w:lang w:val="kk-KZ" w:eastAsia="ar-SA"/>
        </w:rPr>
        <w:t xml:space="preserve"> Н</w:t>
      </w:r>
      <w:r w:rsidRPr="005B1D26">
        <w:rPr>
          <w:rFonts w:ascii="Times New Roman" w:hAnsi="Times New Roman"/>
          <w:sz w:val="28"/>
          <w:szCs w:val="28"/>
          <w:lang w:val="kk-KZ" w:eastAsia="ar-SA"/>
        </w:rPr>
        <w:t>:</w:t>
      </w:r>
      <w:r w:rsidR="004B6C2E" w:rsidRPr="005B1D26">
        <w:rPr>
          <w:rFonts w:ascii="Times New Roman" w:hAnsi="Times New Roman"/>
          <w:sz w:val="28"/>
          <w:szCs w:val="28"/>
          <w:lang w:val="kk-KZ" w:eastAsia="ar-SA"/>
        </w:rPr>
        <w:t xml:space="preserve">С </w:t>
      </w:r>
      <w:r w:rsidRPr="005B1D26">
        <w:rPr>
          <w:rFonts w:ascii="Times New Roman" w:hAnsi="Times New Roman"/>
          <w:sz w:val="28"/>
          <w:szCs w:val="28"/>
          <w:lang w:val="kk-KZ" w:eastAsia="ar-SA"/>
        </w:rPr>
        <w:t>атомдық</w:t>
      </w:r>
      <w:r w:rsidR="004B6C2E" w:rsidRPr="005B1D26">
        <w:rPr>
          <w:rFonts w:ascii="Times New Roman" w:hAnsi="Times New Roman"/>
          <w:sz w:val="28"/>
          <w:szCs w:val="28"/>
          <w:lang w:val="kk-KZ" w:eastAsia="ar-SA"/>
        </w:rPr>
        <w:t xml:space="preserve"> қатынасы 1,4-1,3</w:t>
      </w:r>
      <w:r w:rsidR="001577E6" w:rsidRPr="005B1D26">
        <w:rPr>
          <w:rFonts w:ascii="Times New Roman" w:hAnsi="Times New Roman"/>
          <w:sz w:val="28"/>
          <w:szCs w:val="28"/>
          <w:lang w:val="kk-KZ" w:eastAsia="ar-SA"/>
        </w:rPr>
        <w:t xml:space="preserve"> деңгейінде</w:t>
      </w:r>
    </w:p>
    <w:p w14:paraId="65A3684E" w14:textId="40A7E907" w:rsidR="00F9494A" w:rsidRPr="005B1D26" w:rsidRDefault="0067214C" w:rsidP="00913363">
      <w:pPr>
        <w:pStyle w:val="a6"/>
        <w:numPr>
          <w:ilvl w:val="0"/>
          <w:numId w:val="4"/>
        </w:numPr>
        <w:tabs>
          <w:tab w:val="left" w:pos="900"/>
        </w:tabs>
        <w:spacing w:after="0" w:line="240" w:lineRule="auto"/>
        <w:ind w:left="0" w:firstLine="709"/>
        <w:jc w:val="both"/>
        <w:rPr>
          <w:rFonts w:ascii="Times New Roman" w:eastAsia="Calibri" w:hAnsi="Times New Roman"/>
          <w:sz w:val="28"/>
          <w:szCs w:val="28"/>
          <w:lang w:val="kk-KZ"/>
        </w:rPr>
      </w:pPr>
      <w:r>
        <w:rPr>
          <w:rFonts w:ascii="Times New Roman" w:hAnsi="Times New Roman"/>
          <w:sz w:val="28"/>
          <w:szCs w:val="28"/>
          <w:lang w:val="kk-KZ" w:eastAsia="ar-SA"/>
        </w:rPr>
        <w:t xml:space="preserve">фракциялардағы </w:t>
      </w:r>
      <w:r w:rsidR="00F9494A" w:rsidRPr="005B1D26">
        <w:rPr>
          <w:rFonts w:ascii="Times New Roman" w:hAnsi="Times New Roman"/>
          <w:sz w:val="28"/>
          <w:szCs w:val="28"/>
          <w:lang w:val="kk-KZ" w:eastAsia="ar-SA"/>
        </w:rPr>
        <w:t>оттегі мен күкірт қосындысы 9-10% құрайды, оның ішінде күкірттің мөлшері 0,3%-дан төмен, дистилляция қалдықтарында оттегі мөлшері едәуір төмендейді.</w:t>
      </w:r>
    </w:p>
    <w:p w14:paraId="2FE986E3" w14:textId="017ECC42" w:rsidR="00F9494A" w:rsidRPr="005B1D26" w:rsidRDefault="002F6AA2" w:rsidP="00F9494A">
      <w:pPr>
        <w:jc w:val="both"/>
        <w:rPr>
          <w:lang w:val="kk-KZ" w:eastAsia="ar-SA"/>
        </w:rPr>
      </w:pPr>
      <w:r w:rsidRPr="005B1D26">
        <w:rPr>
          <w:rFonts w:eastAsia="Calibri"/>
          <w:lang w:val="kk-KZ"/>
        </w:rPr>
        <w:t>Төмен</w:t>
      </w:r>
      <w:r w:rsidR="001421A1" w:rsidRPr="005B1D26">
        <w:rPr>
          <w:rFonts w:eastAsia="Calibri"/>
          <w:lang w:val="kk-KZ"/>
        </w:rPr>
        <w:t xml:space="preserve"> </w:t>
      </w:r>
      <w:r w:rsidRPr="005B1D26">
        <w:rPr>
          <w:rFonts w:eastAsia="Calibri"/>
          <w:lang w:val="kk-KZ"/>
        </w:rPr>
        <w:t>температура</w:t>
      </w:r>
      <w:r w:rsidR="001421A1" w:rsidRPr="005B1D26">
        <w:rPr>
          <w:rFonts w:eastAsia="Calibri"/>
          <w:lang w:val="kk-KZ"/>
        </w:rPr>
        <w:t>лы</w:t>
      </w:r>
      <w:r w:rsidR="0067214C">
        <w:rPr>
          <w:lang w:val="kk-KZ" w:eastAsia="ar-SA"/>
        </w:rPr>
        <w:t xml:space="preserve"> таскөмір шайырының 300°С температурасы</w:t>
      </w:r>
      <w:r w:rsidR="00F9494A" w:rsidRPr="005B1D26">
        <w:rPr>
          <w:lang w:val="kk-KZ" w:eastAsia="ar-SA"/>
        </w:rPr>
        <w:t>на дейінгі фракциясында парафинді көмірсутектер 34%, фенолдар 25% және полиароматты көмірсутектер 16% массалық үлесті құрайды.</w:t>
      </w:r>
    </w:p>
    <w:p w14:paraId="5C6BEFE8" w14:textId="77777777" w:rsidR="00A50610" w:rsidRPr="005B1D26" w:rsidRDefault="00A50610" w:rsidP="00B7657E">
      <w:pPr>
        <w:jc w:val="both"/>
        <w:rPr>
          <w:b/>
          <w:i/>
          <w:lang w:val="kk-KZ"/>
        </w:rPr>
      </w:pPr>
    </w:p>
    <w:p w14:paraId="1436F414" w14:textId="45DEC580" w:rsidR="001A1EE1" w:rsidRDefault="001A1EE1" w:rsidP="00A50610">
      <w:pPr>
        <w:jc w:val="both"/>
        <w:rPr>
          <w:lang w:val="kk-KZ"/>
        </w:rPr>
      </w:pPr>
      <w:r w:rsidRPr="000A4489">
        <w:rPr>
          <w:lang w:val="kk-KZ"/>
        </w:rPr>
        <w:t>2.1.2. Мұнай шламдарының физика-химиялық сипаттамалары (Атасу-Алашанькоу)</w:t>
      </w:r>
    </w:p>
    <w:p w14:paraId="21A2CBF4" w14:textId="77777777" w:rsidR="007E077B" w:rsidRDefault="007E077B" w:rsidP="00A50610">
      <w:pPr>
        <w:jc w:val="both"/>
        <w:rPr>
          <w:lang w:val="kk-KZ"/>
        </w:rPr>
      </w:pPr>
    </w:p>
    <w:p w14:paraId="1EE03A7C" w14:textId="56414938" w:rsidR="001A1EE1" w:rsidRPr="005B1D26" w:rsidRDefault="001A1EE1" w:rsidP="00A50610">
      <w:pPr>
        <w:jc w:val="both"/>
        <w:rPr>
          <w:lang w:val="kk-KZ"/>
        </w:rPr>
      </w:pPr>
      <w:r w:rsidRPr="005B1D26">
        <w:rPr>
          <w:lang w:val="kk-KZ"/>
        </w:rPr>
        <w:t>Бастапқы шикізат ретінде мұнай шламы (Атасу-Алашанькоу) пайдаланылды. Бастапқы шикізат мұнайды құбыр арқылы тасымалдау процесінде пайда болды (Қазақстан Республикасының Батыс Қазақстан мұнайының "Қазстрансойл" АҚ).</w:t>
      </w:r>
    </w:p>
    <w:p w14:paraId="2B1194DF" w14:textId="1D1CE06E" w:rsidR="00646076" w:rsidRPr="005B1D26" w:rsidRDefault="001A1EE1" w:rsidP="00646076">
      <w:pPr>
        <w:jc w:val="both"/>
        <w:rPr>
          <w:lang w:val="kk-KZ" w:eastAsia="ar-SA"/>
        </w:rPr>
      </w:pPr>
      <w:r w:rsidRPr="005B1D26">
        <w:rPr>
          <w:lang w:val="kk-KZ"/>
        </w:rPr>
        <w:t xml:space="preserve">Мұнай шламының химиялық құрамы және физика-химиялық қасиеттері (Атасу-Алашанькоу) </w:t>
      </w:r>
      <w:r w:rsidR="00FF6927" w:rsidRPr="005B1D26">
        <w:rPr>
          <w:lang w:val="kk-KZ"/>
        </w:rPr>
        <w:t>2</w:t>
      </w:r>
      <w:r w:rsidR="00E326C1" w:rsidRPr="005B1D26">
        <w:rPr>
          <w:lang w:val="kk-KZ"/>
        </w:rPr>
        <w:t xml:space="preserve"> –  кестеде келтірілген</w:t>
      </w:r>
    </w:p>
    <w:p w14:paraId="21F3F34B" w14:textId="77777777" w:rsidR="00646076" w:rsidRPr="005B1D26" w:rsidRDefault="00646076" w:rsidP="00646076">
      <w:pPr>
        <w:jc w:val="both"/>
        <w:rPr>
          <w:lang w:val="kk-KZ" w:eastAsia="ar-SA"/>
        </w:rPr>
      </w:pPr>
    </w:p>
    <w:p w14:paraId="0AE20A0E" w14:textId="3976F8F1" w:rsidR="00C60A30" w:rsidRPr="005B1D26" w:rsidRDefault="00373DF1" w:rsidP="009E7FD3">
      <w:pPr>
        <w:ind w:firstLine="0"/>
        <w:jc w:val="both"/>
        <w:rPr>
          <w:lang w:val="kk-KZ" w:eastAsia="ar-SA"/>
        </w:rPr>
      </w:pPr>
      <w:r w:rsidRPr="005B1D26">
        <w:rPr>
          <w:lang w:val="kk-KZ" w:eastAsia="ar-SA"/>
        </w:rPr>
        <w:t>Кесте</w:t>
      </w:r>
      <w:r w:rsidR="00FF6927" w:rsidRPr="005B1D26">
        <w:rPr>
          <w:lang w:val="kk-KZ" w:eastAsia="ar-SA"/>
        </w:rPr>
        <w:t xml:space="preserve"> 2</w:t>
      </w:r>
      <w:r w:rsidRPr="005B1D26">
        <w:rPr>
          <w:lang w:val="kk-KZ" w:eastAsia="ar-SA"/>
        </w:rPr>
        <w:t xml:space="preserve"> – </w:t>
      </w:r>
      <w:r w:rsidR="001A1EE1" w:rsidRPr="005B1D26">
        <w:rPr>
          <w:lang w:val="kk-KZ"/>
        </w:rPr>
        <w:t>Мұнай шламының химиялық құрамы және физика-химиялық қасиеттері (Атасу-Алашанькоу)</w:t>
      </w:r>
    </w:p>
    <w:p w14:paraId="3E417205" w14:textId="77777777" w:rsidR="00373DF1" w:rsidRPr="005B1D26" w:rsidRDefault="00373DF1" w:rsidP="00C60A30">
      <w:pPr>
        <w:ind w:firstLine="454"/>
        <w:contextualSpacing/>
        <w:jc w:val="both"/>
        <w:rPr>
          <w:sz w:val="16"/>
          <w:szCs w:val="16"/>
          <w:lang w:val="kk-KZ"/>
        </w:rPr>
      </w:pPr>
    </w:p>
    <w:tbl>
      <w:tblPr>
        <w:tblStyle w:val="ac"/>
        <w:tblW w:w="0" w:type="auto"/>
        <w:tblLayout w:type="fixed"/>
        <w:tblLook w:val="04A0" w:firstRow="1" w:lastRow="0" w:firstColumn="1" w:lastColumn="0" w:noHBand="0" w:noVBand="1"/>
      </w:tblPr>
      <w:tblGrid>
        <w:gridCol w:w="6374"/>
        <w:gridCol w:w="3254"/>
      </w:tblGrid>
      <w:tr w:rsidR="00030128" w:rsidRPr="005B1D26" w14:paraId="474D9466" w14:textId="77777777" w:rsidTr="00373DF1">
        <w:tc>
          <w:tcPr>
            <w:tcW w:w="6374" w:type="dxa"/>
            <w:vAlign w:val="center"/>
          </w:tcPr>
          <w:p w14:paraId="6D14F99D" w14:textId="0DDAB048" w:rsidR="00422F51" w:rsidRPr="005B1D26" w:rsidRDefault="00422F51" w:rsidP="009E7FD3">
            <w:pPr>
              <w:ind w:firstLine="0"/>
              <w:contextualSpacing/>
              <w:jc w:val="both"/>
              <w:rPr>
                <w:sz w:val="24"/>
                <w:szCs w:val="24"/>
              </w:rPr>
            </w:pPr>
            <w:r w:rsidRPr="005B1D26">
              <w:rPr>
                <w:sz w:val="24"/>
                <w:szCs w:val="24"/>
                <w:lang w:val="kk-KZ"/>
              </w:rPr>
              <w:t>Сипаттамасы, өлшем бірлігі</w:t>
            </w:r>
          </w:p>
        </w:tc>
        <w:tc>
          <w:tcPr>
            <w:tcW w:w="3254" w:type="dxa"/>
          </w:tcPr>
          <w:p w14:paraId="58B8DEF0" w14:textId="1208FEB4" w:rsidR="00422F51" w:rsidRPr="005B1D26" w:rsidRDefault="00422F51" w:rsidP="009E7FD3">
            <w:pPr>
              <w:ind w:firstLine="0"/>
              <w:contextualSpacing/>
              <w:rPr>
                <w:sz w:val="24"/>
                <w:szCs w:val="24"/>
              </w:rPr>
            </w:pPr>
            <w:r w:rsidRPr="005B1D26">
              <w:rPr>
                <w:sz w:val="24"/>
                <w:szCs w:val="24"/>
                <w:lang w:val="kk-KZ"/>
              </w:rPr>
              <w:t>Мәні</w:t>
            </w:r>
          </w:p>
        </w:tc>
      </w:tr>
      <w:tr w:rsidR="00030128" w:rsidRPr="005B1D26" w14:paraId="3B4DD639" w14:textId="77777777" w:rsidTr="00373DF1">
        <w:tc>
          <w:tcPr>
            <w:tcW w:w="6374" w:type="dxa"/>
          </w:tcPr>
          <w:p w14:paraId="0642E686" w14:textId="50D959C4" w:rsidR="00C60A30" w:rsidRPr="005B1D26" w:rsidRDefault="00D17AEC" w:rsidP="009E7FD3">
            <w:pPr>
              <w:ind w:firstLine="0"/>
              <w:contextualSpacing/>
              <w:jc w:val="both"/>
              <w:rPr>
                <w:sz w:val="24"/>
                <w:szCs w:val="24"/>
              </w:rPr>
            </w:pPr>
            <w:r w:rsidRPr="005B1D26">
              <w:rPr>
                <w:sz w:val="24"/>
                <w:szCs w:val="24"/>
              </w:rPr>
              <w:t>20</w:t>
            </w:r>
            <w:r w:rsidRPr="005B1D26">
              <w:rPr>
                <w:sz w:val="24"/>
                <w:szCs w:val="24"/>
                <w:lang w:val="kk-KZ" w:eastAsia="ar-SA"/>
              </w:rPr>
              <w:t>°С</w:t>
            </w:r>
            <w:r w:rsidRPr="005B1D26">
              <w:rPr>
                <w:sz w:val="24"/>
                <w:szCs w:val="24"/>
                <w:lang w:val="kk-KZ"/>
              </w:rPr>
              <w:t xml:space="preserve"> температурадағы т</w:t>
            </w:r>
            <w:r w:rsidR="001A1EE1" w:rsidRPr="005B1D26">
              <w:rPr>
                <w:sz w:val="24"/>
                <w:szCs w:val="24"/>
                <w:lang w:val="kk-KZ"/>
              </w:rPr>
              <w:t>ығыздығы</w:t>
            </w:r>
            <w:r w:rsidR="00C60A30" w:rsidRPr="005B1D26">
              <w:rPr>
                <w:sz w:val="24"/>
                <w:szCs w:val="24"/>
              </w:rPr>
              <w:t>, кг/м</w:t>
            </w:r>
            <w:r w:rsidR="00C60A30" w:rsidRPr="005B1D26">
              <w:rPr>
                <w:sz w:val="24"/>
                <w:szCs w:val="24"/>
                <w:vertAlign w:val="superscript"/>
              </w:rPr>
              <w:t>3</w:t>
            </w:r>
          </w:p>
        </w:tc>
        <w:tc>
          <w:tcPr>
            <w:tcW w:w="3254" w:type="dxa"/>
          </w:tcPr>
          <w:p w14:paraId="4F925182" w14:textId="77777777" w:rsidR="00C60A30" w:rsidRPr="005B1D26" w:rsidRDefault="00C60A30" w:rsidP="009E7FD3">
            <w:pPr>
              <w:ind w:firstLine="0"/>
              <w:contextualSpacing/>
              <w:rPr>
                <w:sz w:val="24"/>
                <w:szCs w:val="24"/>
              </w:rPr>
            </w:pPr>
            <w:r w:rsidRPr="005B1D26">
              <w:rPr>
                <w:sz w:val="24"/>
                <w:szCs w:val="24"/>
              </w:rPr>
              <w:t>873,0</w:t>
            </w:r>
          </w:p>
        </w:tc>
      </w:tr>
      <w:tr w:rsidR="00030128" w:rsidRPr="005B1D26" w14:paraId="279A76C1" w14:textId="77777777" w:rsidTr="00373DF1">
        <w:tc>
          <w:tcPr>
            <w:tcW w:w="6374" w:type="dxa"/>
            <w:vAlign w:val="center"/>
          </w:tcPr>
          <w:p w14:paraId="02C8ED42" w14:textId="47F13BA0" w:rsidR="00373DF1" w:rsidRPr="005B1D26" w:rsidRDefault="00373DF1" w:rsidP="009E7FD3">
            <w:pPr>
              <w:ind w:firstLine="0"/>
              <w:contextualSpacing/>
              <w:jc w:val="both"/>
              <w:rPr>
                <w:sz w:val="24"/>
                <w:szCs w:val="24"/>
              </w:rPr>
            </w:pPr>
            <w:r w:rsidRPr="005B1D26">
              <w:rPr>
                <w:sz w:val="24"/>
                <w:szCs w:val="24"/>
                <w:lang w:val="kk-KZ"/>
              </w:rPr>
              <w:t>15°</w:t>
            </w:r>
            <w:r w:rsidRPr="005B1D26">
              <w:rPr>
                <w:sz w:val="24"/>
                <w:szCs w:val="24"/>
              </w:rPr>
              <w:t>С</w:t>
            </w:r>
            <w:r w:rsidRPr="005B1D26">
              <w:rPr>
                <w:sz w:val="24"/>
                <w:szCs w:val="24"/>
                <w:lang w:val="kk-KZ"/>
              </w:rPr>
              <w:t xml:space="preserve"> температурадағы мұнай шламының тығыздығы</w:t>
            </w:r>
            <w:r w:rsidRPr="005B1D26">
              <w:rPr>
                <w:sz w:val="24"/>
                <w:szCs w:val="24"/>
              </w:rPr>
              <w:t xml:space="preserve">, </w:t>
            </w:r>
            <w:r w:rsidRPr="005B1D26">
              <w:rPr>
                <w:sz w:val="24"/>
                <w:szCs w:val="24"/>
                <w:lang w:val="kk-KZ"/>
              </w:rPr>
              <w:t>к</w:t>
            </w:r>
            <w:r w:rsidRPr="005B1D26">
              <w:rPr>
                <w:sz w:val="24"/>
                <w:szCs w:val="24"/>
              </w:rPr>
              <w:t>г/м</w:t>
            </w:r>
            <w:r w:rsidRPr="005B1D26">
              <w:rPr>
                <w:sz w:val="24"/>
                <w:szCs w:val="24"/>
                <w:vertAlign w:val="superscript"/>
              </w:rPr>
              <w:t>3</w:t>
            </w:r>
          </w:p>
        </w:tc>
        <w:tc>
          <w:tcPr>
            <w:tcW w:w="3254" w:type="dxa"/>
            <w:vAlign w:val="center"/>
          </w:tcPr>
          <w:p w14:paraId="7142B804" w14:textId="0C894417" w:rsidR="00373DF1" w:rsidRPr="005B1D26" w:rsidRDefault="00373DF1" w:rsidP="009E7FD3">
            <w:pPr>
              <w:ind w:firstLine="0"/>
              <w:contextualSpacing/>
              <w:rPr>
                <w:sz w:val="24"/>
                <w:szCs w:val="24"/>
              </w:rPr>
            </w:pPr>
            <w:r w:rsidRPr="005B1D26">
              <w:rPr>
                <w:sz w:val="24"/>
                <w:szCs w:val="24"/>
                <w:lang w:val="kk-KZ"/>
              </w:rPr>
              <w:t>865,8</w:t>
            </w:r>
          </w:p>
        </w:tc>
      </w:tr>
      <w:tr w:rsidR="00030128" w:rsidRPr="005B1D26" w14:paraId="75829479" w14:textId="77777777" w:rsidTr="00373DF1">
        <w:tc>
          <w:tcPr>
            <w:tcW w:w="6374" w:type="dxa"/>
          </w:tcPr>
          <w:p w14:paraId="3420150F" w14:textId="6FC5FB85" w:rsidR="00C60A30" w:rsidRPr="005B1D26" w:rsidRDefault="001A1EE1" w:rsidP="009E7FD3">
            <w:pPr>
              <w:ind w:firstLine="0"/>
              <w:contextualSpacing/>
              <w:jc w:val="both"/>
              <w:rPr>
                <w:sz w:val="24"/>
                <w:szCs w:val="24"/>
              </w:rPr>
            </w:pPr>
            <w:r w:rsidRPr="005B1D26">
              <w:rPr>
                <w:sz w:val="24"/>
                <w:szCs w:val="24"/>
                <w:lang w:val="kk-KZ"/>
              </w:rPr>
              <w:t>Қату температурасы</w:t>
            </w:r>
            <w:r w:rsidR="00C60A30" w:rsidRPr="005B1D26">
              <w:rPr>
                <w:sz w:val="24"/>
                <w:szCs w:val="24"/>
              </w:rPr>
              <w:t>,</w:t>
            </w:r>
            <w:r w:rsidRPr="005B1D26">
              <w:rPr>
                <w:sz w:val="24"/>
                <w:szCs w:val="24"/>
                <w:lang w:val="kk-KZ"/>
              </w:rPr>
              <w:t xml:space="preserve"> </w:t>
            </w:r>
            <w:r w:rsidRPr="005B1D26">
              <w:rPr>
                <w:sz w:val="24"/>
                <w:szCs w:val="24"/>
                <w:lang w:val="kk-KZ" w:eastAsia="ar-SA"/>
              </w:rPr>
              <w:t>°С</w:t>
            </w:r>
          </w:p>
        </w:tc>
        <w:tc>
          <w:tcPr>
            <w:tcW w:w="3254" w:type="dxa"/>
          </w:tcPr>
          <w:p w14:paraId="4DD4BDCF" w14:textId="77777777" w:rsidR="00C60A30" w:rsidRPr="005B1D26" w:rsidRDefault="00C60A30" w:rsidP="009E7FD3">
            <w:pPr>
              <w:ind w:firstLine="0"/>
              <w:contextualSpacing/>
              <w:rPr>
                <w:sz w:val="24"/>
                <w:szCs w:val="24"/>
              </w:rPr>
            </w:pPr>
            <w:r w:rsidRPr="005B1D26">
              <w:rPr>
                <w:sz w:val="24"/>
                <w:szCs w:val="24"/>
              </w:rPr>
              <w:t>25</w:t>
            </w:r>
          </w:p>
        </w:tc>
      </w:tr>
      <w:tr w:rsidR="00030128" w:rsidRPr="005B1D26" w14:paraId="57BBB574" w14:textId="77777777" w:rsidTr="00373DF1">
        <w:tc>
          <w:tcPr>
            <w:tcW w:w="6374" w:type="dxa"/>
          </w:tcPr>
          <w:p w14:paraId="2D86E3D7" w14:textId="7F4AC6F2" w:rsidR="00C60A30" w:rsidRPr="005B1D26" w:rsidRDefault="00E326C1" w:rsidP="009E7FD3">
            <w:pPr>
              <w:ind w:firstLine="0"/>
              <w:contextualSpacing/>
              <w:jc w:val="both"/>
              <w:rPr>
                <w:sz w:val="24"/>
                <w:szCs w:val="24"/>
              </w:rPr>
            </w:pPr>
            <w:r w:rsidRPr="005B1D26">
              <w:rPr>
                <w:sz w:val="24"/>
                <w:szCs w:val="24"/>
              </w:rPr>
              <w:t>70</w:t>
            </w:r>
            <w:r w:rsidR="001A1EE1" w:rsidRPr="005B1D26">
              <w:rPr>
                <w:sz w:val="24"/>
                <w:szCs w:val="24"/>
                <w:lang w:val="kk-KZ" w:eastAsia="ar-SA"/>
              </w:rPr>
              <w:t>°С</w:t>
            </w:r>
            <w:r w:rsidR="00D17AEC" w:rsidRPr="005B1D26">
              <w:rPr>
                <w:sz w:val="24"/>
                <w:szCs w:val="24"/>
                <w:lang w:val="kk-KZ"/>
              </w:rPr>
              <w:t xml:space="preserve"> температурадағы тұтқырлығы</w:t>
            </w:r>
            <w:r w:rsidRPr="005B1D26">
              <w:rPr>
                <w:sz w:val="24"/>
                <w:szCs w:val="24"/>
              </w:rPr>
              <w:t>, cСт</w:t>
            </w:r>
          </w:p>
        </w:tc>
        <w:tc>
          <w:tcPr>
            <w:tcW w:w="3254" w:type="dxa"/>
          </w:tcPr>
          <w:p w14:paraId="2ADF6894" w14:textId="77777777" w:rsidR="00C60A30" w:rsidRPr="005B1D26" w:rsidRDefault="00C60A30" w:rsidP="009E7FD3">
            <w:pPr>
              <w:ind w:firstLine="0"/>
              <w:contextualSpacing/>
              <w:rPr>
                <w:sz w:val="24"/>
                <w:szCs w:val="24"/>
              </w:rPr>
            </w:pPr>
            <w:r w:rsidRPr="005B1D26">
              <w:rPr>
                <w:sz w:val="24"/>
                <w:szCs w:val="24"/>
              </w:rPr>
              <w:t>30</w:t>
            </w:r>
          </w:p>
        </w:tc>
      </w:tr>
      <w:tr w:rsidR="00030128" w:rsidRPr="005B1D26" w14:paraId="28C10ADD" w14:textId="77777777" w:rsidTr="00373DF1">
        <w:tc>
          <w:tcPr>
            <w:tcW w:w="6374" w:type="dxa"/>
          </w:tcPr>
          <w:p w14:paraId="572D0C1D" w14:textId="02B5F4E1" w:rsidR="00C60A30" w:rsidRPr="005B1D26" w:rsidRDefault="001A1EE1" w:rsidP="009E7FD3">
            <w:pPr>
              <w:ind w:firstLine="0"/>
              <w:contextualSpacing/>
              <w:jc w:val="both"/>
              <w:rPr>
                <w:sz w:val="24"/>
                <w:szCs w:val="24"/>
              </w:rPr>
            </w:pPr>
            <w:r w:rsidRPr="005B1D26">
              <w:rPr>
                <w:sz w:val="24"/>
                <w:szCs w:val="24"/>
                <w:lang w:val="kk-KZ"/>
              </w:rPr>
              <w:t xml:space="preserve">Күлділігі </w:t>
            </w:r>
            <w:r w:rsidR="00C60A30" w:rsidRPr="005B1D26">
              <w:rPr>
                <w:sz w:val="24"/>
                <w:szCs w:val="24"/>
              </w:rPr>
              <w:t>А, %</w:t>
            </w:r>
          </w:p>
        </w:tc>
        <w:tc>
          <w:tcPr>
            <w:tcW w:w="3254" w:type="dxa"/>
          </w:tcPr>
          <w:p w14:paraId="7636A0BB" w14:textId="77777777" w:rsidR="00C60A30" w:rsidRPr="005B1D26" w:rsidRDefault="00C60A30" w:rsidP="009E7FD3">
            <w:pPr>
              <w:ind w:firstLine="0"/>
              <w:contextualSpacing/>
              <w:rPr>
                <w:sz w:val="24"/>
                <w:szCs w:val="24"/>
              </w:rPr>
            </w:pPr>
            <w:r w:rsidRPr="005B1D26">
              <w:rPr>
                <w:sz w:val="24"/>
                <w:szCs w:val="24"/>
              </w:rPr>
              <w:t>0,36</w:t>
            </w:r>
          </w:p>
        </w:tc>
      </w:tr>
      <w:tr w:rsidR="00030128" w:rsidRPr="005B1D26" w14:paraId="585BB25E" w14:textId="77777777" w:rsidTr="00373DF1">
        <w:tc>
          <w:tcPr>
            <w:tcW w:w="6374" w:type="dxa"/>
          </w:tcPr>
          <w:p w14:paraId="10CA8D8A" w14:textId="65C2A794" w:rsidR="00C60A30" w:rsidRPr="005B1D26" w:rsidRDefault="001A1EE1" w:rsidP="009E7FD3">
            <w:pPr>
              <w:ind w:firstLine="0"/>
              <w:contextualSpacing/>
              <w:jc w:val="both"/>
              <w:rPr>
                <w:sz w:val="24"/>
                <w:szCs w:val="24"/>
              </w:rPr>
            </w:pPr>
            <w:r w:rsidRPr="005B1D26">
              <w:rPr>
                <w:sz w:val="24"/>
                <w:szCs w:val="24"/>
                <w:lang w:val="kk-KZ"/>
              </w:rPr>
              <w:t>Су құрамы</w:t>
            </w:r>
            <w:r w:rsidR="00C60A30" w:rsidRPr="005B1D26">
              <w:rPr>
                <w:sz w:val="24"/>
                <w:szCs w:val="24"/>
              </w:rPr>
              <w:t>, % масс.</w:t>
            </w:r>
          </w:p>
        </w:tc>
        <w:tc>
          <w:tcPr>
            <w:tcW w:w="3254" w:type="dxa"/>
          </w:tcPr>
          <w:p w14:paraId="45A4A506" w14:textId="77777777" w:rsidR="00C60A30" w:rsidRPr="005B1D26" w:rsidRDefault="00C60A30" w:rsidP="009E7FD3">
            <w:pPr>
              <w:ind w:firstLine="0"/>
              <w:contextualSpacing/>
              <w:rPr>
                <w:sz w:val="24"/>
                <w:szCs w:val="24"/>
              </w:rPr>
            </w:pPr>
            <w:r w:rsidRPr="005B1D26">
              <w:rPr>
                <w:sz w:val="24"/>
                <w:szCs w:val="24"/>
              </w:rPr>
              <w:t>10,2</w:t>
            </w:r>
          </w:p>
        </w:tc>
      </w:tr>
      <w:tr w:rsidR="00030128" w:rsidRPr="005B1D26" w14:paraId="10C03C5A" w14:textId="77777777" w:rsidTr="00373DF1">
        <w:tc>
          <w:tcPr>
            <w:tcW w:w="6374" w:type="dxa"/>
          </w:tcPr>
          <w:p w14:paraId="50D69C29" w14:textId="03166C3B" w:rsidR="00C60A30" w:rsidRPr="005B1D26" w:rsidRDefault="001A1EE1" w:rsidP="009E7FD3">
            <w:pPr>
              <w:ind w:firstLine="0"/>
              <w:contextualSpacing/>
              <w:jc w:val="both"/>
              <w:rPr>
                <w:sz w:val="24"/>
                <w:szCs w:val="24"/>
              </w:rPr>
            </w:pPr>
            <w:r w:rsidRPr="005B1D26">
              <w:rPr>
                <w:sz w:val="24"/>
                <w:szCs w:val="24"/>
                <w:lang w:val="kk-KZ"/>
              </w:rPr>
              <w:t>Жалпы күкірт құрамы</w:t>
            </w:r>
            <w:r w:rsidR="00C60A30" w:rsidRPr="005B1D26">
              <w:rPr>
                <w:sz w:val="24"/>
                <w:szCs w:val="24"/>
              </w:rPr>
              <w:t xml:space="preserve"> S, %</w:t>
            </w:r>
          </w:p>
        </w:tc>
        <w:tc>
          <w:tcPr>
            <w:tcW w:w="3254" w:type="dxa"/>
          </w:tcPr>
          <w:p w14:paraId="5431ACD5" w14:textId="77777777" w:rsidR="00C60A30" w:rsidRPr="005B1D26" w:rsidRDefault="00C60A30" w:rsidP="009E7FD3">
            <w:pPr>
              <w:ind w:firstLine="0"/>
              <w:contextualSpacing/>
              <w:rPr>
                <w:sz w:val="24"/>
                <w:szCs w:val="24"/>
              </w:rPr>
            </w:pPr>
            <w:r w:rsidRPr="005B1D26">
              <w:rPr>
                <w:sz w:val="24"/>
                <w:szCs w:val="24"/>
              </w:rPr>
              <w:t>0,21</w:t>
            </w:r>
          </w:p>
        </w:tc>
      </w:tr>
      <w:tr w:rsidR="00030128" w:rsidRPr="005B1D26" w14:paraId="67A9E483" w14:textId="77777777" w:rsidTr="00373DF1">
        <w:tc>
          <w:tcPr>
            <w:tcW w:w="6374" w:type="dxa"/>
          </w:tcPr>
          <w:p w14:paraId="39D7FB6C" w14:textId="03A9DBE8" w:rsidR="00C60A30" w:rsidRPr="005B1D26" w:rsidRDefault="0067214C" w:rsidP="009E7FD3">
            <w:pPr>
              <w:ind w:firstLine="0"/>
              <w:contextualSpacing/>
              <w:jc w:val="both"/>
              <w:rPr>
                <w:sz w:val="24"/>
                <w:szCs w:val="24"/>
              </w:rPr>
            </w:pPr>
            <w:r>
              <w:rPr>
                <w:sz w:val="24"/>
                <w:szCs w:val="24"/>
                <w:lang w:val="kk-KZ"/>
              </w:rPr>
              <w:t xml:space="preserve">Көміртегі мөлшері </w:t>
            </w:r>
            <w:r w:rsidR="00C60A30" w:rsidRPr="005B1D26">
              <w:rPr>
                <w:sz w:val="24"/>
                <w:szCs w:val="24"/>
                <w:lang w:val="en-US"/>
              </w:rPr>
              <w:t>C</w:t>
            </w:r>
            <w:r w:rsidR="00C60A30" w:rsidRPr="005B1D26">
              <w:rPr>
                <w:sz w:val="24"/>
                <w:szCs w:val="24"/>
              </w:rPr>
              <w:t>, %</w:t>
            </w:r>
          </w:p>
        </w:tc>
        <w:tc>
          <w:tcPr>
            <w:tcW w:w="3254" w:type="dxa"/>
          </w:tcPr>
          <w:p w14:paraId="2DD536F3" w14:textId="77777777" w:rsidR="00C60A30" w:rsidRPr="005B1D26" w:rsidRDefault="00C60A30" w:rsidP="009E7FD3">
            <w:pPr>
              <w:ind w:firstLine="0"/>
              <w:contextualSpacing/>
              <w:rPr>
                <w:sz w:val="24"/>
                <w:szCs w:val="24"/>
              </w:rPr>
            </w:pPr>
            <w:r w:rsidRPr="005B1D26">
              <w:rPr>
                <w:sz w:val="24"/>
                <w:szCs w:val="24"/>
              </w:rPr>
              <w:t>72,4</w:t>
            </w:r>
          </w:p>
        </w:tc>
      </w:tr>
      <w:tr w:rsidR="00030128" w:rsidRPr="005B1D26" w14:paraId="456A1CC0" w14:textId="77777777" w:rsidTr="00373DF1">
        <w:tc>
          <w:tcPr>
            <w:tcW w:w="6374" w:type="dxa"/>
          </w:tcPr>
          <w:p w14:paraId="7BB0666E" w14:textId="5280B76C" w:rsidR="00C60A30" w:rsidRPr="005B1D26" w:rsidRDefault="0067214C" w:rsidP="009E7FD3">
            <w:pPr>
              <w:ind w:firstLine="0"/>
              <w:contextualSpacing/>
              <w:jc w:val="both"/>
              <w:rPr>
                <w:sz w:val="24"/>
                <w:szCs w:val="24"/>
              </w:rPr>
            </w:pPr>
            <w:r>
              <w:rPr>
                <w:sz w:val="24"/>
                <w:szCs w:val="24"/>
                <w:lang w:val="kk-KZ"/>
              </w:rPr>
              <w:t>Сутегі мөлшері</w:t>
            </w:r>
            <w:r w:rsidR="00C60A30" w:rsidRPr="005B1D26">
              <w:rPr>
                <w:sz w:val="24"/>
                <w:szCs w:val="24"/>
                <w:lang w:val="en-US"/>
              </w:rPr>
              <w:t xml:space="preserve"> H</w:t>
            </w:r>
            <w:r w:rsidR="00C60A30" w:rsidRPr="005B1D26">
              <w:rPr>
                <w:sz w:val="24"/>
                <w:szCs w:val="24"/>
              </w:rPr>
              <w:t>, %</w:t>
            </w:r>
          </w:p>
        </w:tc>
        <w:tc>
          <w:tcPr>
            <w:tcW w:w="3254" w:type="dxa"/>
          </w:tcPr>
          <w:p w14:paraId="395678EE" w14:textId="77777777" w:rsidR="00C60A30" w:rsidRPr="005B1D26" w:rsidRDefault="00C60A30" w:rsidP="009E7FD3">
            <w:pPr>
              <w:ind w:firstLine="0"/>
              <w:contextualSpacing/>
              <w:rPr>
                <w:sz w:val="24"/>
                <w:szCs w:val="24"/>
              </w:rPr>
            </w:pPr>
            <w:r w:rsidRPr="005B1D26">
              <w:rPr>
                <w:sz w:val="24"/>
                <w:szCs w:val="24"/>
              </w:rPr>
              <w:t>11,2</w:t>
            </w:r>
          </w:p>
        </w:tc>
      </w:tr>
      <w:tr w:rsidR="00030128" w:rsidRPr="005B1D26" w14:paraId="1A9CD253" w14:textId="77777777" w:rsidTr="00373DF1">
        <w:tc>
          <w:tcPr>
            <w:tcW w:w="6374" w:type="dxa"/>
          </w:tcPr>
          <w:p w14:paraId="12DDC6DF" w14:textId="76D03122" w:rsidR="00C60A30" w:rsidRPr="005B1D26" w:rsidRDefault="0067214C" w:rsidP="009E7FD3">
            <w:pPr>
              <w:ind w:firstLine="0"/>
              <w:contextualSpacing/>
              <w:jc w:val="both"/>
              <w:rPr>
                <w:sz w:val="24"/>
                <w:szCs w:val="24"/>
              </w:rPr>
            </w:pPr>
            <w:r>
              <w:rPr>
                <w:sz w:val="24"/>
                <w:szCs w:val="24"/>
                <w:lang w:val="kk-KZ"/>
              </w:rPr>
              <w:t>Азот мөлшері</w:t>
            </w:r>
            <w:r w:rsidR="00C60A30" w:rsidRPr="005B1D26">
              <w:rPr>
                <w:sz w:val="24"/>
                <w:szCs w:val="24"/>
                <w:lang w:val="en-US"/>
              </w:rPr>
              <w:t xml:space="preserve"> N</w:t>
            </w:r>
            <w:r w:rsidR="00C60A30" w:rsidRPr="005B1D26">
              <w:rPr>
                <w:sz w:val="24"/>
                <w:szCs w:val="24"/>
              </w:rPr>
              <w:t>, %</w:t>
            </w:r>
          </w:p>
        </w:tc>
        <w:tc>
          <w:tcPr>
            <w:tcW w:w="3254" w:type="dxa"/>
          </w:tcPr>
          <w:p w14:paraId="612319AC" w14:textId="77777777" w:rsidR="00C60A30" w:rsidRPr="005B1D26" w:rsidRDefault="00C60A30" w:rsidP="009E7FD3">
            <w:pPr>
              <w:ind w:firstLine="0"/>
              <w:contextualSpacing/>
              <w:rPr>
                <w:sz w:val="24"/>
                <w:szCs w:val="24"/>
              </w:rPr>
            </w:pPr>
            <w:r w:rsidRPr="005B1D26">
              <w:rPr>
                <w:sz w:val="24"/>
                <w:szCs w:val="24"/>
              </w:rPr>
              <w:t>0,12</w:t>
            </w:r>
          </w:p>
        </w:tc>
      </w:tr>
      <w:tr w:rsidR="00030128" w:rsidRPr="005B1D26" w14:paraId="1CABDCB2" w14:textId="77777777" w:rsidTr="00373DF1">
        <w:tc>
          <w:tcPr>
            <w:tcW w:w="6374" w:type="dxa"/>
          </w:tcPr>
          <w:p w14:paraId="0D3D70C7" w14:textId="77714E10" w:rsidR="00C60A30" w:rsidRPr="005B1D26" w:rsidRDefault="0067214C" w:rsidP="009E7FD3">
            <w:pPr>
              <w:ind w:firstLine="0"/>
              <w:contextualSpacing/>
              <w:jc w:val="both"/>
              <w:rPr>
                <w:sz w:val="24"/>
                <w:szCs w:val="24"/>
              </w:rPr>
            </w:pPr>
            <w:r>
              <w:rPr>
                <w:sz w:val="24"/>
                <w:szCs w:val="24"/>
                <w:lang w:val="kk-KZ"/>
              </w:rPr>
              <w:t>Оттегі мөлшері</w:t>
            </w:r>
            <w:r w:rsidR="00C60A30" w:rsidRPr="005B1D26">
              <w:rPr>
                <w:sz w:val="24"/>
                <w:szCs w:val="24"/>
                <w:lang w:val="en-US"/>
              </w:rPr>
              <w:t xml:space="preserve"> O</w:t>
            </w:r>
            <w:r w:rsidR="00C60A30" w:rsidRPr="005B1D26">
              <w:rPr>
                <w:sz w:val="24"/>
                <w:szCs w:val="24"/>
              </w:rPr>
              <w:t>, %</w:t>
            </w:r>
          </w:p>
        </w:tc>
        <w:tc>
          <w:tcPr>
            <w:tcW w:w="3254" w:type="dxa"/>
          </w:tcPr>
          <w:p w14:paraId="091C45BB" w14:textId="77777777" w:rsidR="00C60A30" w:rsidRPr="005B1D26" w:rsidRDefault="00C60A30" w:rsidP="009E7FD3">
            <w:pPr>
              <w:ind w:firstLine="0"/>
              <w:contextualSpacing/>
              <w:rPr>
                <w:sz w:val="24"/>
                <w:szCs w:val="24"/>
              </w:rPr>
            </w:pPr>
            <w:r w:rsidRPr="005B1D26">
              <w:rPr>
                <w:sz w:val="24"/>
                <w:szCs w:val="24"/>
              </w:rPr>
              <w:t>17,2</w:t>
            </w:r>
          </w:p>
        </w:tc>
      </w:tr>
      <w:tr w:rsidR="00030128" w:rsidRPr="005B1D26" w14:paraId="00875D3A" w14:textId="77777777" w:rsidTr="00373DF1">
        <w:tc>
          <w:tcPr>
            <w:tcW w:w="6374" w:type="dxa"/>
          </w:tcPr>
          <w:p w14:paraId="4567F31C" w14:textId="7ABC9443" w:rsidR="0073033F" w:rsidRPr="005B1D26" w:rsidRDefault="0073033F" w:rsidP="009E7FD3">
            <w:pPr>
              <w:ind w:firstLine="0"/>
              <w:contextualSpacing/>
              <w:jc w:val="both"/>
              <w:rPr>
                <w:sz w:val="24"/>
                <w:szCs w:val="24"/>
                <w:vertAlign w:val="superscript"/>
                <w:lang w:val="kk-KZ"/>
              </w:rPr>
            </w:pPr>
            <w:r w:rsidRPr="005B1D26">
              <w:rPr>
                <w:sz w:val="24"/>
                <w:szCs w:val="24"/>
                <w:lang w:val="kk-KZ"/>
              </w:rPr>
              <w:t>Хлор тұздардың құрамы, мг/дм</w:t>
            </w:r>
            <w:r w:rsidRPr="005B1D26">
              <w:rPr>
                <w:sz w:val="24"/>
                <w:szCs w:val="24"/>
                <w:vertAlign w:val="superscript"/>
                <w:lang w:val="kk-KZ"/>
              </w:rPr>
              <w:t>3</w:t>
            </w:r>
          </w:p>
        </w:tc>
        <w:tc>
          <w:tcPr>
            <w:tcW w:w="3254" w:type="dxa"/>
          </w:tcPr>
          <w:p w14:paraId="3FE648E5" w14:textId="28F61EC7" w:rsidR="0073033F" w:rsidRPr="005B1D26" w:rsidRDefault="00A7648F" w:rsidP="009E7FD3">
            <w:pPr>
              <w:ind w:firstLine="0"/>
              <w:contextualSpacing/>
              <w:rPr>
                <w:sz w:val="24"/>
                <w:szCs w:val="24"/>
                <w:lang w:val="kk-KZ"/>
              </w:rPr>
            </w:pPr>
            <w:r w:rsidRPr="005B1D26">
              <w:rPr>
                <w:sz w:val="24"/>
                <w:szCs w:val="24"/>
                <w:lang w:val="kk-KZ"/>
              </w:rPr>
              <w:t>16,4</w:t>
            </w:r>
          </w:p>
        </w:tc>
      </w:tr>
      <w:tr w:rsidR="00030128" w:rsidRPr="005B1D26" w14:paraId="38A1150D" w14:textId="77777777" w:rsidTr="00373DF1">
        <w:tc>
          <w:tcPr>
            <w:tcW w:w="6374" w:type="dxa"/>
          </w:tcPr>
          <w:p w14:paraId="6A48323B" w14:textId="7878CF67" w:rsidR="00373DF1" w:rsidRPr="005B1D26" w:rsidRDefault="00D17AEC" w:rsidP="009E7FD3">
            <w:pPr>
              <w:ind w:firstLine="0"/>
              <w:contextualSpacing/>
              <w:jc w:val="both"/>
              <w:rPr>
                <w:sz w:val="24"/>
                <w:szCs w:val="24"/>
                <w:lang w:val="kk-KZ"/>
              </w:rPr>
            </w:pPr>
            <w:r w:rsidRPr="005B1D26">
              <w:rPr>
                <w:sz w:val="24"/>
                <w:szCs w:val="24"/>
                <w:lang w:val="kk-KZ"/>
              </w:rPr>
              <w:t>Мұнай шламындағы сутектің көміртегіге атомдық қатынасы</w:t>
            </w:r>
          </w:p>
        </w:tc>
        <w:tc>
          <w:tcPr>
            <w:tcW w:w="3254" w:type="dxa"/>
          </w:tcPr>
          <w:p w14:paraId="6EBBE084" w14:textId="6674F449" w:rsidR="00373DF1" w:rsidRPr="005B1D26" w:rsidRDefault="00373DF1" w:rsidP="009E7FD3">
            <w:pPr>
              <w:ind w:firstLine="0"/>
              <w:contextualSpacing/>
              <w:rPr>
                <w:sz w:val="24"/>
                <w:szCs w:val="24"/>
                <w:lang w:val="kk-KZ"/>
              </w:rPr>
            </w:pPr>
            <w:r w:rsidRPr="005B1D26">
              <w:rPr>
                <w:sz w:val="24"/>
                <w:szCs w:val="24"/>
                <w:lang w:val="kk-KZ"/>
              </w:rPr>
              <w:t>1.8</w:t>
            </w:r>
          </w:p>
        </w:tc>
      </w:tr>
      <w:tr w:rsidR="00030128" w:rsidRPr="005B1D26" w14:paraId="268D0AD9" w14:textId="77777777" w:rsidTr="00373DF1">
        <w:tc>
          <w:tcPr>
            <w:tcW w:w="6374" w:type="dxa"/>
            <w:vAlign w:val="center"/>
          </w:tcPr>
          <w:p w14:paraId="3875128B" w14:textId="47F9C08E" w:rsidR="00373DF1" w:rsidRPr="005B1D26" w:rsidRDefault="0073033F" w:rsidP="009E7FD3">
            <w:pPr>
              <w:ind w:firstLine="0"/>
              <w:contextualSpacing/>
              <w:jc w:val="both"/>
              <w:rPr>
                <w:sz w:val="24"/>
                <w:szCs w:val="24"/>
                <w:lang w:val="kk-KZ"/>
              </w:rPr>
            </w:pPr>
            <w:r w:rsidRPr="005B1D26">
              <w:rPr>
                <w:sz w:val="24"/>
                <w:szCs w:val="24"/>
                <w:lang w:val="kk-KZ"/>
              </w:rPr>
              <w:t>Парафиндердің массалық үлесі, %</w:t>
            </w:r>
          </w:p>
        </w:tc>
        <w:tc>
          <w:tcPr>
            <w:tcW w:w="3254" w:type="dxa"/>
            <w:vAlign w:val="center"/>
          </w:tcPr>
          <w:p w14:paraId="7E553988" w14:textId="6BA146FE" w:rsidR="00373DF1" w:rsidRPr="005B1D26" w:rsidRDefault="0073033F" w:rsidP="009E7FD3">
            <w:pPr>
              <w:ind w:firstLine="0"/>
              <w:contextualSpacing/>
              <w:rPr>
                <w:sz w:val="24"/>
                <w:szCs w:val="24"/>
                <w:lang w:val="kk-KZ"/>
              </w:rPr>
            </w:pPr>
            <w:r w:rsidRPr="005B1D26">
              <w:rPr>
                <w:sz w:val="24"/>
                <w:szCs w:val="24"/>
                <w:lang w:val="kk-KZ"/>
              </w:rPr>
              <w:t>3,0</w:t>
            </w:r>
          </w:p>
        </w:tc>
      </w:tr>
      <w:tr w:rsidR="00030128" w:rsidRPr="005B1D26" w14:paraId="4E136A57" w14:textId="77777777" w:rsidTr="00373DF1">
        <w:tc>
          <w:tcPr>
            <w:tcW w:w="6374" w:type="dxa"/>
            <w:vAlign w:val="center"/>
          </w:tcPr>
          <w:p w14:paraId="5D4AF267" w14:textId="01E034D4" w:rsidR="00373DF1" w:rsidRPr="005B1D26" w:rsidRDefault="0073033F" w:rsidP="009E7FD3">
            <w:pPr>
              <w:ind w:firstLine="0"/>
              <w:contextualSpacing/>
              <w:jc w:val="both"/>
              <w:rPr>
                <w:sz w:val="24"/>
                <w:szCs w:val="24"/>
                <w:lang w:val="kk-KZ"/>
              </w:rPr>
            </w:pPr>
            <w:r w:rsidRPr="005B1D26">
              <w:rPr>
                <w:sz w:val="24"/>
                <w:szCs w:val="24"/>
                <w:lang w:val="kk-KZ"/>
              </w:rPr>
              <w:t>Метил – және этилмеркаптандар, млн</w:t>
            </w:r>
            <w:r w:rsidRPr="005B1D26">
              <w:rPr>
                <w:sz w:val="24"/>
                <w:szCs w:val="24"/>
                <w:vertAlign w:val="superscript"/>
                <w:lang w:val="kk-KZ"/>
              </w:rPr>
              <w:t>-1</w:t>
            </w:r>
            <w:r w:rsidRPr="005B1D26">
              <w:rPr>
                <w:sz w:val="24"/>
                <w:szCs w:val="24"/>
                <w:lang w:val="kk-KZ"/>
              </w:rPr>
              <w:t>(</w:t>
            </w:r>
            <w:r w:rsidRPr="005B1D26">
              <w:rPr>
                <w:sz w:val="24"/>
                <w:szCs w:val="24"/>
                <w:lang w:val="en-US"/>
              </w:rPr>
              <w:t>ppm</w:t>
            </w:r>
            <w:r w:rsidRPr="005B1D26">
              <w:rPr>
                <w:sz w:val="24"/>
                <w:szCs w:val="24"/>
                <w:lang w:val="kk-KZ"/>
              </w:rPr>
              <w:t>)</w:t>
            </w:r>
          </w:p>
        </w:tc>
        <w:tc>
          <w:tcPr>
            <w:tcW w:w="3254" w:type="dxa"/>
            <w:vAlign w:val="center"/>
          </w:tcPr>
          <w:p w14:paraId="1F425068" w14:textId="6750AFDF" w:rsidR="00373DF1" w:rsidRPr="005B1D26" w:rsidRDefault="0073033F" w:rsidP="009E7FD3">
            <w:pPr>
              <w:ind w:firstLine="0"/>
              <w:contextualSpacing/>
              <w:rPr>
                <w:sz w:val="24"/>
                <w:szCs w:val="24"/>
                <w:lang w:val="en-US"/>
              </w:rPr>
            </w:pPr>
            <w:r w:rsidRPr="005B1D26">
              <w:rPr>
                <w:sz w:val="24"/>
                <w:szCs w:val="24"/>
                <w:lang w:val="en-US"/>
              </w:rPr>
              <w:t>0,9</w:t>
            </w:r>
          </w:p>
        </w:tc>
      </w:tr>
      <w:tr w:rsidR="00030128" w:rsidRPr="005B1D26" w14:paraId="5F3EC80B" w14:textId="77777777" w:rsidTr="00373DF1">
        <w:tc>
          <w:tcPr>
            <w:tcW w:w="6374" w:type="dxa"/>
            <w:vAlign w:val="center"/>
          </w:tcPr>
          <w:p w14:paraId="1EC89496" w14:textId="0704DA27" w:rsidR="00373DF1" w:rsidRPr="005B1D26" w:rsidRDefault="00D17AEC" w:rsidP="009E7FD3">
            <w:pPr>
              <w:ind w:firstLine="0"/>
              <w:contextualSpacing/>
              <w:jc w:val="both"/>
              <w:rPr>
                <w:sz w:val="24"/>
                <w:szCs w:val="24"/>
              </w:rPr>
            </w:pPr>
            <w:r w:rsidRPr="005B1D26">
              <w:rPr>
                <w:sz w:val="24"/>
                <w:szCs w:val="24"/>
              </w:rPr>
              <w:t>Кинемати</w:t>
            </w:r>
            <w:r w:rsidRPr="005B1D26">
              <w:rPr>
                <w:sz w:val="24"/>
                <w:szCs w:val="24"/>
                <w:lang w:val="kk-KZ"/>
              </w:rPr>
              <w:t>калық тұтқырлық</w:t>
            </w:r>
            <w:r w:rsidR="00AD4C8E" w:rsidRPr="005B1D26">
              <w:rPr>
                <w:sz w:val="24"/>
                <w:szCs w:val="24"/>
              </w:rPr>
              <w:t>, мм</w:t>
            </w:r>
            <w:r w:rsidR="00AD4C8E" w:rsidRPr="005B1D26">
              <w:rPr>
                <w:sz w:val="24"/>
                <w:szCs w:val="24"/>
                <w:vertAlign w:val="superscript"/>
              </w:rPr>
              <w:t>2</w:t>
            </w:r>
            <w:r w:rsidR="00AD4C8E" w:rsidRPr="005B1D26">
              <w:rPr>
                <w:sz w:val="24"/>
                <w:szCs w:val="24"/>
              </w:rPr>
              <w:t>/с (сСт)</w:t>
            </w:r>
          </w:p>
        </w:tc>
        <w:tc>
          <w:tcPr>
            <w:tcW w:w="3254" w:type="dxa"/>
            <w:vAlign w:val="center"/>
          </w:tcPr>
          <w:p w14:paraId="0FF904EE" w14:textId="52B65558" w:rsidR="00373DF1" w:rsidRPr="005B1D26" w:rsidRDefault="00AD4C8E" w:rsidP="009E7FD3">
            <w:pPr>
              <w:ind w:firstLine="0"/>
              <w:contextualSpacing/>
              <w:rPr>
                <w:sz w:val="24"/>
                <w:szCs w:val="24"/>
              </w:rPr>
            </w:pPr>
            <w:r w:rsidRPr="005B1D26">
              <w:rPr>
                <w:sz w:val="24"/>
                <w:szCs w:val="24"/>
              </w:rPr>
              <w:t>29,1</w:t>
            </w:r>
          </w:p>
        </w:tc>
      </w:tr>
      <w:tr w:rsidR="00030128" w:rsidRPr="005B1D26" w14:paraId="1101DA33" w14:textId="77777777" w:rsidTr="00AA338E">
        <w:tc>
          <w:tcPr>
            <w:tcW w:w="6374" w:type="dxa"/>
            <w:vAlign w:val="center"/>
          </w:tcPr>
          <w:p w14:paraId="2711EEEA" w14:textId="325C92CF" w:rsidR="0073033F" w:rsidRPr="005B1D26" w:rsidRDefault="0073033F" w:rsidP="009E7FD3">
            <w:pPr>
              <w:ind w:firstLine="0"/>
              <w:contextualSpacing/>
              <w:jc w:val="both"/>
              <w:rPr>
                <w:sz w:val="24"/>
                <w:szCs w:val="24"/>
                <w:lang w:val="kk-KZ"/>
              </w:rPr>
            </w:pPr>
            <w:r w:rsidRPr="005B1D26">
              <w:rPr>
                <w:sz w:val="24"/>
                <w:szCs w:val="24"/>
                <w:lang w:val="kk-KZ"/>
              </w:rPr>
              <w:t>Фракциялық құрамы, массалық үлесі, %</w:t>
            </w:r>
          </w:p>
        </w:tc>
        <w:tc>
          <w:tcPr>
            <w:tcW w:w="3254" w:type="dxa"/>
            <w:vAlign w:val="center"/>
          </w:tcPr>
          <w:p w14:paraId="76074C2A" w14:textId="10413A52" w:rsidR="0073033F" w:rsidRPr="005B1D26" w:rsidRDefault="0073033F" w:rsidP="009E7FD3">
            <w:pPr>
              <w:ind w:firstLine="0"/>
              <w:contextualSpacing/>
              <w:rPr>
                <w:sz w:val="24"/>
                <w:szCs w:val="24"/>
                <w:lang w:val="kk-KZ"/>
              </w:rPr>
            </w:pPr>
            <w:r w:rsidRPr="005B1D26">
              <w:rPr>
                <w:sz w:val="24"/>
                <w:szCs w:val="24"/>
              </w:rPr>
              <w:t>-</w:t>
            </w:r>
          </w:p>
        </w:tc>
      </w:tr>
      <w:tr w:rsidR="00030128" w:rsidRPr="005B1D26" w14:paraId="0B159570" w14:textId="77777777" w:rsidTr="00AA338E">
        <w:tc>
          <w:tcPr>
            <w:tcW w:w="6374" w:type="dxa"/>
            <w:vAlign w:val="center"/>
          </w:tcPr>
          <w:p w14:paraId="0625896E" w14:textId="28ED1474" w:rsidR="0073033F" w:rsidRPr="005B1D26" w:rsidRDefault="0073033F" w:rsidP="009E7FD3">
            <w:pPr>
              <w:ind w:firstLine="0"/>
              <w:contextualSpacing/>
              <w:jc w:val="both"/>
              <w:rPr>
                <w:sz w:val="24"/>
                <w:szCs w:val="24"/>
                <w:lang w:val="kk-KZ"/>
              </w:rPr>
            </w:pPr>
            <w:r w:rsidRPr="005B1D26">
              <w:rPr>
                <w:sz w:val="24"/>
                <w:szCs w:val="24"/>
                <w:lang w:val="kk-KZ"/>
              </w:rPr>
              <w:t>200</w:t>
            </w:r>
            <w:r w:rsidR="001A1EE1" w:rsidRPr="005B1D26">
              <w:rPr>
                <w:sz w:val="24"/>
                <w:szCs w:val="24"/>
                <w:lang w:val="kk-KZ" w:eastAsia="ar-SA"/>
              </w:rPr>
              <w:t>°С</w:t>
            </w:r>
            <w:r w:rsidR="001A1EE1" w:rsidRPr="005B1D26">
              <w:rPr>
                <w:sz w:val="24"/>
                <w:szCs w:val="24"/>
                <w:lang w:val="kk-KZ"/>
              </w:rPr>
              <w:t xml:space="preserve"> </w:t>
            </w:r>
            <w:r w:rsidRPr="005B1D26">
              <w:rPr>
                <w:sz w:val="24"/>
                <w:szCs w:val="24"/>
                <w:lang w:val="kk-KZ"/>
              </w:rPr>
              <w:t>-на</w:t>
            </w:r>
            <w:r w:rsidRPr="005B1D26">
              <w:rPr>
                <w:sz w:val="24"/>
                <w:szCs w:val="24"/>
                <w:lang w:val="en-US"/>
              </w:rPr>
              <w:t xml:space="preserve"> </w:t>
            </w:r>
            <w:r w:rsidRPr="005B1D26">
              <w:rPr>
                <w:sz w:val="24"/>
                <w:szCs w:val="24"/>
                <w:lang w:val="kk-KZ"/>
              </w:rPr>
              <w:t>дейін</w:t>
            </w:r>
          </w:p>
        </w:tc>
        <w:tc>
          <w:tcPr>
            <w:tcW w:w="3254" w:type="dxa"/>
            <w:vAlign w:val="center"/>
          </w:tcPr>
          <w:p w14:paraId="6915F99B" w14:textId="5AB2EA83" w:rsidR="0073033F" w:rsidRPr="005B1D26" w:rsidRDefault="0073033F" w:rsidP="009E7FD3">
            <w:pPr>
              <w:ind w:firstLine="0"/>
              <w:contextualSpacing/>
              <w:rPr>
                <w:sz w:val="24"/>
                <w:szCs w:val="24"/>
                <w:lang w:val="kk-KZ"/>
              </w:rPr>
            </w:pPr>
            <w:r w:rsidRPr="005B1D26">
              <w:rPr>
                <w:sz w:val="24"/>
                <w:szCs w:val="24"/>
                <w:lang w:val="kk-KZ"/>
              </w:rPr>
              <w:t>23</w:t>
            </w:r>
          </w:p>
        </w:tc>
      </w:tr>
      <w:tr w:rsidR="00030128" w:rsidRPr="005B1D26" w14:paraId="60E9BEA5" w14:textId="77777777" w:rsidTr="00AA338E">
        <w:tc>
          <w:tcPr>
            <w:tcW w:w="6374" w:type="dxa"/>
            <w:vAlign w:val="center"/>
          </w:tcPr>
          <w:p w14:paraId="05597117" w14:textId="48134291" w:rsidR="0073033F" w:rsidRPr="005B1D26" w:rsidRDefault="0073033F" w:rsidP="009E7FD3">
            <w:pPr>
              <w:ind w:firstLine="0"/>
              <w:contextualSpacing/>
              <w:jc w:val="both"/>
              <w:rPr>
                <w:sz w:val="24"/>
                <w:szCs w:val="24"/>
                <w:lang w:val="kk-KZ"/>
              </w:rPr>
            </w:pPr>
            <w:r w:rsidRPr="005B1D26">
              <w:rPr>
                <w:sz w:val="24"/>
                <w:szCs w:val="24"/>
                <w:lang w:val="kk-KZ"/>
              </w:rPr>
              <w:t>300</w:t>
            </w:r>
            <w:r w:rsidR="001A1EE1" w:rsidRPr="005B1D26">
              <w:rPr>
                <w:sz w:val="24"/>
                <w:szCs w:val="24"/>
                <w:lang w:val="kk-KZ" w:eastAsia="ar-SA"/>
              </w:rPr>
              <w:t>°С</w:t>
            </w:r>
          </w:p>
        </w:tc>
        <w:tc>
          <w:tcPr>
            <w:tcW w:w="3254" w:type="dxa"/>
            <w:vAlign w:val="center"/>
          </w:tcPr>
          <w:p w14:paraId="535437B3" w14:textId="2B33F8F6" w:rsidR="0073033F" w:rsidRPr="005B1D26" w:rsidRDefault="0073033F" w:rsidP="009E7FD3">
            <w:pPr>
              <w:ind w:firstLine="0"/>
              <w:contextualSpacing/>
              <w:rPr>
                <w:sz w:val="24"/>
                <w:szCs w:val="24"/>
                <w:lang w:val="kk-KZ"/>
              </w:rPr>
            </w:pPr>
            <w:r w:rsidRPr="005B1D26">
              <w:rPr>
                <w:sz w:val="24"/>
                <w:szCs w:val="24"/>
                <w:lang w:val="kk-KZ"/>
              </w:rPr>
              <w:t>42</w:t>
            </w:r>
          </w:p>
        </w:tc>
      </w:tr>
      <w:tr w:rsidR="00030128" w:rsidRPr="005B1D26" w14:paraId="7DDC2534" w14:textId="77777777" w:rsidTr="00AA338E">
        <w:tc>
          <w:tcPr>
            <w:tcW w:w="6374" w:type="dxa"/>
            <w:vAlign w:val="center"/>
          </w:tcPr>
          <w:p w14:paraId="3C6DD2DC" w14:textId="5C30C2CD" w:rsidR="0073033F" w:rsidRPr="005B1D26" w:rsidRDefault="0073033F" w:rsidP="009E7FD3">
            <w:pPr>
              <w:ind w:firstLine="0"/>
              <w:contextualSpacing/>
              <w:jc w:val="both"/>
              <w:rPr>
                <w:sz w:val="24"/>
                <w:szCs w:val="24"/>
                <w:lang w:val="kk-KZ"/>
              </w:rPr>
            </w:pPr>
            <w:r w:rsidRPr="005B1D26">
              <w:rPr>
                <w:sz w:val="24"/>
                <w:szCs w:val="24"/>
                <w:lang w:val="kk-KZ"/>
              </w:rPr>
              <w:t>350</w:t>
            </w:r>
            <w:r w:rsidR="001A1EE1" w:rsidRPr="005B1D26">
              <w:rPr>
                <w:sz w:val="24"/>
                <w:szCs w:val="24"/>
                <w:lang w:val="kk-KZ" w:eastAsia="ar-SA"/>
              </w:rPr>
              <w:t>°С</w:t>
            </w:r>
          </w:p>
        </w:tc>
        <w:tc>
          <w:tcPr>
            <w:tcW w:w="3254" w:type="dxa"/>
            <w:vAlign w:val="center"/>
          </w:tcPr>
          <w:p w14:paraId="5C3F2786" w14:textId="7C9F4E64" w:rsidR="0073033F" w:rsidRPr="005B1D26" w:rsidRDefault="0073033F" w:rsidP="009E7FD3">
            <w:pPr>
              <w:ind w:firstLine="0"/>
              <w:contextualSpacing/>
              <w:rPr>
                <w:sz w:val="24"/>
                <w:szCs w:val="24"/>
                <w:lang w:val="kk-KZ"/>
              </w:rPr>
            </w:pPr>
            <w:r w:rsidRPr="005B1D26">
              <w:rPr>
                <w:sz w:val="24"/>
                <w:szCs w:val="24"/>
                <w:lang w:val="kk-KZ"/>
              </w:rPr>
              <w:t>19</w:t>
            </w:r>
          </w:p>
        </w:tc>
      </w:tr>
    </w:tbl>
    <w:p w14:paraId="4E3DF8AB" w14:textId="012DF3B0" w:rsidR="00C60A30" w:rsidRPr="005B1D26" w:rsidRDefault="00C60A30" w:rsidP="00C60A30">
      <w:pPr>
        <w:ind w:firstLine="454"/>
        <w:contextualSpacing/>
        <w:jc w:val="both"/>
        <w:rPr>
          <w:szCs w:val="20"/>
          <w:lang w:val="kk-KZ"/>
        </w:rPr>
      </w:pPr>
    </w:p>
    <w:p w14:paraId="1F702CCC" w14:textId="4D1F2EA2" w:rsidR="00D17AEC" w:rsidRPr="005B1D26" w:rsidRDefault="00D17AEC" w:rsidP="000C0669">
      <w:pPr>
        <w:tabs>
          <w:tab w:val="left" w:pos="1276"/>
        </w:tabs>
        <w:contextualSpacing/>
        <w:jc w:val="both"/>
        <w:rPr>
          <w:lang w:val="kk-KZ"/>
        </w:rPr>
      </w:pPr>
      <w:r w:rsidRPr="005B1D26">
        <w:rPr>
          <w:lang w:val="kk-KZ"/>
        </w:rPr>
        <w:t>Кинематикалық тұтқырлық МЕМСТ 33-2016</w:t>
      </w:r>
      <w:r w:rsidR="00060DCE" w:rsidRPr="005B1D26">
        <w:rPr>
          <w:lang w:val="kk-KZ"/>
        </w:rPr>
        <w:t xml:space="preserve"> [</w:t>
      </w:r>
      <w:r w:rsidR="000C0669" w:rsidRPr="005B1D26">
        <w:rPr>
          <w:lang w:val="kk-KZ"/>
        </w:rPr>
        <w:t>220</w:t>
      </w:r>
      <w:r w:rsidR="00060DCE" w:rsidRPr="005B1D26">
        <w:rPr>
          <w:lang w:val="kk-KZ"/>
        </w:rPr>
        <w:t>]</w:t>
      </w:r>
      <w:r w:rsidRPr="005B1D26">
        <w:rPr>
          <w:lang w:val="kk-KZ"/>
        </w:rPr>
        <w:t xml:space="preserve"> сәйкес SYD-265B-1 автоматты вискозиметрінің көмегімен анықталды.</w:t>
      </w:r>
    </w:p>
    <w:p w14:paraId="278163A1" w14:textId="2882BF3E" w:rsidR="00D17AEC" w:rsidRPr="005B1D26" w:rsidRDefault="00A46745" w:rsidP="00D17AEC">
      <w:pPr>
        <w:contextualSpacing/>
        <w:jc w:val="both"/>
        <w:rPr>
          <w:lang w:val="kk-KZ"/>
        </w:rPr>
      </w:pPr>
      <w:r w:rsidRPr="005B1D26">
        <w:rPr>
          <w:lang w:val="kk-KZ"/>
        </w:rPr>
        <w:t xml:space="preserve">Мұнай шламы (Атасу – Алашанькоу) </w:t>
      </w:r>
      <w:r w:rsidR="00D17AEC" w:rsidRPr="005B1D26">
        <w:rPr>
          <w:lang w:val="kk-KZ"/>
        </w:rPr>
        <w:t xml:space="preserve">бастапқы шикізатының тығыздығы </w:t>
      </w:r>
      <w:r w:rsidR="00A01D2A" w:rsidRPr="005B1D26">
        <w:rPr>
          <w:rFonts w:eastAsia="SimSun"/>
          <w:bCs/>
          <w:lang w:val="kk-KZ"/>
        </w:rPr>
        <w:t xml:space="preserve">МЕМСТ 3900-85 </w:t>
      </w:r>
      <w:r w:rsidR="000C0669" w:rsidRPr="005B1D26">
        <w:rPr>
          <w:lang w:val="kk-KZ"/>
        </w:rPr>
        <w:t>[221]</w:t>
      </w:r>
      <w:r w:rsidR="00D17AEC" w:rsidRPr="005B1D26">
        <w:rPr>
          <w:lang w:val="kk-KZ"/>
        </w:rPr>
        <w:t xml:space="preserve"> сәйкес жүргізілді.</w:t>
      </w:r>
    </w:p>
    <w:p w14:paraId="49CDAEBE" w14:textId="6B831F8F" w:rsidR="00A00977" w:rsidRPr="005B1D26" w:rsidRDefault="00A00977" w:rsidP="00D17AEC">
      <w:pPr>
        <w:contextualSpacing/>
        <w:jc w:val="both"/>
        <w:rPr>
          <w:lang w:val="kk-KZ"/>
        </w:rPr>
      </w:pPr>
      <w:r w:rsidRPr="005B1D26">
        <w:rPr>
          <w:lang w:val="kk-KZ"/>
        </w:rPr>
        <w:t>Мұнай шламының элементтерінің микроэлем</w:t>
      </w:r>
      <w:r w:rsidR="0067214C">
        <w:rPr>
          <w:lang w:val="kk-KZ"/>
        </w:rPr>
        <w:t>енттік құрамы (Атасу – Алашаькоу</w:t>
      </w:r>
      <w:r w:rsidRPr="005B1D26">
        <w:rPr>
          <w:lang w:val="kk-KZ"/>
        </w:rPr>
        <w:t>) талдаудың атомдық эмиссиялық (спектрлік) жартылай сандық әдісімен жүргізілді.</w:t>
      </w:r>
    </w:p>
    <w:p w14:paraId="16452F31" w14:textId="4E5D3DE3" w:rsidR="007B63FA" w:rsidRPr="005B1D26" w:rsidRDefault="0082085F" w:rsidP="007B63FA">
      <w:pPr>
        <w:contextualSpacing/>
        <w:jc w:val="both"/>
        <w:rPr>
          <w:lang w:val="kk-KZ"/>
        </w:rPr>
      </w:pPr>
      <w:r w:rsidRPr="005B1D26">
        <w:rPr>
          <w:lang w:val="kk-KZ"/>
        </w:rPr>
        <w:t xml:space="preserve">Үлгілер параллель орындалды. Жұмыс үлгісі, 30 мг. Құрылғы: DFS-8, STE-1 </w:t>
      </w:r>
      <w:r w:rsidR="001A66E1" w:rsidRPr="00682CEF">
        <w:rPr>
          <w:lang w:val="kk-KZ"/>
        </w:rPr>
        <w:t>эмиссионды спектрдің көпканалды анализаторы</w:t>
      </w:r>
      <w:r w:rsidR="001A66E1" w:rsidRPr="005B1D26">
        <w:rPr>
          <w:lang w:val="kk-KZ"/>
        </w:rPr>
        <w:t xml:space="preserve"> </w:t>
      </w:r>
      <w:r w:rsidRPr="005B1D26">
        <w:rPr>
          <w:lang w:val="kk-KZ"/>
        </w:rPr>
        <w:t>(MAЭС</w:t>
      </w:r>
      <w:r w:rsidR="007B63FA" w:rsidRPr="005B1D26">
        <w:rPr>
          <w:lang w:val="kk-KZ"/>
        </w:rPr>
        <w:t>) қондырмасы.</w:t>
      </w:r>
    </w:p>
    <w:p w14:paraId="4A19CC65" w14:textId="63271BA0" w:rsidR="009E7FD3" w:rsidRPr="005B1D26" w:rsidRDefault="007B63FA" w:rsidP="007B63FA">
      <w:pPr>
        <w:contextualSpacing/>
        <w:jc w:val="both"/>
        <w:rPr>
          <w:lang w:val="kk-KZ"/>
        </w:rPr>
      </w:pPr>
      <w:r w:rsidRPr="005B1D26">
        <w:rPr>
          <w:lang w:val="kk-KZ"/>
        </w:rPr>
        <w:t>3-кестеде мұнай шламының күліндегі сирек микроэлементтердің мөлшері көрсетілген.</w:t>
      </w:r>
    </w:p>
    <w:p w14:paraId="4E3AB891" w14:textId="77777777" w:rsidR="007B63FA" w:rsidRPr="005B1D26" w:rsidRDefault="007B63FA" w:rsidP="007B63FA">
      <w:pPr>
        <w:ind w:firstLine="0"/>
        <w:jc w:val="both"/>
        <w:rPr>
          <w:rFonts w:eastAsia="Calibri"/>
          <w:lang w:val="kk-KZ"/>
        </w:rPr>
      </w:pPr>
    </w:p>
    <w:p w14:paraId="11D0A10A" w14:textId="57E0E8D8" w:rsidR="006A4351" w:rsidRPr="005B1D26" w:rsidRDefault="007B63FA" w:rsidP="007B63FA">
      <w:pPr>
        <w:ind w:firstLine="0"/>
        <w:jc w:val="both"/>
        <w:rPr>
          <w:rFonts w:eastAsia="Calibri"/>
          <w:lang w:val="kk-KZ"/>
        </w:rPr>
      </w:pPr>
      <w:r w:rsidRPr="005B1D26">
        <w:rPr>
          <w:rFonts w:eastAsia="Calibri"/>
          <w:lang w:val="kk-KZ"/>
        </w:rPr>
        <w:t>Кесте 3</w:t>
      </w:r>
      <w:r w:rsidR="00257800">
        <w:rPr>
          <w:rFonts w:eastAsia="Calibri"/>
          <w:lang w:val="kk-KZ"/>
        </w:rPr>
        <w:t xml:space="preserve"> </w:t>
      </w:r>
      <w:r w:rsidR="00257800" w:rsidRPr="005B1D26">
        <w:rPr>
          <w:rFonts w:eastAsia="Calibri"/>
          <w:lang w:val="kk-KZ"/>
        </w:rPr>
        <w:t>–</w:t>
      </w:r>
      <w:r w:rsidRPr="005B1D26">
        <w:rPr>
          <w:rFonts w:eastAsia="Calibri"/>
          <w:lang w:val="kk-KZ"/>
        </w:rPr>
        <w:t xml:space="preserve"> Мұнай шламының күлінің микроэлементтік құрамы, г/т</w:t>
      </w:r>
    </w:p>
    <w:p w14:paraId="40F76F4C" w14:textId="77777777" w:rsidR="007B63FA" w:rsidRPr="005B1D26" w:rsidRDefault="007B63FA" w:rsidP="007B63FA">
      <w:pPr>
        <w:ind w:firstLine="0"/>
        <w:jc w:val="both"/>
        <w:rPr>
          <w:sz w:val="16"/>
          <w:szCs w:val="16"/>
          <w:lang w:val="kk-KZ"/>
        </w:rPr>
      </w:pP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4"/>
        <w:gridCol w:w="567"/>
        <w:gridCol w:w="567"/>
        <w:gridCol w:w="567"/>
        <w:gridCol w:w="850"/>
        <w:gridCol w:w="709"/>
        <w:gridCol w:w="567"/>
        <w:gridCol w:w="567"/>
        <w:gridCol w:w="425"/>
        <w:gridCol w:w="567"/>
        <w:gridCol w:w="567"/>
        <w:gridCol w:w="425"/>
        <w:gridCol w:w="709"/>
        <w:gridCol w:w="709"/>
        <w:gridCol w:w="472"/>
      </w:tblGrid>
      <w:tr w:rsidR="00A71115" w:rsidRPr="005B1D26" w14:paraId="52C6D952" w14:textId="77777777" w:rsidTr="00680E43">
        <w:trPr>
          <w:cantSplit/>
          <w:trHeight w:val="513"/>
          <w:jc w:val="center"/>
        </w:trPr>
        <w:tc>
          <w:tcPr>
            <w:tcW w:w="851" w:type="dxa"/>
            <w:shd w:val="clear" w:color="auto" w:fill="auto"/>
            <w:noWrap/>
            <w:vAlign w:val="center"/>
            <w:hideMark/>
          </w:tcPr>
          <w:p w14:paraId="0BBEA8D8" w14:textId="187287C1" w:rsidR="00A46745" w:rsidRPr="005B1D26" w:rsidRDefault="004F4743" w:rsidP="00A71115">
            <w:pPr>
              <w:ind w:firstLine="0"/>
              <w:rPr>
                <w:sz w:val="20"/>
                <w:szCs w:val="20"/>
                <w:lang w:eastAsia="ru-RU"/>
              </w:rPr>
            </w:pPr>
            <w:r w:rsidRPr="005B1D26">
              <w:rPr>
                <w:sz w:val="20"/>
                <w:szCs w:val="20"/>
                <w:lang w:eastAsia="ru-RU"/>
              </w:rPr>
              <w:t>Атауы</w:t>
            </w:r>
          </w:p>
        </w:tc>
        <w:tc>
          <w:tcPr>
            <w:tcW w:w="704" w:type="dxa"/>
            <w:shd w:val="clear" w:color="auto" w:fill="auto"/>
            <w:noWrap/>
            <w:textDirection w:val="btLr"/>
            <w:vAlign w:val="center"/>
            <w:hideMark/>
          </w:tcPr>
          <w:p w14:paraId="2C602064" w14:textId="34535C26" w:rsidR="00A46745" w:rsidRPr="005B1D26" w:rsidRDefault="00A46745" w:rsidP="00A71115">
            <w:pPr>
              <w:ind w:left="113" w:right="113" w:firstLine="0"/>
              <w:rPr>
                <w:sz w:val="20"/>
                <w:szCs w:val="20"/>
                <w:lang w:eastAsia="ru-RU"/>
              </w:rPr>
            </w:pPr>
            <w:r w:rsidRPr="005B1D26">
              <w:rPr>
                <w:sz w:val="20"/>
                <w:szCs w:val="20"/>
                <w:lang w:eastAsia="ru-RU"/>
              </w:rPr>
              <w:t>Ag</w:t>
            </w:r>
          </w:p>
        </w:tc>
        <w:tc>
          <w:tcPr>
            <w:tcW w:w="567" w:type="dxa"/>
            <w:shd w:val="clear" w:color="auto" w:fill="auto"/>
            <w:noWrap/>
            <w:textDirection w:val="btLr"/>
            <w:vAlign w:val="center"/>
            <w:hideMark/>
          </w:tcPr>
          <w:p w14:paraId="7EC75F76" w14:textId="0DE8A514" w:rsidR="00A46745" w:rsidRPr="005B1D26" w:rsidRDefault="00A46745" w:rsidP="00A71115">
            <w:pPr>
              <w:ind w:left="113" w:right="113" w:firstLine="0"/>
              <w:rPr>
                <w:sz w:val="20"/>
                <w:szCs w:val="20"/>
                <w:lang w:eastAsia="ru-RU"/>
              </w:rPr>
            </w:pPr>
            <w:r w:rsidRPr="005B1D26">
              <w:rPr>
                <w:sz w:val="20"/>
                <w:szCs w:val="20"/>
                <w:lang w:eastAsia="ru-RU"/>
              </w:rPr>
              <w:t>Bi</w:t>
            </w:r>
          </w:p>
        </w:tc>
        <w:tc>
          <w:tcPr>
            <w:tcW w:w="567" w:type="dxa"/>
            <w:shd w:val="clear" w:color="auto" w:fill="auto"/>
            <w:noWrap/>
            <w:textDirection w:val="btLr"/>
            <w:vAlign w:val="center"/>
            <w:hideMark/>
          </w:tcPr>
          <w:p w14:paraId="41A6287B" w14:textId="7FE08FEF" w:rsidR="00A46745" w:rsidRPr="005B1D26" w:rsidRDefault="00A46745" w:rsidP="00A71115">
            <w:pPr>
              <w:ind w:left="113" w:right="113" w:firstLine="0"/>
              <w:rPr>
                <w:sz w:val="20"/>
                <w:szCs w:val="20"/>
                <w:lang w:eastAsia="ru-RU"/>
              </w:rPr>
            </w:pPr>
            <w:r w:rsidRPr="005B1D26">
              <w:rPr>
                <w:sz w:val="20"/>
                <w:szCs w:val="20"/>
                <w:lang w:eastAsia="ru-RU"/>
              </w:rPr>
              <w:t>Co</w:t>
            </w:r>
          </w:p>
        </w:tc>
        <w:tc>
          <w:tcPr>
            <w:tcW w:w="567" w:type="dxa"/>
            <w:shd w:val="clear" w:color="auto" w:fill="auto"/>
            <w:noWrap/>
            <w:textDirection w:val="btLr"/>
            <w:vAlign w:val="center"/>
            <w:hideMark/>
          </w:tcPr>
          <w:p w14:paraId="1E6BBED8" w14:textId="1C76BF6D" w:rsidR="00A46745" w:rsidRPr="005B1D26" w:rsidRDefault="00A46745" w:rsidP="00A71115">
            <w:pPr>
              <w:ind w:left="113" w:right="113" w:firstLine="0"/>
              <w:rPr>
                <w:sz w:val="20"/>
                <w:szCs w:val="20"/>
                <w:lang w:eastAsia="ru-RU"/>
              </w:rPr>
            </w:pPr>
            <w:r w:rsidRPr="005B1D26">
              <w:rPr>
                <w:sz w:val="20"/>
                <w:szCs w:val="20"/>
                <w:lang w:eastAsia="ru-RU"/>
              </w:rPr>
              <w:t>Ga</w:t>
            </w:r>
          </w:p>
        </w:tc>
        <w:tc>
          <w:tcPr>
            <w:tcW w:w="850" w:type="dxa"/>
            <w:shd w:val="clear" w:color="auto" w:fill="auto"/>
            <w:noWrap/>
            <w:textDirection w:val="btLr"/>
            <w:vAlign w:val="center"/>
            <w:hideMark/>
          </w:tcPr>
          <w:p w14:paraId="268514E0" w14:textId="5DEB5055" w:rsidR="00A46745" w:rsidRPr="005B1D26" w:rsidRDefault="00A46745" w:rsidP="00A71115">
            <w:pPr>
              <w:ind w:left="113" w:right="113" w:firstLine="0"/>
              <w:rPr>
                <w:sz w:val="20"/>
                <w:szCs w:val="20"/>
                <w:lang w:eastAsia="ru-RU"/>
              </w:rPr>
            </w:pPr>
            <w:r w:rsidRPr="005B1D26">
              <w:rPr>
                <w:sz w:val="20"/>
                <w:szCs w:val="20"/>
                <w:lang w:eastAsia="ru-RU"/>
              </w:rPr>
              <w:t>Ge</w:t>
            </w:r>
          </w:p>
        </w:tc>
        <w:tc>
          <w:tcPr>
            <w:tcW w:w="709" w:type="dxa"/>
            <w:shd w:val="clear" w:color="auto" w:fill="auto"/>
            <w:noWrap/>
            <w:textDirection w:val="btLr"/>
            <w:vAlign w:val="center"/>
            <w:hideMark/>
          </w:tcPr>
          <w:p w14:paraId="5A7E95E3" w14:textId="7F438DF7" w:rsidR="00A46745" w:rsidRPr="005B1D26" w:rsidRDefault="00A46745" w:rsidP="00A71115">
            <w:pPr>
              <w:ind w:left="113" w:right="113" w:firstLine="0"/>
              <w:rPr>
                <w:sz w:val="20"/>
                <w:szCs w:val="20"/>
                <w:lang w:eastAsia="ru-RU"/>
              </w:rPr>
            </w:pPr>
            <w:r w:rsidRPr="005B1D26">
              <w:rPr>
                <w:sz w:val="20"/>
                <w:szCs w:val="20"/>
                <w:lang w:eastAsia="ru-RU"/>
              </w:rPr>
              <w:t>Li</w:t>
            </w:r>
          </w:p>
        </w:tc>
        <w:tc>
          <w:tcPr>
            <w:tcW w:w="567" w:type="dxa"/>
            <w:textDirection w:val="btLr"/>
            <w:vAlign w:val="center"/>
          </w:tcPr>
          <w:p w14:paraId="45490E5D" w14:textId="7DB501F1" w:rsidR="00A46745" w:rsidRPr="005B1D26" w:rsidRDefault="00A46745" w:rsidP="00A71115">
            <w:pPr>
              <w:ind w:left="113" w:right="113" w:firstLine="0"/>
              <w:rPr>
                <w:sz w:val="20"/>
                <w:szCs w:val="20"/>
                <w:lang w:eastAsia="ru-RU"/>
              </w:rPr>
            </w:pPr>
            <w:r w:rsidRPr="005B1D26">
              <w:rPr>
                <w:sz w:val="20"/>
                <w:szCs w:val="20"/>
                <w:lang w:eastAsia="ru-RU"/>
              </w:rPr>
              <w:t>Mo</w:t>
            </w:r>
          </w:p>
        </w:tc>
        <w:tc>
          <w:tcPr>
            <w:tcW w:w="567" w:type="dxa"/>
            <w:textDirection w:val="btLr"/>
            <w:vAlign w:val="center"/>
          </w:tcPr>
          <w:p w14:paraId="1EB8EB04" w14:textId="1675B0C9" w:rsidR="00A46745" w:rsidRPr="005B1D26" w:rsidRDefault="00A46745" w:rsidP="00A71115">
            <w:pPr>
              <w:ind w:left="113" w:right="113" w:firstLine="0"/>
              <w:rPr>
                <w:sz w:val="20"/>
                <w:szCs w:val="20"/>
                <w:lang w:eastAsia="ru-RU"/>
              </w:rPr>
            </w:pPr>
            <w:r w:rsidRPr="005B1D26">
              <w:rPr>
                <w:sz w:val="20"/>
                <w:szCs w:val="20"/>
                <w:lang w:eastAsia="ru-RU"/>
              </w:rPr>
              <w:t>Nb</w:t>
            </w:r>
          </w:p>
        </w:tc>
        <w:tc>
          <w:tcPr>
            <w:tcW w:w="425" w:type="dxa"/>
            <w:textDirection w:val="btLr"/>
            <w:vAlign w:val="center"/>
          </w:tcPr>
          <w:p w14:paraId="371CBB24" w14:textId="1E6EEFDD" w:rsidR="00A46745" w:rsidRPr="005B1D26" w:rsidRDefault="00A46745" w:rsidP="00A71115">
            <w:pPr>
              <w:ind w:left="113" w:right="113" w:firstLine="0"/>
              <w:rPr>
                <w:sz w:val="20"/>
                <w:szCs w:val="20"/>
                <w:lang w:eastAsia="ru-RU"/>
              </w:rPr>
            </w:pPr>
            <w:r w:rsidRPr="005B1D26">
              <w:rPr>
                <w:sz w:val="20"/>
                <w:szCs w:val="20"/>
                <w:lang w:eastAsia="ru-RU"/>
              </w:rPr>
              <w:t>Ni</w:t>
            </w:r>
          </w:p>
        </w:tc>
        <w:tc>
          <w:tcPr>
            <w:tcW w:w="567" w:type="dxa"/>
            <w:textDirection w:val="btLr"/>
            <w:vAlign w:val="center"/>
          </w:tcPr>
          <w:p w14:paraId="644420E1" w14:textId="7E799A16" w:rsidR="00A46745" w:rsidRPr="005B1D26" w:rsidRDefault="00A46745" w:rsidP="00A71115">
            <w:pPr>
              <w:ind w:left="113" w:right="113" w:firstLine="0"/>
              <w:rPr>
                <w:sz w:val="20"/>
                <w:szCs w:val="20"/>
                <w:lang w:eastAsia="ru-RU"/>
              </w:rPr>
            </w:pPr>
            <w:r w:rsidRPr="005B1D26">
              <w:rPr>
                <w:sz w:val="20"/>
                <w:szCs w:val="20"/>
                <w:lang w:eastAsia="ru-RU"/>
              </w:rPr>
              <w:t>Pb</w:t>
            </w:r>
          </w:p>
        </w:tc>
        <w:tc>
          <w:tcPr>
            <w:tcW w:w="567" w:type="dxa"/>
            <w:textDirection w:val="btLr"/>
            <w:vAlign w:val="center"/>
          </w:tcPr>
          <w:p w14:paraId="24AE388C" w14:textId="160C1A8F" w:rsidR="00A46745" w:rsidRPr="005B1D26" w:rsidRDefault="00A46745" w:rsidP="00A71115">
            <w:pPr>
              <w:ind w:left="113" w:right="113" w:firstLine="0"/>
              <w:rPr>
                <w:sz w:val="20"/>
                <w:szCs w:val="20"/>
                <w:lang w:eastAsia="ru-RU"/>
              </w:rPr>
            </w:pPr>
            <w:r w:rsidRPr="005B1D26">
              <w:rPr>
                <w:sz w:val="20"/>
                <w:szCs w:val="20"/>
                <w:lang w:eastAsia="ru-RU"/>
              </w:rPr>
              <w:t>Sc</w:t>
            </w:r>
          </w:p>
        </w:tc>
        <w:tc>
          <w:tcPr>
            <w:tcW w:w="425" w:type="dxa"/>
            <w:textDirection w:val="btLr"/>
            <w:vAlign w:val="center"/>
          </w:tcPr>
          <w:p w14:paraId="4ABC2069" w14:textId="266E1EA2" w:rsidR="00A46745" w:rsidRPr="005B1D26" w:rsidRDefault="00A46745" w:rsidP="00A71115">
            <w:pPr>
              <w:ind w:left="113" w:right="113" w:firstLine="0"/>
              <w:rPr>
                <w:sz w:val="20"/>
                <w:szCs w:val="20"/>
                <w:lang w:eastAsia="ru-RU"/>
              </w:rPr>
            </w:pPr>
            <w:r w:rsidRPr="005B1D26">
              <w:rPr>
                <w:sz w:val="20"/>
                <w:szCs w:val="20"/>
                <w:lang w:eastAsia="ru-RU"/>
              </w:rPr>
              <w:t>Sn</w:t>
            </w:r>
          </w:p>
        </w:tc>
        <w:tc>
          <w:tcPr>
            <w:tcW w:w="709" w:type="dxa"/>
            <w:textDirection w:val="btLr"/>
            <w:vAlign w:val="center"/>
          </w:tcPr>
          <w:p w14:paraId="2E3435E9" w14:textId="2A1AF92E" w:rsidR="00A46745" w:rsidRPr="005B1D26" w:rsidRDefault="00A46745" w:rsidP="00A71115">
            <w:pPr>
              <w:ind w:left="113" w:right="113" w:firstLine="0"/>
              <w:rPr>
                <w:sz w:val="20"/>
                <w:szCs w:val="20"/>
                <w:lang w:eastAsia="ru-RU"/>
              </w:rPr>
            </w:pPr>
            <w:r w:rsidRPr="005B1D26">
              <w:rPr>
                <w:sz w:val="20"/>
                <w:szCs w:val="20"/>
                <w:lang w:eastAsia="ru-RU"/>
              </w:rPr>
              <w:t>Sr</w:t>
            </w:r>
          </w:p>
        </w:tc>
        <w:tc>
          <w:tcPr>
            <w:tcW w:w="709" w:type="dxa"/>
            <w:textDirection w:val="btLr"/>
            <w:vAlign w:val="center"/>
          </w:tcPr>
          <w:p w14:paraId="2404F65A" w14:textId="5F134ECE" w:rsidR="00A46745" w:rsidRPr="005B1D26" w:rsidRDefault="00A46745" w:rsidP="00A71115">
            <w:pPr>
              <w:ind w:left="113" w:right="113" w:firstLine="0"/>
              <w:rPr>
                <w:sz w:val="20"/>
                <w:szCs w:val="20"/>
                <w:lang w:eastAsia="ru-RU"/>
              </w:rPr>
            </w:pPr>
            <w:r w:rsidRPr="005B1D26">
              <w:rPr>
                <w:sz w:val="20"/>
                <w:szCs w:val="20"/>
                <w:lang w:eastAsia="ru-RU" w:bidi="ar-SA"/>
              </w:rPr>
              <w:t>Ti</w:t>
            </w:r>
          </w:p>
        </w:tc>
        <w:tc>
          <w:tcPr>
            <w:tcW w:w="472" w:type="dxa"/>
            <w:textDirection w:val="btLr"/>
            <w:vAlign w:val="center"/>
          </w:tcPr>
          <w:p w14:paraId="6D6B91D7" w14:textId="10BAAD27" w:rsidR="00A46745" w:rsidRPr="005B1D26" w:rsidRDefault="00A46745" w:rsidP="00A71115">
            <w:pPr>
              <w:ind w:left="113" w:right="113" w:firstLine="0"/>
              <w:rPr>
                <w:sz w:val="20"/>
                <w:szCs w:val="20"/>
                <w:lang w:eastAsia="ru-RU"/>
              </w:rPr>
            </w:pPr>
            <w:r w:rsidRPr="005B1D26">
              <w:rPr>
                <w:sz w:val="20"/>
                <w:szCs w:val="20"/>
                <w:lang w:eastAsia="ru-RU" w:bidi="ar-SA"/>
              </w:rPr>
              <w:t>V</w:t>
            </w:r>
          </w:p>
        </w:tc>
      </w:tr>
      <w:tr w:rsidR="00A71115" w:rsidRPr="005B1D26" w14:paraId="31C3D9C0" w14:textId="77777777" w:rsidTr="00680E43">
        <w:trPr>
          <w:cantSplit/>
          <w:trHeight w:val="540"/>
          <w:jc w:val="center"/>
        </w:trPr>
        <w:tc>
          <w:tcPr>
            <w:tcW w:w="851" w:type="dxa"/>
            <w:shd w:val="clear" w:color="auto" w:fill="auto"/>
            <w:noWrap/>
            <w:vAlign w:val="center"/>
            <w:hideMark/>
          </w:tcPr>
          <w:p w14:paraId="318BEE24" w14:textId="142F6D87" w:rsidR="006A4351" w:rsidRPr="005B1D26" w:rsidRDefault="004F4743" w:rsidP="00A71115">
            <w:pPr>
              <w:ind w:firstLine="0"/>
              <w:rPr>
                <w:sz w:val="20"/>
                <w:szCs w:val="20"/>
                <w:lang w:eastAsia="ru-RU"/>
              </w:rPr>
            </w:pPr>
            <w:r w:rsidRPr="005B1D26">
              <w:rPr>
                <w:sz w:val="20"/>
                <w:szCs w:val="20"/>
                <w:lang w:val="kk-KZ"/>
              </w:rPr>
              <w:t>Мұнай шламы</w:t>
            </w:r>
          </w:p>
        </w:tc>
        <w:tc>
          <w:tcPr>
            <w:tcW w:w="704" w:type="dxa"/>
            <w:shd w:val="clear" w:color="auto" w:fill="auto"/>
            <w:noWrap/>
            <w:vAlign w:val="center"/>
            <w:hideMark/>
          </w:tcPr>
          <w:p w14:paraId="603B9C44" w14:textId="77777777" w:rsidR="006A4351" w:rsidRPr="005B1D26" w:rsidRDefault="006A4351" w:rsidP="00A71115">
            <w:pPr>
              <w:ind w:firstLine="0"/>
              <w:rPr>
                <w:sz w:val="20"/>
                <w:szCs w:val="20"/>
                <w:lang w:eastAsia="ru-RU"/>
              </w:rPr>
            </w:pPr>
            <w:r w:rsidRPr="005B1D26">
              <w:rPr>
                <w:sz w:val="20"/>
                <w:szCs w:val="20"/>
                <w:lang w:eastAsia="ru-RU"/>
              </w:rPr>
              <w:t>&lt;0,05</w:t>
            </w:r>
          </w:p>
        </w:tc>
        <w:tc>
          <w:tcPr>
            <w:tcW w:w="567" w:type="dxa"/>
            <w:shd w:val="clear" w:color="auto" w:fill="auto"/>
            <w:noWrap/>
            <w:vAlign w:val="center"/>
            <w:hideMark/>
          </w:tcPr>
          <w:p w14:paraId="69E6B797" w14:textId="77777777" w:rsidR="006A4351" w:rsidRPr="005B1D26" w:rsidRDefault="006A4351" w:rsidP="00A71115">
            <w:pPr>
              <w:ind w:firstLine="0"/>
              <w:rPr>
                <w:sz w:val="20"/>
                <w:szCs w:val="20"/>
                <w:lang w:eastAsia="ru-RU"/>
              </w:rPr>
            </w:pPr>
            <w:r w:rsidRPr="005B1D26">
              <w:rPr>
                <w:sz w:val="20"/>
                <w:szCs w:val="20"/>
                <w:lang w:eastAsia="ru-RU"/>
              </w:rPr>
              <w:t>&lt;2</w:t>
            </w:r>
          </w:p>
        </w:tc>
        <w:tc>
          <w:tcPr>
            <w:tcW w:w="567" w:type="dxa"/>
            <w:shd w:val="clear" w:color="auto" w:fill="auto"/>
            <w:noWrap/>
            <w:vAlign w:val="center"/>
            <w:hideMark/>
          </w:tcPr>
          <w:p w14:paraId="531E025B" w14:textId="77777777" w:rsidR="006A4351" w:rsidRPr="005B1D26" w:rsidRDefault="006A4351" w:rsidP="00A71115">
            <w:pPr>
              <w:ind w:firstLine="0"/>
              <w:rPr>
                <w:sz w:val="20"/>
                <w:szCs w:val="20"/>
                <w:lang w:eastAsia="ru-RU"/>
              </w:rPr>
            </w:pPr>
            <w:r w:rsidRPr="005B1D26">
              <w:rPr>
                <w:sz w:val="20"/>
                <w:szCs w:val="20"/>
                <w:lang w:eastAsia="ru-RU"/>
              </w:rPr>
              <w:t>1,24</w:t>
            </w:r>
          </w:p>
        </w:tc>
        <w:tc>
          <w:tcPr>
            <w:tcW w:w="567" w:type="dxa"/>
            <w:shd w:val="clear" w:color="auto" w:fill="auto"/>
            <w:noWrap/>
            <w:vAlign w:val="center"/>
            <w:hideMark/>
          </w:tcPr>
          <w:p w14:paraId="414D497B" w14:textId="77777777" w:rsidR="006A4351" w:rsidRPr="005B1D26" w:rsidRDefault="006A4351" w:rsidP="00A71115">
            <w:pPr>
              <w:ind w:firstLine="0"/>
              <w:rPr>
                <w:sz w:val="20"/>
                <w:szCs w:val="20"/>
                <w:lang w:eastAsia="ru-RU"/>
              </w:rPr>
            </w:pPr>
            <w:r w:rsidRPr="005B1D26">
              <w:rPr>
                <w:sz w:val="20"/>
                <w:szCs w:val="20"/>
                <w:lang w:eastAsia="ru-RU"/>
              </w:rPr>
              <w:t>&lt;1</w:t>
            </w:r>
          </w:p>
        </w:tc>
        <w:tc>
          <w:tcPr>
            <w:tcW w:w="850" w:type="dxa"/>
            <w:shd w:val="clear" w:color="auto" w:fill="auto"/>
            <w:noWrap/>
            <w:vAlign w:val="center"/>
            <w:hideMark/>
          </w:tcPr>
          <w:p w14:paraId="4D08C727" w14:textId="77777777" w:rsidR="006A4351" w:rsidRPr="005B1D26" w:rsidRDefault="006A4351" w:rsidP="00A71115">
            <w:pPr>
              <w:ind w:firstLine="0"/>
              <w:rPr>
                <w:sz w:val="20"/>
                <w:szCs w:val="20"/>
                <w:lang w:eastAsia="ru-RU"/>
              </w:rPr>
            </w:pPr>
            <w:r w:rsidRPr="005B1D26">
              <w:rPr>
                <w:sz w:val="20"/>
                <w:szCs w:val="20"/>
                <w:lang w:eastAsia="ru-RU"/>
              </w:rPr>
              <w:t>&lt;1,5</w:t>
            </w:r>
          </w:p>
        </w:tc>
        <w:tc>
          <w:tcPr>
            <w:tcW w:w="709" w:type="dxa"/>
            <w:shd w:val="clear" w:color="auto" w:fill="auto"/>
            <w:noWrap/>
            <w:vAlign w:val="center"/>
            <w:hideMark/>
          </w:tcPr>
          <w:p w14:paraId="64CD0A58" w14:textId="207E5233" w:rsidR="006A4351" w:rsidRPr="005B1D26" w:rsidRDefault="00280610" w:rsidP="00A71115">
            <w:pPr>
              <w:ind w:firstLine="0"/>
              <w:rPr>
                <w:sz w:val="20"/>
                <w:szCs w:val="20"/>
                <w:lang w:eastAsia="ru-RU"/>
              </w:rPr>
            </w:pPr>
            <w:r w:rsidRPr="005B1D26">
              <w:rPr>
                <w:sz w:val="20"/>
                <w:szCs w:val="20"/>
                <w:lang w:eastAsia="ru-RU"/>
              </w:rPr>
              <w:t>&lt;</w:t>
            </w:r>
            <w:r w:rsidR="006A4351" w:rsidRPr="005B1D26">
              <w:rPr>
                <w:sz w:val="20"/>
                <w:szCs w:val="20"/>
                <w:lang w:eastAsia="ru-RU"/>
              </w:rPr>
              <w:t>20,0</w:t>
            </w:r>
          </w:p>
        </w:tc>
        <w:tc>
          <w:tcPr>
            <w:tcW w:w="567" w:type="dxa"/>
            <w:vAlign w:val="center"/>
          </w:tcPr>
          <w:p w14:paraId="2912B061" w14:textId="77777777" w:rsidR="006A4351" w:rsidRPr="005B1D26" w:rsidRDefault="006A4351" w:rsidP="00A71115">
            <w:pPr>
              <w:ind w:firstLine="0"/>
              <w:rPr>
                <w:sz w:val="20"/>
                <w:szCs w:val="20"/>
                <w:lang w:eastAsia="ru-RU"/>
              </w:rPr>
            </w:pPr>
            <w:r w:rsidRPr="005B1D26">
              <w:rPr>
                <w:sz w:val="20"/>
                <w:szCs w:val="20"/>
                <w:lang w:eastAsia="ru-RU"/>
              </w:rPr>
              <w:t>&lt;1</w:t>
            </w:r>
          </w:p>
        </w:tc>
        <w:tc>
          <w:tcPr>
            <w:tcW w:w="567" w:type="dxa"/>
            <w:vAlign w:val="center"/>
          </w:tcPr>
          <w:p w14:paraId="4D054DFB" w14:textId="77777777" w:rsidR="006A4351" w:rsidRPr="005B1D26" w:rsidRDefault="006A4351" w:rsidP="00A71115">
            <w:pPr>
              <w:ind w:firstLine="0"/>
              <w:rPr>
                <w:sz w:val="20"/>
                <w:szCs w:val="20"/>
                <w:lang w:eastAsia="ru-RU"/>
              </w:rPr>
            </w:pPr>
            <w:r w:rsidRPr="005B1D26">
              <w:rPr>
                <w:sz w:val="20"/>
                <w:szCs w:val="20"/>
                <w:lang w:eastAsia="ru-RU"/>
              </w:rPr>
              <w:t>2,7</w:t>
            </w:r>
          </w:p>
        </w:tc>
        <w:tc>
          <w:tcPr>
            <w:tcW w:w="425" w:type="dxa"/>
            <w:vAlign w:val="center"/>
          </w:tcPr>
          <w:p w14:paraId="5F8D80BB" w14:textId="77777777" w:rsidR="006A4351" w:rsidRPr="005B1D26" w:rsidRDefault="006A4351" w:rsidP="00A71115">
            <w:pPr>
              <w:ind w:firstLine="0"/>
              <w:rPr>
                <w:sz w:val="20"/>
                <w:szCs w:val="20"/>
                <w:lang w:eastAsia="ru-RU"/>
              </w:rPr>
            </w:pPr>
            <w:r w:rsidRPr="005B1D26">
              <w:rPr>
                <w:sz w:val="20"/>
                <w:szCs w:val="20"/>
                <w:lang w:eastAsia="ru-RU"/>
              </w:rPr>
              <w:t>13</w:t>
            </w:r>
          </w:p>
        </w:tc>
        <w:tc>
          <w:tcPr>
            <w:tcW w:w="567" w:type="dxa"/>
            <w:vAlign w:val="center"/>
          </w:tcPr>
          <w:p w14:paraId="52906B03" w14:textId="77777777" w:rsidR="006A4351" w:rsidRPr="005B1D26" w:rsidRDefault="006A4351" w:rsidP="00A71115">
            <w:pPr>
              <w:ind w:firstLine="0"/>
              <w:rPr>
                <w:sz w:val="20"/>
                <w:szCs w:val="20"/>
                <w:lang w:eastAsia="ru-RU"/>
              </w:rPr>
            </w:pPr>
            <w:r w:rsidRPr="005B1D26">
              <w:rPr>
                <w:sz w:val="20"/>
                <w:szCs w:val="20"/>
                <w:lang w:eastAsia="ru-RU"/>
              </w:rPr>
              <w:t>11,5</w:t>
            </w:r>
          </w:p>
        </w:tc>
        <w:tc>
          <w:tcPr>
            <w:tcW w:w="567" w:type="dxa"/>
            <w:vAlign w:val="center"/>
          </w:tcPr>
          <w:p w14:paraId="09662D35" w14:textId="77777777" w:rsidR="006A4351" w:rsidRPr="005B1D26" w:rsidRDefault="006A4351" w:rsidP="00A71115">
            <w:pPr>
              <w:ind w:firstLine="0"/>
              <w:rPr>
                <w:sz w:val="20"/>
                <w:szCs w:val="20"/>
                <w:lang w:eastAsia="ru-RU"/>
              </w:rPr>
            </w:pPr>
            <w:r w:rsidRPr="005B1D26">
              <w:rPr>
                <w:sz w:val="20"/>
                <w:szCs w:val="20"/>
                <w:lang w:eastAsia="ru-RU"/>
              </w:rPr>
              <w:t>&lt;1</w:t>
            </w:r>
          </w:p>
        </w:tc>
        <w:tc>
          <w:tcPr>
            <w:tcW w:w="425" w:type="dxa"/>
            <w:vAlign w:val="center"/>
          </w:tcPr>
          <w:p w14:paraId="2FE0F8EF" w14:textId="77777777" w:rsidR="006A4351" w:rsidRPr="005B1D26" w:rsidRDefault="006A4351" w:rsidP="00A71115">
            <w:pPr>
              <w:ind w:firstLine="0"/>
              <w:rPr>
                <w:sz w:val="20"/>
                <w:szCs w:val="20"/>
                <w:lang w:eastAsia="ru-RU"/>
              </w:rPr>
            </w:pPr>
            <w:r w:rsidRPr="005B1D26">
              <w:rPr>
                <w:sz w:val="20"/>
                <w:szCs w:val="20"/>
                <w:lang w:eastAsia="ru-RU"/>
              </w:rPr>
              <w:t>57</w:t>
            </w:r>
          </w:p>
        </w:tc>
        <w:tc>
          <w:tcPr>
            <w:tcW w:w="709" w:type="dxa"/>
            <w:vAlign w:val="center"/>
          </w:tcPr>
          <w:p w14:paraId="64BAC8E1" w14:textId="59B1DA30" w:rsidR="006A4351" w:rsidRPr="005B1D26" w:rsidRDefault="00280610" w:rsidP="00A71115">
            <w:pPr>
              <w:ind w:firstLine="0"/>
              <w:rPr>
                <w:sz w:val="20"/>
                <w:szCs w:val="20"/>
                <w:lang w:eastAsia="ru-RU"/>
              </w:rPr>
            </w:pPr>
            <w:r w:rsidRPr="005B1D26">
              <w:rPr>
                <w:sz w:val="20"/>
                <w:szCs w:val="20"/>
                <w:lang w:eastAsia="ru-RU"/>
              </w:rPr>
              <w:t>&lt;</w:t>
            </w:r>
            <w:r w:rsidR="006A4351" w:rsidRPr="005B1D26">
              <w:rPr>
                <w:sz w:val="20"/>
                <w:szCs w:val="20"/>
                <w:lang w:eastAsia="ru-RU"/>
              </w:rPr>
              <w:t>100</w:t>
            </w:r>
          </w:p>
        </w:tc>
        <w:tc>
          <w:tcPr>
            <w:tcW w:w="709" w:type="dxa"/>
            <w:vAlign w:val="center"/>
          </w:tcPr>
          <w:p w14:paraId="6CB95AB1" w14:textId="3D905F53" w:rsidR="006A4351" w:rsidRPr="005B1D26" w:rsidRDefault="00280610" w:rsidP="00A71115">
            <w:pPr>
              <w:ind w:firstLine="0"/>
              <w:rPr>
                <w:sz w:val="20"/>
                <w:szCs w:val="20"/>
                <w:lang w:eastAsia="ru-RU"/>
              </w:rPr>
            </w:pPr>
            <w:r w:rsidRPr="005B1D26">
              <w:rPr>
                <w:sz w:val="20"/>
                <w:szCs w:val="20"/>
                <w:lang w:eastAsia="ru-RU"/>
              </w:rPr>
              <w:t>&lt;</w:t>
            </w:r>
            <w:r w:rsidR="006A4351" w:rsidRPr="005B1D26">
              <w:rPr>
                <w:sz w:val="20"/>
                <w:szCs w:val="20"/>
                <w:lang w:eastAsia="ru-RU"/>
              </w:rPr>
              <w:t>100</w:t>
            </w:r>
          </w:p>
        </w:tc>
        <w:tc>
          <w:tcPr>
            <w:tcW w:w="472" w:type="dxa"/>
            <w:vAlign w:val="center"/>
          </w:tcPr>
          <w:p w14:paraId="1DD93B47" w14:textId="77777777" w:rsidR="006A4351" w:rsidRPr="005B1D26" w:rsidRDefault="006A4351" w:rsidP="00A71115">
            <w:pPr>
              <w:ind w:firstLine="0"/>
              <w:rPr>
                <w:sz w:val="20"/>
                <w:szCs w:val="20"/>
                <w:lang w:eastAsia="ru-RU"/>
              </w:rPr>
            </w:pPr>
            <w:r w:rsidRPr="005B1D26">
              <w:rPr>
                <w:sz w:val="20"/>
                <w:szCs w:val="20"/>
                <w:lang w:eastAsia="ru-RU" w:bidi="ar-SA"/>
              </w:rPr>
              <w:t>11</w:t>
            </w:r>
          </w:p>
        </w:tc>
      </w:tr>
    </w:tbl>
    <w:p w14:paraId="09D0B9C9" w14:textId="77777777" w:rsidR="00A46745" w:rsidRPr="005B1D26" w:rsidRDefault="00A46745" w:rsidP="00C60A30">
      <w:pPr>
        <w:ind w:firstLine="454"/>
        <w:contextualSpacing/>
        <w:jc w:val="both"/>
        <w:rPr>
          <w:szCs w:val="20"/>
          <w:lang w:val="kk-KZ"/>
        </w:rPr>
      </w:pPr>
    </w:p>
    <w:p w14:paraId="06943C77" w14:textId="32DAB9E6" w:rsidR="00A46745" w:rsidRPr="005B1D26" w:rsidRDefault="007B63FA" w:rsidP="00C60A30">
      <w:pPr>
        <w:ind w:firstLine="454"/>
        <w:contextualSpacing/>
        <w:jc w:val="both"/>
        <w:rPr>
          <w:lang w:val="kk-KZ"/>
        </w:rPr>
      </w:pPr>
      <w:r w:rsidRPr="005B1D26">
        <w:rPr>
          <w:lang w:val="kk-KZ"/>
        </w:rPr>
        <w:t>3-кестеде мұнай шламының күліндегі (Атасу-Алашанькоу) ең жоғары металл мөлшері титан, ванадий</w:t>
      </w:r>
      <w:r w:rsidR="001A66E1">
        <w:rPr>
          <w:lang w:val="kk-KZ"/>
        </w:rPr>
        <w:t>, қалайы</w:t>
      </w:r>
      <w:r w:rsidRPr="005B1D26">
        <w:rPr>
          <w:lang w:val="kk-KZ"/>
        </w:rPr>
        <w:t xml:space="preserve"> және никельге тән.</w:t>
      </w:r>
    </w:p>
    <w:p w14:paraId="5AEA5B3C" w14:textId="0D5355AD" w:rsidR="00E326C1" w:rsidRPr="005B1D26" w:rsidRDefault="00E326C1" w:rsidP="00C60A30">
      <w:pPr>
        <w:ind w:firstLine="454"/>
        <w:contextualSpacing/>
        <w:jc w:val="both"/>
        <w:rPr>
          <w:szCs w:val="20"/>
          <w:lang w:val="kk-KZ"/>
        </w:rPr>
      </w:pPr>
    </w:p>
    <w:p w14:paraId="3A510680" w14:textId="77777777" w:rsidR="007065AA" w:rsidRPr="005B1D26" w:rsidRDefault="00F9494A" w:rsidP="007065AA">
      <w:pPr>
        <w:jc w:val="both"/>
        <w:rPr>
          <w:b/>
          <w:lang w:val="kk-KZ"/>
        </w:rPr>
      </w:pPr>
      <w:r w:rsidRPr="005B1D26">
        <w:rPr>
          <w:b/>
          <w:lang w:val="kk-KZ"/>
        </w:rPr>
        <w:t>2.2 Нанокатализаторларды дайындау әдістемесі</w:t>
      </w:r>
      <w:bookmarkStart w:id="6" w:name="_Toc135436612"/>
    </w:p>
    <w:p w14:paraId="0F6CF073" w14:textId="77777777" w:rsidR="007065AA" w:rsidRPr="005B1D26" w:rsidRDefault="007065AA" w:rsidP="007065AA">
      <w:pPr>
        <w:jc w:val="both"/>
        <w:rPr>
          <w:b/>
          <w:lang w:val="kk-KZ"/>
        </w:rPr>
      </w:pPr>
    </w:p>
    <w:bookmarkEnd w:id="6"/>
    <w:p w14:paraId="72103402" w14:textId="75389D80" w:rsidR="005C766A" w:rsidRDefault="00F9494A" w:rsidP="00646076">
      <w:pPr>
        <w:jc w:val="both"/>
        <w:rPr>
          <w:lang w:val="kk-KZ"/>
        </w:rPr>
      </w:pPr>
      <w:r w:rsidRPr="005B1D26">
        <w:rPr>
          <w:lang w:val="kk-KZ"/>
        </w:rPr>
        <w:t xml:space="preserve">2.2.1 </w:t>
      </w:r>
      <w:r w:rsidR="00650B62" w:rsidRPr="005B1D26">
        <w:rPr>
          <w:lang w:val="kk-KZ"/>
        </w:rPr>
        <w:t>Микросиликат</w:t>
      </w:r>
      <w:r w:rsidRPr="005B1D26">
        <w:rPr>
          <w:lang w:val="kk-KZ"/>
        </w:rPr>
        <w:t xml:space="preserve"> негізінде катализаторлар </w:t>
      </w:r>
      <w:r w:rsidR="00033348" w:rsidRPr="005B1D26">
        <w:rPr>
          <w:lang w:val="kk-KZ"/>
        </w:rPr>
        <w:t>дайындау</w:t>
      </w:r>
    </w:p>
    <w:p w14:paraId="41DA8969" w14:textId="77777777" w:rsidR="007E077B" w:rsidRDefault="007E077B" w:rsidP="007B63FA">
      <w:pPr>
        <w:jc w:val="both"/>
        <w:rPr>
          <w:lang w:val="kk-KZ"/>
        </w:rPr>
      </w:pPr>
    </w:p>
    <w:p w14:paraId="0A8F3085" w14:textId="09A2B3DB" w:rsidR="007B63FA" w:rsidRPr="005B1D26" w:rsidRDefault="007B63FA" w:rsidP="007B63FA">
      <w:pPr>
        <w:jc w:val="both"/>
        <w:rPr>
          <w:lang w:val="kk-KZ"/>
        </w:rPr>
      </w:pPr>
      <w:r w:rsidRPr="005B1D26">
        <w:rPr>
          <w:lang w:val="kk-KZ"/>
        </w:rPr>
        <w:t>Қолданылатын микросиликат тасымалдаушы және катализатор қызметін атқарады – Қарағанды кремний зауыты «Tau-Ken.Temir» ЖШС өнімі.</w:t>
      </w:r>
    </w:p>
    <w:p w14:paraId="6513B7E7" w14:textId="5CCF3432" w:rsidR="00F9494A" w:rsidRPr="005B1D26" w:rsidRDefault="00650B62" w:rsidP="00F9494A">
      <w:pPr>
        <w:jc w:val="both"/>
        <w:rPr>
          <w:lang w:val="kk-KZ"/>
        </w:rPr>
      </w:pPr>
      <w:r w:rsidRPr="005B1D26">
        <w:rPr>
          <w:i/>
          <w:lang w:val="kk-KZ"/>
        </w:rPr>
        <w:t>Микросиликаттың</w:t>
      </w:r>
      <w:r w:rsidR="00F9494A" w:rsidRPr="005B1D26">
        <w:rPr>
          <w:i/>
          <w:lang w:val="kk-KZ"/>
        </w:rPr>
        <w:t xml:space="preserve"> магниттік сепарациясы</w:t>
      </w:r>
      <w:r w:rsidR="00F9494A" w:rsidRPr="005B1D26">
        <w:rPr>
          <w:lang w:val="kk-KZ"/>
        </w:rPr>
        <w:t>. Қарағанды</w:t>
      </w:r>
      <w:r w:rsidR="00017C45" w:rsidRPr="005B1D26">
        <w:rPr>
          <w:lang w:val="kk-KZ"/>
        </w:rPr>
        <w:t xml:space="preserve"> ЖЭО-3 кремний күлінен алынған микросиликаттар</w:t>
      </w:r>
      <w:r w:rsidR="00F9494A" w:rsidRPr="005B1D26">
        <w:rPr>
          <w:lang w:val="kk-KZ"/>
        </w:rPr>
        <w:t xml:space="preserve"> 138Т</w:t>
      </w:r>
      <w:r w:rsidR="00017C45" w:rsidRPr="005B1D26">
        <w:rPr>
          <w:lang w:val="kk-KZ"/>
        </w:rPr>
        <w:t xml:space="preserve"> роликті магниттік сепараторда 6</w:t>
      </w:r>
      <w:r w:rsidR="00F9494A" w:rsidRPr="005B1D26">
        <w:rPr>
          <w:lang w:val="kk-KZ"/>
        </w:rPr>
        <w:t> А ток күші, 8900 эрстед магниттік өрістің кернеуі жағдайында магниттік және магниттік емес бөлікке бөлінд</w:t>
      </w:r>
      <w:r w:rsidR="001A66E1">
        <w:rPr>
          <w:lang w:val="kk-KZ"/>
        </w:rPr>
        <w:t>і. Магниттік бөлік микрос</w:t>
      </w:r>
      <w:r w:rsidR="005546ED" w:rsidRPr="005B1D26">
        <w:rPr>
          <w:lang w:val="kk-KZ"/>
        </w:rPr>
        <w:t>иликаттың</w:t>
      </w:r>
      <w:r w:rsidR="00F9494A" w:rsidRPr="005B1D26">
        <w:rPr>
          <w:lang w:val="kk-KZ"/>
        </w:rPr>
        <w:t xml:space="preserve"> 2</w:t>
      </w:r>
      <w:r w:rsidR="00017C45" w:rsidRPr="005B1D26">
        <w:rPr>
          <w:lang w:val="kk-KZ"/>
        </w:rPr>
        <w:t>0</w:t>
      </w:r>
      <w:r w:rsidR="00F9494A" w:rsidRPr="005B1D26">
        <w:rPr>
          <w:lang w:val="kk-KZ"/>
        </w:rPr>
        <w:t>,</w:t>
      </w:r>
      <w:r w:rsidR="00017C45" w:rsidRPr="005B1D26">
        <w:rPr>
          <w:lang w:val="kk-KZ"/>
        </w:rPr>
        <w:t>4</w:t>
      </w:r>
      <w:r w:rsidR="00F9494A" w:rsidRPr="005B1D26">
        <w:rPr>
          <w:lang w:val="kk-KZ"/>
        </w:rPr>
        <w:t>3%-ын құрады.</w:t>
      </w:r>
    </w:p>
    <w:p w14:paraId="47A633F4" w14:textId="55A53D4B" w:rsidR="001A1EE1" w:rsidRPr="005B1D26" w:rsidRDefault="00F9494A" w:rsidP="001A1EE1">
      <w:pPr>
        <w:jc w:val="both"/>
        <w:rPr>
          <w:lang w:val="kk-KZ"/>
        </w:rPr>
      </w:pPr>
      <w:r w:rsidRPr="005B1D26">
        <w:rPr>
          <w:i/>
          <w:lang w:val="kk-KZ"/>
        </w:rPr>
        <w:t>NiО</w:t>
      </w:r>
      <w:r w:rsidR="00650B62" w:rsidRPr="005B1D26">
        <w:rPr>
          <w:i/>
          <w:lang w:val="kk-KZ"/>
        </w:rPr>
        <w:t>/микросиликат</w:t>
      </w:r>
      <w:r w:rsidRPr="005B1D26">
        <w:rPr>
          <w:i/>
          <w:lang w:val="kk-KZ"/>
        </w:rPr>
        <w:t>, CoО</w:t>
      </w:r>
      <w:r w:rsidR="00650B62" w:rsidRPr="005B1D26">
        <w:rPr>
          <w:i/>
          <w:lang w:val="kk-KZ"/>
        </w:rPr>
        <w:t>/микросиликат</w:t>
      </w:r>
      <w:r w:rsidR="005546ED" w:rsidRPr="005B1D26">
        <w:rPr>
          <w:i/>
          <w:lang w:val="kk-KZ"/>
        </w:rPr>
        <w:t xml:space="preserve"> FeO/микросиликат</w:t>
      </w:r>
      <w:r w:rsidRPr="005B1D26">
        <w:rPr>
          <w:i/>
          <w:lang w:val="kk-KZ"/>
        </w:rPr>
        <w:t xml:space="preserve"> катализаторларын дайындау</w:t>
      </w:r>
      <w:r w:rsidRPr="005B1D26">
        <w:rPr>
          <w:lang w:val="kk-KZ"/>
        </w:rPr>
        <w:t xml:space="preserve">. </w:t>
      </w:r>
      <w:r w:rsidR="001A1EE1" w:rsidRPr="005B1D26">
        <w:rPr>
          <w:lang w:val="kk-KZ"/>
        </w:rPr>
        <w:t>Микро</w:t>
      </w:r>
      <w:r w:rsidR="00650B62" w:rsidRPr="005B1D26">
        <w:rPr>
          <w:lang w:val="kk-KZ"/>
        </w:rPr>
        <w:t>силикатқа</w:t>
      </w:r>
      <w:r w:rsidRPr="005B1D26">
        <w:rPr>
          <w:lang w:val="kk-KZ"/>
        </w:rPr>
        <w:t xml:space="preserve"> қолданыла</w:t>
      </w:r>
      <w:r w:rsidR="005546ED" w:rsidRPr="005B1D26">
        <w:rPr>
          <w:lang w:val="kk-KZ"/>
        </w:rPr>
        <w:t xml:space="preserve">тын никель, </w:t>
      </w:r>
      <w:r w:rsidRPr="005B1D26">
        <w:rPr>
          <w:lang w:val="kk-KZ"/>
        </w:rPr>
        <w:t xml:space="preserve">кобальт </w:t>
      </w:r>
      <w:r w:rsidR="005546ED" w:rsidRPr="005B1D26">
        <w:rPr>
          <w:lang w:val="kk-KZ"/>
        </w:rPr>
        <w:t xml:space="preserve">пен темір </w:t>
      </w:r>
      <w:r w:rsidRPr="005B1D26">
        <w:rPr>
          <w:lang w:val="kk-KZ"/>
        </w:rPr>
        <w:t xml:space="preserve">тұздары «дымқыл араластыру» арқылы алынды. Ол үшін никель (II) </w:t>
      </w:r>
      <w:r w:rsidR="005546ED" w:rsidRPr="005B1D26">
        <w:rPr>
          <w:lang w:val="kk-KZ"/>
        </w:rPr>
        <w:t>нитраты</w:t>
      </w:r>
      <w:r w:rsidR="00167715" w:rsidRPr="005B1D26">
        <w:rPr>
          <w:lang w:val="kk-KZ"/>
        </w:rPr>
        <w:t xml:space="preserve"> (Ni(NO</w:t>
      </w:r>
      <w:r w:rsidR="00167715" w:rsidRPr="005B1D26">
        <w:rPr>
          <w:vertAlign w:val="subscript"/>
          <w:lang w:val="kk-KZ"/>
        </w:rPr>
        <w:t>3</w:t>
      </w:r>
      <w:r w:rsidR="00167715" w:rsidRPr="005B1D26">
        <w:rPr>
          <w:lang w:val="kk-KZ"/>
        </w:rPr>
        <w:t>)</w:t>
      </w:r>
      <w:r w:rsidR="00167715" w:rsidRPr="005B1D26">
        <w:rPr>
          <w:vertAlign w:val="subscript"/>
          <w:lang w:val="kk-KZ"/>
        </w:rPr>
        <w:t>2</w:t>
      </w:r>
      <w:r w:rsidR="00167715" w:rsidRPr="005B1D26">
        <w:rPr>
          <w:lang w:val="kk-KZ"/>
        </w:rPr>
        <w:t>·6H</w:t>
      </w:r>
      <w:r w:rsidR="00167715" w:rsidRPr="005B1D26">
        <w:rPr>
          <w:vertAlign w:val="subscript"/>
          <w:lang w:val="kk-KZ"/>
        </w:rPr>
        <w:t>2</w:t>
      </w:r>
      <w:r w:rsidR="00167715" w:rsidRPr="005B1D26">
        <w:rPr>
          <w:lang w:val="kk-KZ"/>
        </w:rPr>
        <w:t>O,</w:t>
      </w:r>
      <w:r w:rsidRPr="005B1D26">
        <w:rPr>
          <w:lang w:val="kk-KZ"/>
        </w:rPr>
        <w:t xml:space="preserve"> кобальт (II) </w:t>
      </w:r>
      <w:r w:rsidR="005546ED" w:rsidRPr="005B1D26">
        <w:rPr>
          <w:lang w:val="kk-KZ"/>
        </w:rPr>
        <w:t xml:space="preserve">нитраты </w:t>
      </w:r>
      <w:r w:rsidR="00167715" w:rsidRPr="005B1D26">
        <w:rPr>
          <w:lang w:val="kk-KZ"/>
        </w:rPr>
        <w:t>Сo(NO</w:t>
      </w:r>
      <w:r w:rsidR="00167715" w:rsidRPr="005B1D26">
        <w:rPr>
          <w:vertAlign w:val="subscript"/>
          <w:lang w:val="kk-KZ"/>
        </w:rPr>
        <w:t>3</w:t>
      </w:r>
      <w:r w:rsidR="00167715" w:rsidRPr="005B1D26">
        <w:rPr>
          <w:lang w:val="kk-KZ"/>
        </w:rPr>
        <w:t>)</w:t>
      </w:r>
      <w:r w:rsidR="00167715" w:rsidRPr="005B1D26">
        <w:rPr>
          <w:vertAlign w:val="subscript"/>
          <w:lang w:val="kk-KZ"/>
        </w:rPr>
        <w:t>2</w:t>
      </w:r>
      <w:r w:rsidR="00167715" w:rsidRPr="005B1D26">
        <w:rPr>
          <w:lang w:val="kk-KZ"/>
        </w:rPr>
        <w:t>·6H</w:t>
      </w:r>
      <w:r w:rsidR="00167715" w:rsidRPr="005B1D26">
        <w:rPr>
          <w:vertAlign w:val="subscript"/>
          <w:lang w:val="kk-KZ"/>
        </w:rPr>
        <w:t>2</w:t>
      </w:r>
      <w:r w:rsidR="00167715" w:rsidRPr="005B1D26">
        <w:rPr>
          <w:lang w:val="kk-KZ"/>
        </w:rPr>
        <w:t xml:space="preserve">O) </w:t>
      </w:r>
      <w:r w:rsidR="005546ED" w:rsidRPr="005B1D26">
        <w:rPr>
          <w:lang w:val="kk-KZ"/>
        </w:rPr>
        <w:t xml:space="preserve">мен темір (III) нитраты </w:t>
      </w:r>
      <w:r w:rsidR="00167715" w:rsidRPr="005B1D26">
        <w:rPr>
          <w:rFonts w:eastAsiaTheme="minorEastAsia"/>
          <w:szCs w:val="24"/>
          <w:lang w:val="kk-KZ"/>
        </w:rPr>
        <w:t>Fe(NO</w:t>
      </w:r>
      <w:r w:rsidR="00167715" w:rsidRPr="005B1D26">
        <w:rPr>
          <w:rFonts w:eastAsiaTheme="minorEastAsia"/>
          <w:szCs w:val="24"/>
          <w:vertAlign w:val="subscript"/>
          <w:lang w:val="kk-KZ"/>
        </w:rPr>
        <w:t>3</w:t>
      </w:r>
      <w:r w:rsidR="00167715" w:rsidRPr="005B1D26">
        <w:rPr>
          <w:rFonts w:eastAsiaTheme="minorEastAsia"/>
          <w:szCs w:val="24"/>
          <w:lang w:val="kk-KZ"/>
        </w:rPr>
        <w:t>)</w:t>
      </w:r>
      <w:r w:rsidR="00167715" w:rsidRPr="005B1D26">
        <w:rPr>
          <w:rFonts w:eastAsiaTheme="minorEastAsia"/>
          <w:szCs w:val="24"/>
          <w:vertAlign w:val="subscript"/>
          <w:lang w:val="kk-KZ"/>
        </w:rPr>
        <w:t>3</w:t>
      </w:r>
      <w:r w:rsidR="00167715" w:rsidRPr="005B1D26">
        <w:rPr>
          <w:rFonts w:eastAsiaTheme="minorEastAsia"/>
          <w:szCs w:val="24"/>
          <w:lang w:val="kk-KZ"/>
        </w:rPr>
        <w:t>·6H</w:t>
      </w:r>
      <w:r w:rsidR="00167715" w:rsidRPr="005B1D26">
        <w:rPr>
          <w:rFonts w:eastAsiaTheme="minorEastAsia"/>
          <w:szCs w:val="24"/>
          <w:vertAlign w:val="subscript"/>
          <w:lang w:val="kk-KZ"/>
        </w:rPr>
        <w:t>2</w:t>
      </w:r>
      <w:r w:rsidR="00167715" w:rsidRPr="005B1D26">
        <w:rPr>
          <w:rFonts w:eastAsiaTheme="minorEastAsia"/>
          <w:szCs w:val="24"/>
          <w:lang w:val="kk-KZ"/>
        </w:rPr>
        <w:t>O</w:t>
      </w:r>
      <w:r w:rsidR="00167715" w:rsidRPr="005B1D26">
        <w:rPr>
          <w:lang w:val="kk-KZ"/>
        </w:rPr>
        <w:t xml:space="preserve"> </w:t>
      </w:r>
      <w:r w:rsidRPr="005B1D26">
        <w:rPr>
          <w:lang w:val="kk-KZ"/>
        </w:rPr>
        <w:t>кристаллогидраттарынан</w:t>
      </w:r>
      <w:r w:rsidR="005546ED" w:rsidRPr="005B1D26">
        <w:rPr>
          <w:lang w:val="kk-KZ"/>
        </w:rPr>
        <w:t xml:space="preserve"> </w:t>
      </w:r>
      <w:r w:rsidRPr="005B1D26">
        <w:rPr>
          <w:lang w:val="kk-KZ"/>
        </w:rPr>
        <w:t xml:space="preserve">жекелеп </w:t>
      </w:r>
      <w:r w:rsidR="00B93333" w:rsidRPr="005B1D26">
        <w:rPr>
          <w:lang w:val="kk-KZ"/>
        </w:rPr>
        <w:t>15</w:t>
      </w:r>
      <w:r w:rsidRPr="005B1D26">
        <w:rPr>
          <w:lang w:val="kk-KZ"/>
        </w:rPr>
        <w:t>% сулы ерітінділері дайындалды</w:t>
      </w:r>
      <w:r w:rsidR="004F7B94" w:rsidRPr="005B1D26">
        <w:rPr>
          <w:lang w:val="kk-KZ"/>
        </w:rPr>
        <w:t xml:space="preserve">. Алынған ерітіндіге никель, кобальт пен темір </w:t>
      </w:r>
      <w:r w:rsidRPr="005B1D26">
        <w:rPr>
          <w:lang w:val="kk-KZ"/>
        </w:rPr>
        <w:t>мөлшері процесс соңында алынатын катализа</w:t>
      </w:r>
      <w:r w:rsidR="004F7B94" w:rsidRPr="005B1D26">
        <w:rPr>
          <w:lang w:val="kk-KZ"/>
        </w:rPr>
        <w:t>тордың жалпы массасының 1</w:t>
      </w:r>
      <w:r w:rsidRPr="005B1D26">
        <w:rPr>
          <w:lang w:val="kk-KZ"/>
        </w:rPr>
        <w:t>% қ</w:t>
      </w:r>
      <w:r w:rsidR="005546ED" w:rsidRPr="005B1D26">
        <w:rPr>
          <w:lang w:val="kk-KZ"/>
        </w:rPr>
        <w:t xml:space="preserve">ұрайтындай есептеліп, </w:t>
      </w:r>
      <w:r w:rsidR="00167715" w:rsidRPr="005B1D26">
        <w:rPr>
          <w:lang w:val="kk-KZ"/>
        </w:rPr>
        <w:t xml:space="preserve">сілтіленген </w:t>
      </w:r>
      <w:r w:rsidR="005546ED" w:rsidRPr="005B1D26">
        <w:rPr>
          <w:lang w:val="kk-KZ"/>
        </w:rPr>
        <w:t>микросиликат</w:t>
      </w:r>
      <w:r w:rsidR="004F7B94" w:rsidRPr="005B1D26">
        <w:rPr>
          <w:lang w:val="kk-KZ"/>
        </w:rPr>
        <w:t xml:space="preserve"> (20 г)</w:t>
      </w:r>
      <w:r w:rsidRPr="005B1D26">
        <w:rPr>
          <w:lang w:val="kk-KZ"/>
        </w:rPr>
        <w:t xml:space="preserve"> қосылды. Қоспа </w:t>
      </w:r>
      <w:r w:rsidR="0061552E" w:rsidRPr="005B1D26">
        <w:rPr>
          <w:lang w:val="kk-KZ"/>
        </w:rPr>
        <w:t>8</w:t>
      </w:r>
      <w:r w:rsidR="0061552E" w:rsidRPr="005B1D26">
        <w:rPr>
          <w:rFonts w:eastAsia="Newton-Regular"/>
          <w:szCs w:val="24"/>
          <w:lang w:val="kk-KZ" w:bidi="ar-SA"/>
        </w:rPr>
        <w:t>0–90°С</w:t>
      </w:r>
      <w:r w:rsidR="0061552E" w:rsidRPr="005B1D26">
        <w:rPr>
          <w:rFonts w:eastAsia="Calibri"/>
          <w:sz w:val="32"/>
          <w:lang w:val="kk-KZ"/>
        </w:rPr>
        <w:t xml:space="preserve"> </w:t>
      </w:r>
      <w:r w:rsidR="0061552E" w:rsidRPr="005B1D26">
        <w:rPr>
          <w:rFonts w:eastAsia="Calibri"/>
          <w:lang w:val="kk-KZ"/>
        </w:rPr>
        <w:t>температурада 2 сағат көлемінде</w:t>
      </w:r>
      <w:r w:rsidR="0061552E" w:rsidRPr="005B1D26">
        <w:rPr>
          <w:lang w:val="kk-KZ"/>
        </w:rPr>
        <w:t xml:space="preserve"> </w:t>
      </w:r>
      <w:r w:rsidRPr="005B1D26">
        <w:rPr>
          <w:lang w:val="kk-KZ"/>
        </w:rPr>
        <w:t>қыздырыла отырып, мұқият араластырылды. Қою масса пайда болғаннан кейін 105ºС температурада кептіргіш шкафта кептірілді. Алынған үлгілер 2 сағат ішінд</w:t>
      </w:r>
      <w:r w:rsidR="00B93333" w:rsidRPr="005B1D26">
        <w:rPr>
          <w:lang w:val="kk-KZ"/>
        </w:rPr>
        <w:t>е 550</w:t>
      </w:r>
      <w:r w:rsidRPr="005B1D26">
        <w:rPr>
          <w:lang w:val="kk-KZ"/>
        </w:rPr>
        <w:t>ºС температурада муфель пешінде термиялық өңдеуден өтті.</w:t>
      </w:r>
    </w:p>
    <w:p w14:paraId="0F9DAD40" w14:textId="4C0CB8BE" w:rsidR="007B16F0" w:rsidRPr="005B1D26" w:rsidRDefault="00D5659F" w:rsidP="007B16F0">
      <w:pPr>
        <w:jc w:val="both"/>
        <w:rPr>
          <w:lang w:val="kk-KZ"/>
        </w:rPr>
      </w:pPr>
      <w:r w:rsidRPr="005B1D26">
        <w:rPr>
          <w:rFonts w:eastAsia="Newton-Regular"/>
          <w:lang w:val="kk-KZ" w:bidi="ar-SA"/>
        </w:rPr>
        <w:t>Бастапқы микросиликат алдын ала ұсақталып, содан кейін үлгілер 0,063 мм және 0,1 мм бөлшектердің өлшемдері бар електен талдау арқылы алынды. М</w:t>
      </w:r>
      <w:r w:rsidR="00650B62" w:rsidRPr="005B1D26">
        <w:rPr>
          <w:rFonts w:eastAsia="Calibri"/>
          <w:lang w:val="kk-KZ"/>
        </w:rPr>
        <w:t>икросиликаттың</w:t>
      </w:r>
      <w:r w:rsidR="008A394F">
        <w:rPr>
          <w:rFonts w:eastAsia="Calibri"/>
          <w:lang w:val="kk-KZ"/>
        </w:rPr>
        <w:t xml:space="preserve"> құрамындағы магний мен </w:t>
      </w:r>
      <w:r w:rsidR="00F9494A" w:rsidRPr="005B1D26">
        <w:rPr>
          <w:rFonts w:eastAsia="Calibri"/>
          <w:lang w:val="kk-KZ"/>
        </w:rPr>
        <w:t xml:space="preserve">кальций тұздарын кетіру үшін тұз қышқылының 20% ерітіндісімен алдын-ала шаймалау жүргізілді. </w:t>
      </w:r>
      <w:r w:rsidR="005546ED" w:rsidRPr="005B1D26">
        <w:rPr>
          <w:rFonts w:eastAsia="Calibri"/>
          <w:lang w:val="kk-KZ"/>
        </w:rPr>
        <w:t>К</w:t>
      </w:r>
      <w:r w:rsidR="00F9494A" w:rsidRPr="005B1D26">
        <w:rPr>
          <w:rFonts w:eastAsia="Calibri"/>
          <w:lang w:val="kk-KZ"/>
        </w:rPr>
        <w:t>атализа</w:t>
      </w:r>
      <w:r w:rsidR="00650B62" w:rsidRPr="005B1D26">
        <w:rPr>
          <w:rFonts w:eastAsia="Calibri"/>
          <w:lang w:val="kk-KZ"/>
        </w:rPr>
        <w:t xml:space="preserve">торды дайындау алдымен суда </w:t>
      </w:r>
      <w:r w:rsidR="00D86B67" w:rsidRPr="005B1D26">
        <w:rPr>
          <w:rFonts w:eastAsia="Calibri"/>
          <w:lang w:val="kk-KZ"/>
        </w:rPr>
        <w:t xml:space="preserve">никель (ІІ) нитратының кристаллогидратын </w:t>
      </w:r>
      <w:r w:rsidR="00B93333" w:rsidRPr="005B1D26">
        <w:rPr>
          <w:rFonts w:eastAsia="Calibri"/>
          <w:lang w:val="kk-KZ"/>
        </w:rPr>
        <w:t>(15</w:t>
      </w:r>
      <w:r w:rsidR="00D86B67" w:rsidRPr="005B1D26">
        <w:rPr>
          <w:rFonts w:eastAsia="Calibri"/>
          <w:lang w:val="kk-KZ"/>
        </w:rPr>
        <w:t xml:space="preserve">%); </w:t>
      </w:r>
      <w:r w:rsidR="00650B62" w:rsidRPr="005B1D26">
        <w:rPr>
          <w:rFonts w:eastAsia="Calibri"/>
          <w:lang w:val="kk-KZ"/>
        </w:rPr>
        <w:t>кобальт</w:t>
      </w:r>
      <w:r w:rsidR="00F9494A" w:rsidRPr="005B1D26">
        <w:rPr>
          <w:rFonts w:eastAsia="Calibri"/>
          <w:lang w:val="kk-KZ"/>
        </w:rPr>
        <w:t xml:space="preserve"> (ІІ) нитратының кристаллогидратын</w:t>
      </w:r>
      <w:r w:rsidR="00B93333" w:rsidRPr="005B1D26">
        <w:rPr>
          <w:rFonts w:eastAsia="Calibri"/>
          <w:lang w:val="kk-KZ"/>
        </w:rPr>
        <w:t xml:space="preserve"> (15</w:t>
      </w:r>
      <w:r w:rsidR="00F9494A" w:rsidRPr="005B1D26">
        <w:rPr>
          <w:rFonts w:eastAsia="Calibri"/>
          <w:lang w:val="kk-KZ"/>
        </w:rPr>
        <w:t xml:space="preserve">%) </w:t>
      </w:r>
      <w:r w:rsidR="00D86B67" w:rsidRPr="005B1D26">
        <w:rPr>
          <w:rFonts w:eastAsia="Calibri"/>
          <w:lang w:val="kk-KZ"/>
        </w:rPr>
        <w:t xml:space="preserve">және темір </w:t>
      </w:r>
      <w:r w:rsidR="00D86B67" w:rsidRPr="005B1D26">
        <w:rPr>
          <w:lang w:val="kk-KZ"/>
        </w:rPr>
        <w:t xml:space="preserve">(III) ) </w:t>
      </w:r>
      <w:r w:rsidR="007B16F0" w:rsidRPr="005B1D26">
        <w:rPr>
          <w:lang w:val="kk-KZ"/>
        </w:rPr>
        <w:t xml:space="preserve">нитраты кристаллогидраттарын </w:t>
      </w:r>
      <w:r w:rsidR="000A4489">
        <w:rPr>
          <w:rFonts w:eastAsia="Calibri"/>
          <w:lang w:val="kk-KZ"/>
        </w:rPr>
        <w:t>(15%)</w:t>
      </w:r>
      <w:r w:rsidR="000A4489" w:rsidRPr="005B1D26">
        <w:rPr>
          <w:rFonts w:eastAsia="Calibri"/>
          <w:lang w:val="kk-KZ"/>
        </w:rPr>
        <w:t xml:space="preserve"> </w:t>
      </w:r>
      <w:r w:rsidR="007B16F0" w:rsidRPr="005B1D26">
        <w:rPr>
          <w:rFonts w:eastAsia="Calibri"/>
          <w:lang w:val="kk-KZ"/>
        </w:rPr>
        <w:t>қыздыру</w:t>
      </w:r>
      <w:r w:rsidR="000A4489">
        <w:rPr>
          <w:rFonts w:eastAsia="Calibri"/>
          <w:lang w:val="kk-KZ"/>
        </w:rPr>
        <w:t xml:space="preserve"> арқылы</w:t>
      </w:r>
      <w:r w:rsidR="007B16F0" w:rsidRPr="005B1D26">
        <w:rPr>
          <w:rFonts w:eastAsia="Calibri"/>
          <w:lang w:val="kk-KZ"/>
        </w:rPr>
        <w:t xml:space="preserve"> ерітіп, содан кейін алынған ерітіндіге әр қайсысына жеке-жеке сілтісізденген микросиликатты (20 г) қосу арқылы жүзеге асырылды. Алынған қоспаларды </w:t>
      </w:r>
      <w:r w:rsidR="007B16F0" w:rsidRPr="005B1D26">
        <w:rPr>
          <w:rFonts w:eastAsia="Newton-Regular"/>
          <w:szCs w:val="24"/>
          <w:lang w:val="kk-KZ" w:bidi="ar-SA"/>
        </w:rPr>
        <w:t>80–90°С</w:t>
      </w:r>
      <w:r w:rsidR="007B16F0" w:rsidRPr="005B1D26">
        <w:rPr>
          <w:rFonts w:eastAsia="Calibri"/>
          <w:sz w:val="32"/>
          <w:lang w:val="kk-KZ"/>
        </w:rPr>
        <w:t xml:space="preserve"> </w:t>
      </w:r>
      <w:r w:rsidR="007B16F0" w:rsidRPr="005B1D26">
        <w:rPr>
          <w:rFonts w:eastAsia="Calibri"/>
          <w:lang w:val="kk-KZ"/>
        </w:rPr>
        <w:t>температурада 2 сағат көлемінде қыздыра отырып, қою масса түзілгенге дейін мұқият араластырылды. Түзілген қою масса одан әрі кептіргіш шкафта 2 сағат көлемінде 105°C температурада тұрақты массаға дейін кептірілді.</w:t>
      </w:r>
    </w:p>
    <w:p w14:paraId="2F0C34BC" w14:textId="77777777" w:rsidR="007B16F0" w:rsidRPr="005B1D26" w:rsidRDefault="007B16F0" w:rsidP="007B16F0">
      <w:pPr>
        <w:jc w:val="both"/>
        <w:rPr>
          <w:rFonts w:eastAsia="Calibri"/>
          <w:lang w:val="kk-KZ"/>
        </w:rPr>
      </w:pPr>
      <w:r w:rsidRPr="005B1D26">
        <w:rPr>
          <w:rFonts w:eastAsia="Calibri"/>
          <w:lang w:val="kk-KZ"/>
        </w:rPr>
        <w:t>Одан әрі никель, кобальт пен темір тұздары қондырылған микросиликатты термиялық өңдеу муфель пешінде 2 сағат ішінде 650°C температурада жүргізілді.</w:t>
      </w:r>
    </w:p>
    <w:p w14:paraId="024FEAE4" w14:textId="77777777" w:rsidR="007B16F0" w:rsidRPr="005B1D26" w:rsidRDefault="007B16F0" w:rsidP="007B16F0">
      <w:pPr>
        <w:jc w:val="both"/>
        <w:rPr>
          <w:rFonts w:eastAsia="Calibri"/>
          <w:lang w:val="kk-KZ"/>
        </w:rPr>
      </w:pPr>
      <w:r w:rsidRPr="005B1D26">
        <w:rPr>
          <w:rFonts w:eastAsia="Calibri"/>
          <w:lang w:val="kk-KZ"/>
        </w:rPr>
        <w:t xml:space="preserve">Осындай жолмен никель (ІІ) нитраты, кобальт (ІІ) нитраты мен темір (ІІ) нитратының әрқайсысының массалық үлесі 1, 1.5, 10, 15% (сәйкесінше, </w:t>
      </w:r>
      <w:r w:rsidRPr="005B1D26">
        <w:rPr>
          <w:rFonts w:eastAsia="Calibri"/>
          <w:i/>
          <w:lang w:val="kk-KZ"/>
        </w:rPr>
        <w:t>NiO/микроисликат-1%, 5%, 10%, 15%, CoO/микросиликат-1%, 5%, 10%, 15%, FeO/микросиликат-1%, 5%, 10%, 15%, CoFe/микросиликат-1%</w:t>
      </w:r>
      <w:r w:rsidRPr="005B1D26">
        <w:rPr>
          <w:rFonts w:eastAsia="Calibri"/>
          <w:lang w:val="kk-KZ"/>
        </w:rPr>
        <w:t xml:space="preserve"> құрайтын ерітіндіде микросиликат массасында нанокатализаторлар алынды.</w:t>
      </w:r>
    </w:p>
    <w:p w14:paraId="40B2E26F" w14:textId="77777777" w:rsidR="00A46745" w:rsidRPr="005B1D26" w:rsidRDefault="00A46745" w:rsidP="00646076">
      <w:pPr>
        <w:jc w:val="both"/>
        <w:rPr>
          <w:lang w:val="kk-KZ"/>
        </w:rPr>
      </w:pPr>
    </w:p>
    <w:p w14:paraId="7F1BA21E" w14:textId="11F9C23D" w:rsidR="007B63FA" w:rsidRDefault="007B63FA" w:rsidP="00096416">
      <w:pPr>
        <w:jc w:val="both"/>
        <w:rPr>
          <w:lang w:val="kk-KZ"/>
        </w:rPr>
      </w:pPr>
      <w:r w:rsidRPr="005B1D26">
        <w:rPr>
          <w:lang w:val="kk-KZ"/>
        </w:rPr>
        <w:t>2.2.2 Дайындалған катализаторлардың бө</w:t>
      </w:r>
      <w:r w:rsidR="000A4489">
        <w:rPr>
          <w:lang w:val="kk-KZ"/>
        </w:rPr>
        <w:t>лшектерінің өлшемі</w:t>
      </w:r>
      <w:r w:rsidR="00CB5620" w:rsidRPr="005B1D26">
        <w:rPr>
          <w:lang w:val="kk-KZ"/>
        </w:rPr>
        <w:t>н анықтау [222</w:t>
      </w:r>
      <w:r w:rsidRPr="005B1D26">
        <w:rPr>
          <w:lang w:val="kk-KZ"/>
        </w:rPr>
        <w:t>]</w:t>
      </w:r>
    </w:p>
    <w:p w14:paraId="1CA2336A" w14:textId="77777777" w:rsidR="007E077B" w:rsidRDefault="007E077B" w:rsidP="00096416">
      <w:pPr>
        <w:jc w:val="both"/>
        <w:rPr>
          <w:lang w:val="kk-KZ"/>
        </w:rPr>
      </w:pPr>
    </w:p>
    <w:p w14:paraId="4F214456" w14:textId="19138356" w:rsidR="001223CC" w:rsidRPr="005B1D26" w:rsidRDefault="00CB5620" w:rsidP="00096416">
      <w:pPr>
        <w:jc w:val="both"/>
        <w:rPr>
          <w:rFonts w:eastAsia="SimSun"/>
          <w:lang w:val="kk-KZ"/>
        </w:rPr>
      </w:pPr>
      <w:r w:rsidRPr="005B1D26">
        <w:rPr>
          <w:lang w:val="kk-KZ"/>
        </w:rPr>
        <w:t>Катализатор бөлшектерінің өлшемі Nano-S90 лазерлік бөлшектердің өлшемдері арқылы анықталды.</w:t>
      </w:r>
      <w:r w:rsidR="007F371F" w:rsidRPr="005B1D26">
        <w:rPr>
          <w:lang w:val="kk-KZ"/>
        </w:rPr>
        <w:t xml:space="preserve"> </w:t>
      </w:r>
      <w:r w:rsidR="001223CC" w:rsidRPr="005B1D26">
        <w:rPr>
          <w:rFonts w:eastAsia="SimSun"/>
          <w:lang w:val="kk-KZ"/>
        </w:rPr>
        <w:t xml:space="preserve">Сулы ортада катализатор үлгісі бар қақпағы жабық кювета орналастырылып, </w:t>
      </w:r>
      <w:r w:rsidR="001223CC" w:rsidRPr="005B1D26">
        <w:rPr>
          <w:rFonts w:eastAsia="SimSun"/>
          <w:i/>
          <w:lang w:val="kk-KZ"/>
        </w:rPr>
        <w:t>Zetasizer Nano (DTS)</w:t>
      </w:r>
      <w:r w:rsidR="001223CC" w:rsidRPr="005B1D26">
        <w:rPr>
          <w:rFonts w:eastAsia="SimSun"/>
          <w:lang w:val="kk-KZ"/>
        </w:rPr>
        <w:t xml:space="preserve"> бағдарламалық жасақтамасы </w:t>
      </w:r>
      <w:r w:rsidR="00D35DF9">
        <w:rPr>
          <w:rFonts w:eastAsia="SimSun"/>
          <w:lang w:val="kk-KZ"/>
        </w:rPr>
        <w:t>іске қосылады. Өлшеу басталар алдында</w:t>
      </w:r>
      <w:r w:rsidR="001223CC" w:rsidRPr="005B1D26">
        <w:rPr>
          <w:rFonts w:eastAsia="SimSun"/>
          <w:lang w:val="kk-KZ"/>
        </w:rPr>
        <w:t xml:space="preserve"> өлшеу параметрлерін иниц</w:t>
      </w:r>
      <w:r w:rsidR="00D35DF9">
        <w:rPr>
          <w:rFonts w:eastAsia="SimSun"/>
          <w:lang w:val="kk-KZ"/>
        </w:rPr>
        <w:t>иализациялау және оңтайландыру</w:t>
      </w:r>
      <w:r w:rsidR="001223CC" w:rsidRPr="005B1D26">
        <w:rPr>
          <w:rFonts w:eastAsia="SimSun"/>
          <w:lang w:val="kk-KZ"/>
        </w:rPr>
        <w:t>, содан кейін температураны тұрақтандыру жүзеге асырылады.</w:t>
      </w:r>
    </w:p>
    <w:p w14:paraId="009EFE2E" w14:textId="1315FCCD" w:rsidR="001223CC" w:rsidRPr="005B1D26" w:rsidRDefault="001223CC" w:rsidP="00096416">
      <w:pPr>
        <w:jc w:val="both"/>
        <w:rPr>
          <w:rFonts w:eastAsia="SimSun"/>
          <w:lang w:val="kk-KZ"/>
        </w:rPr>
      </w:pPr>
      <w:r w:rsidRPr="005B1D26">
        <w:rPr>
          <w:rFonts w:eastAsia="SimSun"/>
          <w:lang w:val="kk-KZ"/>
        </w:rPr>
        <w:t>Бөлшектердің мөлшерін анықтау 25°C температурада 8 минут</w:t>
      </w:r>
      <w:r w:rsidR="00D35DF9">
        <w:rPr>
          <w:rFonts w:eastAsia="SimSun"/>
          <w:lang w:val="kk-KZ"/>
        </w:rPr>
        <w:t xml:space="preserve"> бойы</w:t>
      </w:r>
      <w:r w:rsidRPr="005B1D26">
        <w:rPr>
          <w:rFonts w:eastAsia="SimSun"/>
          <w:lang w:val="kk-KZ"/>
        </w:rPr>
        <w:t>, 90° бұрышта</w:t>
      </w:r>
      <w:r w:rsidR="00D35DF9">
        <w:rPr>
          <w:rFonts w:eastAsia="SimSun"/>
          <w:lang w:val="kk-KZ"/>
        </w:rPr>
        <w:t xml:space="preserve"> жүргізілді. Қолданылған</w:t>
      </w:r>
      <w:r w:rsidRPr="005B1D26">
        <w:rPr>
          <w:rFonts w:eastAsia="SimSun"/>
          <w:lang w:val="kk-KZ"/>
        </w:rPr>
        <w:t xml:space="preserve"> лазердің толқын ұзындығы – 633 нм. Кювета көлемі – 20 мл. Судағы үлгілер ультрадыбыстық ваннада өңделеді.</w:t>
      </w:r>
    </w:p>
    <w:p w14:paraId="7FCB6AD5" w14:textId="432F59C6" w:rsidR="00492F41" w:rsidRDefault="001223CC" w:rsidP="00096416">
      <w:pPr>
        <w:jc w:val="both"/>
        <w:rPr>
          <w:szCs w:val="24"/>
          <w:lang w:val="kk-KZ"/>
        </w:rPr>
      </w:pPr>
      <w:r w:rsidRPr="005B1D26">
        <w:rPr>
          <w:szCs w:val="24"/>
          <w:lang w:val="kk-KZ"/>
        </w:rPr>
        <w:t>2а, 2ә, 2б, 2в суретте</w:t>
      </w:r>
      <w:r w:rsidR="00CF56E1">
        <w:rPr>
          <w:szCs w:val="24"/>
          <w:lang w:val="kk-KZ"/>
        </w:rPr>
        <w:t>рде</w:t>
      </w:r>
      <w:r w:rsidRPr="005B1D26">
        <w:rPr>
          <w:szCs w:val="24"/>
          <w:lang w:val="kk-KZ"/>
        </w:rPr>
        <w:t xml:space="preserve"> бастапқы микросиликаттың және дайындалған катализ</w:t>
      </w:r>
      <w:r w:rsidR="00E27990" w:rsidRPr="005B1D26">
        <w:rPr>
          <w:szCs w:val="24"/>
          <w:lang w:val="kk-KZ"/>
        </w:rPr>
        <w:t>аторлардың бөлшектерінің өлшемі</w:t>
      </w:r>
      <w:r w:rsidRPr="005B1D26">
        <w:rPr>
          <w:szCs w:val="24"/>
          <w:lang w:val="kk-KZ"/>
        </w:rPr>
        <w:t xml:space="preserve"> көрсетілген.</w:t>
      </w:r>
    </w:p>
    <w:p w14:paraId="018D056F" w14:textId="77777777" w:rsidR="007E077B" w:rsidRDefault="007E077B" w:rsidP="00096416">
      <w:pPr>
        <w:jc w:val="both"/>
        <w:rPr>
          <w:szCs w:val="24"/>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A31" w:rsidRPr="005B1D26" w14:paraId="6CA53E29" w14:textId="77777777" w:rsidTr="007E077B">
        <w:trPr>
          <w:trHeight w:val="2696"/>
        </w:trPr>
        <w:tc>
          <w:tcPr>
            <w:tcW w:w="9526" w:type="dxa"/>
          </w:tcPr>
          <w:p w14:paraId="149FF8B7" w14:textId="4C2EFE77" w:rsidR="00F84A31" w:rsidRPr="00A71115" w:rsidRDefault="00680E43" w:rsidP="00680E43">
            <w:pPr>
              <w:ind w:firstLine="0"/>
              <w:rPr>
                <w:sz w:val="24"/>
                <w:szCs w:val="24"/>
                <w:lang w:val="kk-KZ"/>
              </w:rPr>
            </w:pPr>
            <w:r w:rsidRPr="005B1D26">
              <w:rPr>
                <w:noProof/>
                <w:sz w:val="24"/>
                <w:szCs w:val="24"/>
                <w:lang w:eastAsia="ru-RU" w:bidi="ar-SA"/>
              </w:rPr>
              <w:drawing>
                <wp:inline distT="0" distB="0" distL="0" distR="0" wp14:anchorId="41E4F525" wp14:editId="33D22BE5">
                  <wp:extent cx="5821680" cy="199263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27"/>
                          <a:stretch/>
                        </pic:blipFill>
                        <pic:spPr bwMode="auto">
                          <a:xfrm>
                            <a:off x="0" y="0"/>
                            <a:ext cx="6194571" cy="2120262"/>
                          </a:xfrm>
                          <a:prstGeom prst="rect">
                            <a:avLst/>
                          </a:prstGeom>
                          <a:ln>
                            <a:noFill/>
                          </a:ln>
                          <a:extLst>
                            <a:ext uri="{53640926-AAD7-44D8-BBD7-CCE9431645EC}">
                              <a14:shadowObscured xmlns:a14="http://schemas.microsoft.com/office/drawing/2010/main"/>
                            </a:ext>
                          </a:extLst>
                        </pic:spPr>
                      </pic:pic>
                    </a:graphicData>
                  </a:graphic>
                </wp:inline>
              </w:drawing>
            </w:r>
          </w:p>
        </w:tc>
      </w:tr>
      <w:tr w:rsidR="00F42B53" w:rsidRPr="005B1D26" w14:paraId="133991A4" w14:textId="77777777" w:rsidTr="007E077B">
        <w:trPr>
          <w:trHeight w:val="380"/>
        </w:trPr>
        <w:tc>
          <w:tcPr>
            <w:tcW w:w="9526" w:type="dxa"/>
          </w:tcPr>
          <w:p w14:paraId="2DEDB4B0" w14:textId="7614FAAD" w:rsidR="00F42B53" w:rsidRPr="005B1D26" w:rsidRDefault="00680E43" w:rsidP="001D45AB">
            <w:pPr>
              <w:ind w:firstLine="0"/>
              <w:rPr>
                <w:noProof/>
                <w:sz w:val="24"/>
                <w:szCs w:val="24"/>
                <w:lang w:eastAsia="ru-RU"/>
              </w:rPr>
            </w:pPr>
            <w:r w:rsidRPr="005B1D26">
              <w:rPr>
                <w:sz w:val="24"/>
                <w:szCs w:val="24"/>
                <w:lang w:val="kk-KZ"/>
              </w:rPr>
              <w:t xml:space="preserve">а) </w:t>
            </w:r>
            <w:r>
              <w:rPr>
                <w:rFonts w:eastAsiaTheme="minorEastAsia"/>
                <w:sz w:val="24"/>
                <w:szCs w:val="24"/>
                <w:lang w:val="kk-KZ"/>
              </w:rPr>
              <w:t>Бастапқы микросиликат бөлшектерінің өлшем</w:t>
            </w:r>
            <w:r w:rsidRPr="005B1D26">
              <w:rPr>
                <w:rFonts w:eastAsiaTheme="minorEastAsia"/>
                <w:sz w:val="24"/>
                <w:szCs w:val="24"/>
                <w:lang w:val="kk-KZ"/>
              </w:rPr>
              <w:t>і</w:t>
            </w:r>
          </w:p>
        </w:tc>
      </w:tr>
      <w:tr w:rsidR="00F84A31" w:rsidRPr="005B1D26" w14:paraId="553AC485" w14:textId="77777777" w:rsidTr="007E077B">
        <w:trPr>
          <w:trHeight w:val="3492"/>
        </w:trPr>
        <w:tc>
          <w:tcPr>
            <w:tcW w:w="9526" w:type="dxa"/>
          </w:tcPr>
          <w:p w14:paraId="1A4E9F1C" w14:textId="55BB65CB" w:rsidR="00F84A31" w:rsidRPr="005B1D26" w:rsidRDefault="006D5570" w:rsidP="001D45AB">
            <w:pPr>
              <w:ind w:firstLine="0"/>
              <w:contextualSpacing/>
              <w:rPr>
                <w:sz w:val="24"/>
                <w:szCs w:val="24"/>
              </w:rPr>
            </w:pPr>
            <w:r w:rsidRPr="005B1D26">
              <w:rPr>
                <w:noProof/>
                <w:sz w:val="24"/>
                <w:szCs w:val="24"/>
                <w:lang w:eastAsia="ru-RU" w:bidi="ar-SA"/>
              </w:rPr>
              <w:drawing>
                <wp:inline distT="0" distB="0" distL="0" distR="0" wp14:anchorId="33105051" wp14:editId="7BA29A45">
                  <wp:extent cx="6027881" cy="22555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9083" cy="2270937"/>
                          </a:xfrm>
                          <a:prstGeom prst="rect">
                            <a:avLst/>
                          </a:prstGeom>
                        </pic:spPr>
                      </pic:pic>
                    </a:graphicData>
                  </a:graphic>
                </wp:inline>
              </w:drawing>
            </w:r>
          </w:p>
        </w:tc>
      </w:tr>
      <w:tr w:rsidR="00F42B53" w:rsidRPr="005B1D26" w14:paraId="2B61F2B0" w14:textId="77777777" w:rsidTr="007E077B">
        <w:trPr>
          <w:trHeight w:val="380"/>
        </w:trPr>
        <w:tc>
          <w:tcPr>
            <w:tcW w:w="9526" w:type="dxa"/>
          </w:tcPr>
          <w:p w14:paraId="31EEA5F8" w14:textId="5262F723" w:rsidR="00F42B53" w:rsidRPr="005B1D26" w:rsidRDefault="006D5570" w:rsidP="001D45AB">
            <w:pPr>
              <w:ind w:firstLine="0"/>
              <w:contextualSpacing/>
              <w:rPr>
                <w:noProof/>
                <w:sz w:val="24"/>
                <w:szCs w:val="24"/>
                <w:lang w:eastAsia="ru-RU" w:bidi="ar-SA"/>
              </w:rPr>
            </w:pPr>
            <w:r w:rsidRPr="005B1D26">
              <w:rPr>
                <w:sz w:val="24"/>
                <w:szCs w:val="24"/>
                <w:lang w:val="kk-KZ"/>
              </w:rPr>
              <w:t xml:space="preserve">ә) </w:t>
            </w:r>
            <w:r w:rsidRPr="005B1D26">
              <w:rPr>
                <w:sz w:val="24"/>
                <w:szCs w:val="24"/>
                <w:lang w:val="en-US"/>
              </w:rPr>
              <w:t>Ni</w:t>
            </w:r>
            <w:r w:rsidR="00E27990" w:rsidRPr="005B1D26">
              <w:rPr>
                <w:sz w:val="24"/>
                <w:szCs w:val="24"/>
                <w:lang w:val="en-US"/>
              </w:rPr>
              <w:t>O</w:t>
            </w:r>
            <w:r w:rsidRPr="005B1D26">
              <w:rPr>
                <w:sz w:val="24"/>
                <w:szCs w:val="24"/>
              </w:rPr>
              <w:t>/микросиликат</w:t>
            </w:r>
            <w:r w:rsidR="001223CC" w:rsidRPr="005B1D26">
              <w:rPr>
                <w:sz w:val="24"/>
                <w:szCs w:val="24"/>
                <w:lang w:val="kk-KZ"/>
              </w:rPr>
              <w:t xml:space="preserve"> </w:t>
            </w:r>
            <w:r w:rsidR="003B61F1">
              <w:rPr>
                <w:sz w:val="24"/>
                <w:szCs w:val="24"/>
                <w:lang w:val="kk-KZ"/>
              </w:rPr>
              <w:t>бөлшектерінің өлшем</w:t>
            </w:r>
            <w:r w:rsidR="001223CC" w:rsidRPr="005B1D26">
              <w:rPr>
                <w:sz w:val="24"/>
                <w:szCs w:val="24"/>
                <w:lang w:val="kk-KZ"/>
              </w:rPr>
              <w:t>і</w:t>
            </w:r>
          </w:p>
        </w:tc>
      </w:tr>
      <w:tr w:rsidR="00F84A31" w:rsidRPr="005B1D26" w14:paraId="5F916489" w14:textId="77777777" w:rsidTr="007E077B">
        <w:trPr>
          <w:trHeight w:val="3529"/>
        </w:trPr>
        <w:tc>
          <w:tcPr>
            <w:tcW w:w="9526" w:type="dxa"/>
          </w:tcPr>
          <w:p w14:paraId="4A9209DE" w14:textId="68C24D62" w:rsidR="00F84A31" w:rsidRPr="005B1D26" w:rsidRDefault="006D5570" w:rsidP="001D45AB">
            <w:pPr>
              <w:ind w:firstLine="0"/>
              <w:contextualSpacing/>
              <w:rPr>
                <w:sz w:val="24"/>
                <w:szCs w:val="24"/>
                <w:lang w:val="kk-KZ"/>
              </w:rPr>
            </w:pPr>
            <w:r w:rsidRPr="005B1D26">
              <w:rPr>
                <w:noProof/>
                <w:sz w:val="24"/>
                <w:szCs w:val="24"/>
                <w:lang w:eastAsia="ru-RU" w:bidi="ar-SA"/>
              </w:rPr>
              <w:drawing>
                <wp:inline distT="0" distB="0" distL="0" distR="0" wp14:anchorId="5C8F60FC" wp14:editId="7CA1AAFC">
                  <wp:extent cx="5712135" cy="2300749"/>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0969" cy="2312363"/>
                          </a:xfrm>
                          <a:prstGeom prst="rect">
                            <a:avLst/>
                          </a:prstGeom>
                        </pic:spPr>
                      </pic:pic>
                    </a:graphicData>
                  </a:graphic>
                </wp:inline>
              </w:drawing>
            </w:r>
          </w:p>
        </w:tc>
      </w:tr>
      <w:tr w:rsidR="00F42B53" w:rsidRPr="005B1D26" w14:paraId="543FDD9A" w14:textId="77777777" w:rsidTr="007E077B">
        <w:trPr>
          <w:trHeight w:val="281"/>
        </w:trPr>
        <w:tc>
          <w:tcPr>
            <w:tcW w:w="9526" w:type="dxa"/>
          </w:tcPr>
          <w:p w14:paraId="0328EE05" w14:textId="4BF6E426" w:rsidR="00F42B53" w:rsidRPr="005B1D26" w:rsidRDefault="00E27990" w:rsidP="001D45AB">
            <w:pPr>
              <w:ind w:firstLine="0"/>
              <w:contextualSpacing/>
              <w:rPr>
                <w:noProof/>
                <w:sz w:val="24"/>
                <w:szCs w:val="24"/>
                <w:lang w:eastAsia="ru-RU" w:bidi="ar-SA"/>
              </w:rPr>
            </w:pPr>
            <w:r w:rsidRPr="005B1D26">
              <w:rPr>
                <w:sz w:val="24"/>
                <w:szCs w:val="24"/>
                <w:lang w:val="kk-KZ"/>
              </w:rPr>
              <w:t xml:space="preserve">б) </w:t>
            </w:r>
            <w:r w:rsidR="006D5570" w:rsidRPr="005B1D26">
              <w:rPr>
                <w:sz w:val="24"/>
                <w:szCs w:val="24"/>
                <w:lang w:val="en-US"/>
              </w:rPr>
              <w:t>Co</w:t>
            </w:r>
            <w:r w:rsidRPr="005B1D26">
              <w:rPr>
                <w:sz w:val="24"/>
                <w:szCs w:val="24"/>
                <w:lang w:val="en-US"/>
              </w:rPr>
              <w:t>O</w:t>
            </w:r>
            <w:r w:rsidR="006D5570" w:rsidRPr="005B1D26">
              <w:rPr>
                <w:sz w:val="24"/>
                <w:szCs w:val="24"/>
              </w:rPr>
              <w:t>/микросиликат</w:t>
            </w:r>
            <w:r w:rsidRPr="005B1D26">
              <w:rPr>
                <w:sz w:val="24"/>
                <w:szCs w:val="24"/>
                <w:lang w:val="kk-KZ"/>
              </w:rPr>
              <w:t xml:space="preserve"> бөлшектері</w:t>
            </w:r>
            <w:r w:rsidR="003B61F1">
              <w:rPr>
                <w:sz w:val="24"/>
                <w:szCs w:val="24"/>
                <w:lang w:val="kk-KZ"/>
              </w:rPr>
              <w:t>нің өлшемі</w:t>
            </w:r>
          </w:p>
        </w:tc>
      </w:tr>
      <w:tr w:rsidR="00F84A31" w:rsidRPr="005B1D26" w14:paraId="688BBD7C" w14:textId="77777777" w:rsidTr="007E077B">
        <w:trPr>
          <w:trHeight w:val="3455"/>
        </w:trPr>
        <w:tc>
          <w:tcPr>
            <w:tcW w:w="9526" w:type="dxa"/>
          </w:tcPr>
          <w:p w14:paraId="67CAC245" w14:textId="36C9509B" w:rsidR="00F84A31" w:rsidRPr="005B1D26" w:rsidRDefault="006D5570" w:rsidP="001D45AB">
            <w:pPr>
              <w:ind w:firstLine="0"/>
              <w:contextualSpacing/>
              <w:rPr>
                <w:sz w:val="24"/>
                <w:szCs w:val="24"/>
              </w:rPr>
            </w:pPr>
            <w:r w:rsidRPr="005B1D26">
              <w:rPr>
                <w:noProof/>
                <w:sz w:val="24"/>
                <w:szCs w:val="24"/>
                <w:lang w:eastAsia="ru-RU" w:bidi="ar-SA"/>
              </w:rPr>
              <w:drawing>
                <wp:inline distT="0" distB="0" distL="0" distR="0" wp14:anchorId="70F14BA1" wp14:editId="4261921C">
                  <wp:extent cx="5803265" cy="2244436"/>
                  <wp:effectExtent l="0" t="0" r="698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4512" cy="2252653"/>
                          </a:xfrm>
                          <a:prstGeom prst="rect">
                            <a:avLst/>
                          </a:prstGeom>
                        </pic:spPr>
                      </pic:pic>
                    </a:graphicData>
                  </a:graphic>
                </wp:inline>
              </w:drawing>
            </w:r>
          </w:p>
        </w:tc>
      </w:tr>
      <w:tr w:rsidR="00F42B53" w:rsidRPr="005B1D26" w14:paraId="6D9D9D9D" w14:textId="77777777" w:rsidTr="007E077B">
        <w:trPr>
          <w:trHeight w:val="355"/>
        </w:trPr>
        <w:tc>
          <w:tcPr>
            <w:tcW w:w="9526" w:type="dxa"/>
          </w:tcPr>
          <w:p w14:paraId="6BB082FA" w14:textId="688F0355" w:rsidR="00F42B53" w:rsidRPr="005B1D26" w:rsidRDefault="006D5570" w:rsidP="001D45AB">
            <w:pPr>
              <w:ind w:firstLine="0"/>
              <w:contextualSpacing/>
              <w:rPr>
                <w:noProof/>
                <w:sz w:val="24"/>
                <w:szCs w:val="24"/>
                <w:lang w:eastAsia="ru-RU" w:bidi="ar-SA"/>
              </w:rPr>
            </w:pPr>
            <w:r w:rsidRPr="005B1D26">
              <w:rPr>
                <w:sz w:val="24"/>
                <w:szCs w:val="24"/>
                <w:lang w:val="kk-KZ"/>
              </w:rPr>
              <w:t xml:space="preserve">в) </w:t>
            </w:r>
            <w:r w:rsidRPr="005B1D26">
              <w:rPr>
                <w:sz w:val="24"/>
                <w:szCs w:val="24"/>
                <w:lang w:val="en-US"/>
              </w:rPr>
              <w:t>Fe</w:t>
            </w:r>
            <w:r w:rsidR="00E27990" w:rsidRPr="005B1D26">
              <w:rPr>
                <w:sz w:val="24"/>
                <w:szCs w:val="24"/>
                <w:lang w:val="en-US"/>
              </w:rPr>
              <w:t>O</w:t>
            </w:r>
            <w:r w:rsidRPr="005B1D26">
              <w:rPr>
                <w:sz w:val="24"/>
                <w:szCs w:val="24"/>
              </w:rPr>
              <w:t>/микросиликат</w:t>
            </w:r>
            <w:r w:rsidR="003B61F1">
              <w:rPr>
                <w:sz w:val="24"/>
                <w:szCs w:val="24"/>
                <w:lang w:val="kk-KZ"/>
              </w:rPr>
              <w:t xml:space="preserve"> бөлшектерінің өлшем</w:t>
            </w:r>
            <w:r w:rsidR="00E27990" w:rsidRPr="005B1D26">
              <w:rPr>
                <w:sz w:val="24"/>
                <w:szCs w:val="24"/>
                <w:lang w:val="kk-KZ"/>
              </w:rPr>
              <w:t>і</w:t>
            </w:r>
          </w:p>
        </w:tc>
      </w:tr>
    </w:tbl>
    <w:p w14:paraId="48A5343F" w14:textId="22EAB903" w:rsidR="00D15868" w:rsidRPr="005B1D26" w:rsidRDefault="00D15868" w:rsidP="00D15868">
      <w:pPr>
        <w:contextualSpacing/>
        <w:jc w:val="both"/>
        <w:rPr>
          <w:sz w:val="24"/>
          <w:szCs w:val="24"/>
          <w:lang w:val="kk-KZ"/>
        </w:rPr>
      </w:pPr>
    </w:p>
    <w:p w14:paraId="21C8708C" w14:textId="36759B42" w:rsidR="004F534F" w:rsidRPr="005B1D26" w:rsidRDefault="004F534F" w:rsidP="00E27990">
      <w:pPr>
        <w:contextualSpacing/>
        <w:rPr>
          <w:rFonts w:eastAsia="SimSun"/>
          <w:lang w:val="kk-KZ"/>
        </w:rPr>
      </w:pPr>
      <w:r w:rsidRPr="005B1D26">
        <w:rPr>
          <w:rFonts w:eastAsia="SimSun"/>
          <w:lang w:val="kk-KZ"/>
        </w:rPr>
        <w:t>Сурет 2 – Катализатор бөл</w:t>
      </w:r>
      <w:r w:rsidR="00E27990" w:rsidRPr="005B1D26">
        <w:rPr>
          <w:rFonts w:eastAsia="SimSun"/>
          <w:lang w:val="kk-KZ"/>
        </w:rPr>
        <w:t>шектерінің өлшемдері</w:t>
      </w:r>
    </w:p>
    <w:p w14:paraId="4A724306" w14:textId="77777777" w:rsidR="004F534F" w:rsidRPr="005B1D26" w:rsidRDefault="004F534F" w:rsidP="00D15868">
      <w:pPr>
        <w:contextualSpacing/>
        <w:jc w:val="both"/>
        <w:rPr>
          <w:lang w:val="kk-KZ"/>
        </w:rPr>
      </w:pPr>
    </w:p>
    <w:p w14:paraId="79B6990A" w14:textId="22F0D830" w:rsidR="00B341D5" w:rsidRPr="005B1D26" w:rsidRDefault="00E27990" w:rsidP="00F056E6">
      <w:pPr>
        <w:tabs>
          <w:tab w:val="left" w:pos="4111"/>
        </w:tabs>
        <w:jc w:val="both"/>
        <w:rPr>
          <w:rFonts w:eastAsiaTheme="minorEastAsia"/>
          <w:szCs w:val="24"/>
          <w:lang w:val="kk-KZ"/>
        </w:rPr>
      </w:pPr>
      <w:r w:rsidRPr="005B1D26">
        <w:rPr>
          <w:szCs w:val="24"/>
          <w:lang w:val="kk-KZ"/>
        </w:rPr>
        <w:t xml:space="preserve">2 – </w:t>
      </w:r>
      <w:r w:rsidR="003B61F1">
        <w:rPr>
          <w:szCs w:val="24"/>
          <w:lang w:val="kk-KZ"/>
        </w:rPr>
        <w:t>суретте а – үлгі бастапқы микросиликат</w:t>
      </w:r>
      <w:r w:rsidRPr="005B1D26">
        <w:rPr>
          <w:szCs w:val="24"/>
          <w:lang w:val="kk-KZ"/>
        </w:rPr>
        <w:t xml:space="preserve"> бөлшектерінің өлшемі</w:t>
      </w:r>
      <w:r w:rsidR="003B61F1">
        <w:rPr>
          <w:szCs w:val="24"/>
          <w:lang w:val="kk-KZ"/>
        </w:rPr>
        <w:t xml:space="preserve"> </w:t>
      </w:r>
      <w:r w:rsidR="003B61F1" w:rsidRPr="003B61F1">
        <w:rPr>
          <w:szCs w:val="24"/>
          <w:lang w:val="kk-KZ"/>
        </w:rPr>
        <w:t>(SiO</w:t>
      </w:r>
      <w:r w:rsidR="003B61F1" w:rsidRPr="003B61F1">
        <w:rPr>
          <w:szCs w:val="24"/>
          <w:vertAlign w:val="subscript"/>
          <w:lang w:val="kk-KZ"/>
        </w:rPr>
        <w:t>2</w:t>
      </w:r>
      <w:r w:rsidR="003B61F1" w:rsidRPr="003B61F1">
        <w:rPr>
          <w:szCs w:val="24"/>
          <w:lang w:val="kk-KZ"/>
        </w:rPr>
        <w:t xml:space="preserve">) </w:t>
      </w:r>
      <w:r w:rsidR="003B61F1">
        <w:rPr>
          <w:szCs w:val="24"/>
          <w:lang w:val="kk-KZ"/>
        </w:rPr>
        <w:t>– 231,9 нм, о</w:t>
      </w:r>
      <w:r w:rsidR="00B341D5" w:rsidRPr="005B1D26">
        <w:rPr>
          <w:szCs w:val="24"/>
          <w:lang w:val="kk-KZ"/>
        </w:rPr>
        <w:t>рнықтырылған металдары бар катализ</w:t>
      </w:r>
      <w:r w:rsidR="003B61F1">
        <w:rPr>
          <w:szCs w:val="24"/>
          <w:lang w:val="kk-KZ"/>
        </w:rPr>
        <w:t xml:space="preserve">атор бөлшектерінің өлшемдері: ә – </w:t>
      </w:r>
      <w:r w:rsidR="00B341D5" w:rsidRPr="005B1D26">
        <w:rPr>
          <w:szCs w:val="24"/>
          <w:lang w:val="kk-KZ"/>
        </w:rPr>
        <w:t>үлгі (микросиликат+NiO) – 324.2 нм, б – үлгі (ми</w:t>
      </w:r>
      <w:r w:rsidR="003B61F1">
        <w:rPr>
          <w:szCs w:val="24"/>
          <w:lang w:val="kk-KZ"/>
        </w:rPr>
        <w:t xml:space="preserve">кросиликат + CoO) – 139.4 нм, в – </w:t>
      </w:r>
      <w:r w:rsidR="00B341D5" w:rsidRPr="005B1D26">
        <w:rPr>
          <w:szCs w:val="24"/>
          <w:lang w:val="kk-KZ"/>
        </w:rPr>
        <w:t>үлгі (микросиликат + FeO) - 196.3 нм</w:t>
      </w:r>
      <w:r w:rsidR="003B61F1" w:rsidRPr="003B61F1">
        <w:rPr>
          <w:szCs w:val="24"/>
          <w:lang w:val="kk-KZ"/>
        </w:rPr>
        <w:t xml:space="preserve"> </w:t>
      </w:r>
      <w:r w:rsidR="003B61F1" w:rsidRPr="005B1D26">
        <w:rPr>
          <w:szCs w:val="24"/>
          <w:lang w:val="kk-KZ"/>
        </w:rPr>
        <w:t>көрсетілген</w:t>
      </w:r>
      <w:r w:rsidR="00B341D5" w:rsidRPr="005B1D26">
        <w:rPr>
          <w:szCs w:val="24"/>
          <w:lang w:val="kk-KZ"/>
        </w:rPr>
        <w:t>.</w:t>
      </w:r>
    </w:p>
    <w:p w14:paraId="2F247E41" w14:textId="5254C4FC" w:rsidR="00F056E6" w:rsidRPr="005B1D26" w:rsidRDefault="00F056E6" w:rsidP="00F84A31">
      <w:pPr>
        <w:tabs>
          <w:tab w:val="left" w:pos="4111"/>
        </w:tabs>
        <w:jc w:val="both"/>
        <w:rPr>
          <w:szCs w:val="24"/>
          <w:lang w:val="kk-KZ"/>
        </w:rPr>
      </w:pPr>
      <w:r w:rsidRPr="005B1D26">
        <w:rPr>
          <w:szCs w:val="24"/>
          <w:lang w:val="kk-KZ"/>
        </w:rPr>
        <w:t>Гетерогенді катализдегі каталитикалық жүйелердің иерархиясына сәйкес өлшемі 10-нан 1000 нм-ге дейінгі катализаторларды нанокатал</w:t>
      </w:r>
      <w:r w:rsidR="001D45AB" w:rsidRPr="005B1D26">
        <w:rPr>
          <w:szCs w:val="24"/>
          <w:lang w:val="kk-KZ"/>
        </w:rPr>
        <w:t>изаторларға жатқызуға болады [125, с.3-16</w:t>
      </w:r>
      <w:r w:rsidRPr="005B1D26">
        <w:rPr>
          <w:szCs w:val="24"/>
          <w:lang w:val="kk-KZ"/>
        </w:rPr>
        <w:t>].</w:t>
      </w:r>
    </w:p>
    <w:p w14:paraId="4B5E341F" w14:textId="21E87DBC" w:rsidR="00492F41" w:rsidRPr="005B1D26" w:rsidRDefault="00492F41" w:rsidP="00492F41">
      <w:pPr>
        <w:tabs>
          <w:tab w:val="left" w:pos="4111"/>
        </w:tabs>
        <w:jc w:val="both"/>
        <w:rPr>
          <w:szCs w:val="24"/>
          <w:lang w:val="kk-KZ"/>
        </w:rPr>
      </w:pPr>
    </w:p>
    <w:p w14:paraId="0D1CFD62" w14:textId="2EB31BE5" w:rsidR="00352943" w:rsidRDefault="00352943" w:rsidP="00646076">
      <w:pPr>
        <w:jc w:val="both"/>
        <w:rPr>
          <w:lang w:val="kk-KZ"/>
        </w:rPr>
      </w:pPr>
      <w:r w:rsidRPr="005B1D26">
        <w:rPr>
          <w:lang w:val="kk-KZ"/>
        </w:rPr>
        <w:t>2.2.3 Катализаторлар</w:t>
      </w:r>
      <w:r w:rsidR="003B61F1">
        <w:rPr>
          <w:lang w:val="kk-KZ"/>
        </w:rPr>
        <w:t>дың беттік</w:t>
      </w:r>
      <w:r w:rsidR="00F109BC" w:rsidRPr="005B1D26">
        <w:rPr>
          <w:lang w:val="kk-KZ"/>
        </w:rPr>
        <w:t xml:space="preserve"> морфологиясын </w:t>
      </w:r>
      <w:r w:rsidRPr="005B1D26">
        <w:rPr>
          <w:lang w:val="kk-KZ"/>
        </w:rPr>
        <w:t>анықтау әдістемесі</w:t>
      </w:r>
    </w:p>
    <w:p w14:paraId="584EA64C" w14:textId="77777777" w:rsidR="007E077B" w:rsidRDefault="007E077B" w:rsidP="00F109BC">
      <w:pPr>
        <w:jc w:val="both"/>
        <w:rPr>
          <w:lang w:val="kk-KZ"/>
        </w:rPr>
      </w:pPr>
    </w:p>
    <w:p w14:paraId="35D0F114" w14:textId="1BC7BA9C" w:rsidR="005B247D" w:rsidRPr="005B1D26" w:rsidRDefault="00D3157B" w:rsidP="00F109BC">
      <w:pPr>
        <w:jc w:val="both"/>
        <w:rPr>
          <w:lang w:val="kk-KZ"/>
        </w:rPr>
      </w:pPr>
      <w:r w:rsidRPr="005B1D26">
        <w:rPr>
          <w:lang w:val="kk-KZ"/>
        </w:rPr>
        <w:t>Катализатор</w:t>
      </w:r>
      <w:r w:rsidR="00F109BC" w:rsidRPr="005B1D26">
        <w:rPr>
          <w:lang w:val="kk-KZ"/>
        </w:rPr>
        <w:t xml:space="preserve">лар тасымалдаушы </w:t>
      </w:r>
      <w:r w:rsidRPr="005B1D26">
        <w:rPr>
          <w:lang w:val="kk-KZ"/>
        </w:rPr>
        <w:t>бастапқы микро</w:t>
      </w:r>
      <w:r w:rsidR="00F109BC" w:rsidRPr="005B1D26">
        <w:rPr>
          <w:lang w:val="kk-KZ"/>
        </w:rPr>
        <w:t>с</w:t>
      </w:r>
      <w:r w:rsidRPr="005B1D26">
        <w:rPr>
          <w:lang w:val="kk-KZ"/>
        </w:rPr>
        <w:t>иликат және дайындалған катализаторлар бетінің микрофотографиялары</w:t>
      </w:r>
      <w:r w:rsidR="005B247D" w:rsidRPr="005B1D26">
        <w:rPr>
          <w:lang w:val="kk-KZ"/>
        </w:rPr>
        <w:t>н зерттеу</w:t>
      </w:r>
      <w:r w:rsidRPr="005B1D26">
        <w:rPr>
          <w:lang w:val="kk-KZ"/>
        </w:rPr>
        <w:t xml:space="preserve"> </w:t>
      </w:r>
      <w:r w:rsidRPr="005B1D26">
        <w:rPr>
          <w:i/>
          <w:lang w:val="kk-KZ"/>
        </w:rPr>
        <w:t>MIRA3 TESCAN</w:t>
      </w:r>
      <w:r w:rsidRPr="005B1D26">
        <w:rPr>
          <w:lang w:val="kk-KZ"/>
        </w:rPr>
        <w:t xml:space="preserve"> сканирлеуші электр</w:t>
      </w:r>
      <w:r w:rsidR="005B247D" w:rsidRPr="005B1D26">
        <w:rPr>
          <w:lang w:val="kk-KZ"/>
        </w:rPr>
        <w:t>онды микроскопия көмегімен жүзеге асырылды</w:t>
      </w:r>
      <w:r w:rsidRPr="005B1D26">
        <w:rPr>
          <w:lang w:val="kk-KZ"/>
        </w:rPr>
        <w:t>.</w:t>
      </w:r>
      <w:r w:rsidR="00F109BC" w:rsidRPr="005B1D26">
        <w:rPr>
          <w:lang w:val="kk-KZ"/>
        </w:rPr>
        <w:t xml:space="preserve"> С</w:t>
      </w:r>
      <w:r w:rsidR="005B247D" w:rsidRPr="005B1D26">
        <w:rPr>
          <w:lang w:val="kk-KZ"/>
        </w:rPr>
        <w:t xml:space="preserve">канирлеуші электронды микроскопия </w:t>
      </w:r>
      <w:r w:rsidR="00F109BC" w:rsidRPr="005B1D26">
        <w:rPr>
          <w:i/>
          <w:lang w:val="kk-KZ"/>
        </w:rPr>
        <w:t xml:space="preserve">MIRA3 TESCAN – </w:t>
      </w:r>
      <w:r w:rsidR="005B247D" w:rsidRPr="005B1D26">
        <w:rPr>
          <w:lang w:val="kk-KZ"/>
        </w:rPr>
        <w:t>микро- және нанометрлік деңгейлерде материалдардың беткі морфологиясын зерттеуге арналған құрал болып табылады.</w:t>
      </w:r>
      <w:r w:rsidR="00F109BC" w:rsidRPr="005B1D26">
        <w:rPr>
          <w:lang w:val="kk-KZ"/>
        </w:rPr>
        <w:t xml:space="preserve"> Ол бастапқы электрондық сәуле үлгінің бетін сканирлеу нәтижесінде пайда болатын кері шашыраған электрондардың (backscattered electrons, BSE) әсеріне негізделген. Катализаторлар тасымалдаушы бастапқы микросиликат және дайындалған катализаторлар бетінің морфологиясын зерттеу үлгінің бетіне электронды сәулені түсіру және BSE жазу арқылы жүзеге асырылады.</w:t>
      </w:r>
      <w:r w:rsidR="005D304C" w:rsidRPr="005B1D26">
        <w:rPr>
          <w:lang w:val="kk-KZ"/>
        </w:rPr>
        <w:t xml:space="preserve"> Арнайы детекторларды пайдалана отырып, жоғары ажыратымдылық пен контрастпен үлгі бетінің кескіндерін (микрофотографияларын) алуға болады. Микросиликат және дайындалған катализаторлар бетінің морфологиясын зерттеу кезінде сканирлеуші электронды микроскопия арқылы үлгі бетінің құрылымы, оның кеуектілігі, бөлшектердің пішіні мен өлшемі, беттегі элементтердің орналасуы, сондай-ақ олардың күйі туралы ақпаратты алуға мүмкіндік береді.</w:t>
      </w:r>
    </w:p>
    <w:p w14:paraId="611877C5" w14:textId="77777777" w:rsidR="00E14079" w:rsidRPr="005B1D26" w:rsidRDefault="00E14079" w:rsidP="001D45AB">
      <w:pPr>
        <w:jc w:val="both"/>
        <w:rPr>
          <w:b/>
          <w:lang w:val="kk-KZ"/>
        </w:rPr>
      </w:pPr>
    </w:p>
    <w:p w14:paraId="02A3C6FC" w14:textId="77777777" w:rsidR="007E077B" w:rsidRDefault="007E077B" w:rsidP="00F9494A">
      <w:pPr>
        <w:jc w:val="both"/>
        <w:rPr>
          <w:b/>
          <w:lang w:val="kk-KZ"/>
        </w:rPr>
      </w:pPr>
    </w:p>
    <w:p w14:paraId="00B1CCB4" w14:textId="74D0A055" w:rsidR="00F9494A" w:rsidRPr="005B1D26" w:rsidRDefault="00F9494A" w:rsidP="00F9494A">
      <w:pPr>
        <w:jc w:val="both"/>
        <w:rPr>
          <w:b/>
          <w:lang w:val="kk-KZ"/>
        </w:rPr>
      </w:pPr>
      <w:r w:rsidRPr="005B1D26">
        <w:rPr>
          <w:b/>
          <w:lang w:val="kk-KZ"/>
        </w:rPr>
        <w:t>2.3 Тәжірибелердің аппаратурасы мен әдістемесі</w:t>
      </w:r>
    </w:p>
    <w:p w14:paraId="297246FF" w14:textId="0A50AAD4" w:rsidR="00FF6927" w:rsidRPr="005B1D26" w:rsidRDefault="00FF6927" w:rsidP="00FF6927">
      <w:pPr>
        <w:jc w:val="both"/>
        <w:rPr>
          <w:lang w:val="kk-KZ"/>
        </w:rPr>
      </w:pPr>
    </w:p>
    <w:p w14:paraId="060DDDB0" w14:textId="30BF5DED" w:rsidR="00870164" w:rsidRDefault="00870164" w:rsidP="00870164">
      <w:pPr>
        <w:jc w:val="both"/>
        <w:rPr>
          <w:lang w:val="kk-KZ"/>
        </w:rPr>
      </w:pPr>
      <w:r w:rsidRPr="005B1D26">
        <w:rPr>
          <w:lang w:val="kk-KZ"/>
        </w:rPr>
        <w:t>2.3.1 ТТТКШ және мұнай шламының ди</w:t>
      </w:r>
      <w:r w:rsidR="00E14079">
        <w:rPr>
          <w:lang w:val="kk-KZ"/>
        </w:rPr>
        <w:t>фференциалдық термиялық анализі</w:t>
      </w:r>
    </w:p>
    <w:p w14:paraId="30A17A29" w14:textId="77777777" w:rsidR="007E077B" w:rsidRDefault="007E077B" w:rsidP="005D304C">
      <w:pPr>
        <w:jc w:val="both"/>
        <w:rPr>
          <w:lang w:val="kk-KZ"/>
        </w:rPr>
      </w:pPr>
    </w:p>
    <w:p w14:paraId="26574384" w14:textId="16E0296A" w:rsidR="005D304C" w:rsidRPr="005B1D26" w:rsidRDefault="005D304C" w:rsidP="005D304C">
      <w:pPr>
        <w:jc w:val="both"/>
        <w:rPr>
          <w:lang w:val="kk-KZ"/>
        </w:rPr>
      </w:pPr>
      <w:r w:rsidRPr="005B1D26">
        <w:rPr>
          <w:lang w:val="kk-KZ"/>
        </w:rPr>
        <w:t xml:space="preserve">Мұнай шламы (Атасу-Алашонькоу) мен төмен температуралы таскөмір шайырының термодеструкциясының </w:t>
      </w:r>
      <w:r w:rsidR="00847665" w:rsidRPr="005B1D26">
        <w:rPr>
          <w:lang w:val="kk-KZ"/>
        </w:rPr>
        <w:t xml:space="preserve">кинетикалық параметрлерін және </w:t>
      </w:r>
      <w:r w:rsidRPr="005B1D26">
        <w:rPr>
          <w:lang w:val="kk-KZ"/>
        </w:rPr>
        <w:t xml:space="preserve">катализаторлардың әсерін анықтау </w:t>
      </w:r>
      <w:r w:rsidRPr="005B1D26">
        <w:rPr>
          <w:i/>
          <w:iCs/>
          <w:lang w:val="kk-KZ"/>
        </w:rPr>
        <w:t>LABSYS™ EVO TG, DTA, DSC 1600°C</w:t>
      </w:r>
      <w:r w:rsidRPr="005B1D26">
        <w:rPr>
          <w:i/>
          <w:lang w:val="kk-KZ"/>
        </w:rPr>
        <w:t xml:space="preserve"> (Setaram, Франция)</w:t>
      </w:r>
      <w:r w:rsidRPr="005B1D26">
        <w:rPr>
          <w:lang w:val="kk-KZ"/>
        </w:rPr>
        <w:t xml:space="preserve"> </w:t>
      </w:r>
      <w:r w:rsidR="00847665" w:rsidRPr="005B1D26">
        <w:rPr>
          <w:lang w:val="kk-KZ"/>
        </w:rPr>
        <w:t>дериватографының көмегімен азот ағынында 30-дан 600℃</w:t>
      </w:r>
      <w:r w:rsidR="003B61F1">
        <w:rPr>
          <w:lang w:val="kk-KZ"/>
        </w:rPr>
        <w:t xml:space="preserve"> </w:t>
      </w:r>
      <w:r w:rsidR="001549AB" w:rsidRPr="005B1D26">
        <w:rPr>
          <w:lang w:val="kk-KZ"/>
        </w:rPr>
        <w:t>(қорғаныс және үрлеу газдарының ағынының жылдамдығы 20 мл/мин</w:t>
      </w:r>
      <w:r w:rsidR="001549AB" w:rsidRPr="005B1D26">
        <w:rPr>
          <w:vertAlign w:val="superscript"/>
          <w:lang w:val="kk-KZ"/>
        </w:rPr>
        <w:t>-1</w:t>
      </w:r>
      <w:r w:rsidR="001549AB" w:rsidRPr="005B1D26">
        <w:rPr>
          <w:lang w:val="kk-KZ"/>
        </w:rPr>
        <w:t>, 30 мл/мин</w:t>
      </w:r>
      <w:r w:rsidR="001549AB" w:rsidRPr="005B1D26">
        <w:rPr>
          <w:vertAlign w:val="superscript"/>
          <w:lang w:val="kk-KZ"/>
        </w:rPr>
        <w:t>-1</w:t>
      </w:r>
      <w:r w:rsidR="001549AB" w:rsidRPr="005B1D26">
        <w:rPr>
          <w:lang w:val="kk-KZ"/>
        </w:rPr>
        <w:t xml:space="preserve"> және 50 мл/мин сәйкесінше болды)</w:t>
      </w:r>
      <w:r w:rsidR="00847665" w:rsidRPr="005B1D26">
        <w:rPr>
          <w:lang w:val="kk-KZ"/>
        </w:rPr>
        <w:t xml:space="preserve"> дейінгі температура аралығындағы корунд тигельдерінде  термогравиметриялық зерттеу әдісімен анықталды</w:t>
      </w:r>
      <w:r w:rsidRPr="005B1D26">
        <w:rPr>
          <w:lang w:val="kk-KZ"/>
        </w:rPr>
        <w:t>.</w:t>
      </w:r>
    </w:p>
    <w:p w14:paraId="036CC9FD" w14:textId="60DBD89E" w:rsidR="00207D7B" w:rsidRPr="005B1D26" w:rsidRDefault="00207D7B" w:rsidP="00207D7B">
      <w:pPr>
        <w:contextualSpacing/>
        <w:jc w:val="both"/>
        <w:rPr>
          <w:lang w:val="kk-KZ"/>
        </w:rPr>
      </w:pPr>
      <w:r w:rsidRPr="005B1D26">
        <w:rPr>
          <w:lang w:val="kk-KZ"/>
        </w:rPr>
        <w:t xml:space="preserve">Кинетикалық сипаттамалар термогравиметриялық деректері </w:t>
      </w:r>
      <w:r w:rsidR="003B61F1">
        <w:rPr>
          <w:lang w:val="kk-KZ"/>
        </w:rPr>
        <w:t>негізінде 10, 20 және 30 градус/</w:t>
      </w:r>
      <w:r w:rsidRPr="005B1D26">
        <w:rPr>
          <w:lang w:val="kk-KZ"/>
        </w:rPr>
        <w:t>мин</w:t>
      </w:r>
      <w:r w:rsidRPr="005B1D26">
        <w:rPr>
          <w:vertAlign w:val="superscript"/>
          <w:lang w:val="kk-KZ"/>
        </w:rPr>
        <w:t xml:space="preserve">-1 </w:t>
      </w:r>
      <w:r w:rsidRPr="005B1D26">
        <w:rPr>
          <w:lang w:val="kk-KZ"/>
        </w:rPr>
        <w:t xml:space="preserve">үш түрлі қыздыру жылдамдығында анықталды. Қателерді болдырмау үшін өлшеу нәтижелері </w:t>
      </w:r>
      <w:r w:rsidRPr="005B1D26">
        <w:rPr>
          <w:i/>
          <w:lang w:val="kk-KZ"/>
        </w:rPr>
        <w:t>«OriginLab»</w:t>
      </w:r>
      <w:r w:rsidRPr="005B1D26">
        <w:rPr>
          <w:lang w:val="kk-KZ"/>
        </w:rPr>
        <w:t xml:space="preserve"> бағдарламалық пакеті мен </w:t>
      </w:r>
      <w:r w:rsidRPr="005B1D26">
        <w:rPr>
          <w:i/>
          <w:lang w:val="kk-KZ"/>
        </w:rPr>
        <w:t>Python</w:t>
      </w:r>
      <w:r w:rsidRPr="005B1D26">
        <w:rPr>
          <w:lang w:val="kk-KZ"/>
        </w:rPr>
        <w:t xml:space="preserve"> дистрибутивінің </w:t>
      </w:r>
      <w:r w:rsidRPr="005B1D26">
        <w:rPr>
          <w:i/>
          <w:lang w:val="kk-KZ"/>
        </w:rPr>
        <w:t>«Anaconda3»</w:t>
      </w:r>
      <w:r w:rsidRPr="005B1D26">
        <w:rPr>
          <w:lang w:val="kk-KZ"/>
        </w:rPr>
        <w:t xml:space="preserve"> көмегімен өңделді.</w:t>
      </w:r>
    </w:p>
    <w:p w14:paraId="69AD1300" w14:textId="77777777" w:rsidR="00870164" w:rsidRPr="005B1D26" w:rsidRDefault="00870164" w:rsidP="00870164">
      <w:pPr>
        <w:jc w:val="both"/>
        <w:rPr>
          <w:lang w:val="kk-KZ"/>
        </w:rPr>
      </w:pPr>
    </w:p>
    <w:p w14:paraId="4C7E8208" w14:textId="77777777" w:rsidR="007E077B" w:rsidRDefault="007E077B" w:rsidP="00A84D0D">
      <w:pPr>
        <w:contextualSpacing/>
        <w:jc w:val="both"/>
        <w:rPr>
          <w:lang w:val="kk-KZ"/>
        </w:rPr>
      </w:pPr>
    </w:p>
    <w:p w14:paraId="4D77C963" w14:textId="77777777" w:rsidR="007E077B" w:rsidRDefault="007E077B" w:rsidP="00A84D0D">
      <w:pPr>
        <w:contextualSpacing/>
        <w:jc w:val="both"/>
        <w:rPr>
          <w:lang w:val="kk-KZ"/>
        </w:rPr>
      </w:pPr>
    </w:p>
    <w:p w14:paraId="43F84233" w14:textId="43CA930A" w:rsidR="00207D7B" w:rsidRDefault="00207D7B" w:rsidP="00A84D0D">
      <w:pPr>
        <w:contextualSpacing/>
        <w:jc w:val="both"/>
        <w:rPr>
          <w:lang w:val="kk-KZ"/>
        </w:rPr>
      </w:pPr>
      <w:r w:rsidRPr="005B1D26">
        <w:rPr>
          <w:lang w:val="kk-KZ"/>
        </w:rPr>
        <w:t>2.3.2 Термобағдарламаланған десорбция әдісі</w:t>
      </w:r>
    </w:p>
    <w:p w14:paraId="34F4F1CB" w14:textId="77777777" w:rsidR="007E077B" w:rsidRDefault="007E077B" w:rsidP="00A84D0D">
      <w:pPr>
        <w:contextualSpacing/>
        <w:jc w:val="both"/>
        <w:rPr>
          <w:lang w:val="kk-KZ"/>
        </w:rPr>
      </w:pPr>
    </w:p>
    <w:p w14:paraId="038E234A" w14:textId="546B56FC" w:rsidR="00C16337" w:rsidRPr="005B1D26" w:rsidRDefault="00C16337" w:rsidP="00A84D0D">
      <w:pPr>
        <w:contextualSpacing/>
        <w:jc w:val="both"/>
        <w:rPr>
          <w:lang w:val="kk-KZ"/>
        </w:rPr>
      </w:pPr>
      <w:r w:rsidRPr="005B1D26">
        <w:rPr>
          <w:lang w:val="kk-KZ"/>
        </w:rPr>
        <w:t>Микросиликат үлгілерінің және дайындалған катализатор</w:t>
      </w:r>
      <w:r w:rsidR="00031502" w:rsidRPr="005B1D26">
        <w:rPr>
          <w:lang w:val="kk-KZ"/>
        </w:rPr>
        <w:t>лар</w:t>
      </w:r>
      <w:r w:rsidRPr="005B1D26">
        <w:rPr>
          <w:lang w:val="kk-KZ"/>
        </w:rPr>
        <w:t xml:space="preserve"> үлгілерінің қышқылдық қасиеттері зонд ретінде аммиак молекулаларын пайдалану арқылы термобағдарламаланған десорбция (TБД) арқылы зерттелді.</w:t>
      </w:r>
    </w:p>
    <w:p w14:paraId="188405C3" w14:textId="77777777" w:rsidR="00D86A29" w:rsidRPr="005B1D26" w:rsidRDefault="00C16337" w:rsidP="00354730">
      <w:pPr>
        <w:contextualSpacing/>
        <w:jc w:val="both"/>
        <w:rPr>
          <w:lang w:val="kk-KZ"/>
        </w:rPr>
      </w:pPr>
      <w:r w:rsidRPr="005B1D26">
        <w:rPr>
          <w:lang w:val="kk-KZ"/>
        </w:rPr>
        <w:t>ТБД әдісі зонд заттарының адсорбциясы негізінде катализатордың энергетикалық спектрін тіркеуге және десорбцияның әртүрлі формаларында белсенді орталықтардың концентрацияларын сандық түрде анықтауға мүмкіндік береді. Аммиакты таңдау оның жоғары негізділігіне байланысты, бұл тек күшті қышқылдық орталықтарды ғана емес, әлсіз орталықтарды да, сонымен қатар молекуланың шағын өлшемі мен қарапайым мөлшерлеуді (дозалауды) анықтауға мүмкіндік береді.</w:t>
      </w:r>
      <w:r w:rsidR="00354730" w:rsidRPr="005B1D26">
        <w:rPr>
          <w:lang w:val="kk-KZ"/>
        </w:rPr>
        <w:t xml:space="preserve"> </w:t>
      </w:r>
    </w:p>
    <w:p w14:paraId="6EF2082C" w14:textId="5391B971" w:rsidR="00354730" w:rsidRPr="005B1D26" w:rsidRDefault="00354730" w:rsidP="00354730">
      <w:pPr>
        <w:contextualSpacing/>
        <w:jc w:val="both"/>
        <w:rPr>
          <w:lang w:val="kk-KZ"/>
        </w:rPr>
      </w:pPr>
      <w:r w:rsidRPr="005B1D26">
        <w:rPr>
          <w:lang w:val="kk-KZ"/>
        </w:rPr>
        <w:t>Бағдарламаланған термиялық десорбцияның хроматографиялық түрі белгілі бір тұрақты жылдамдық арқылы газ ағынымен тасымалданатын зонды зат молекулалары адсорбцияланған катализатор үлгісінің температурасын біртіндеп арттыру үрдісін қамтиды. Десорбция үрдісінде газ түріндегі зат катарометрлік ұяшық арқылы өтеді де, нәтижесінде алынған сигнал құжатталады, сонымен қатар потенциометриялық диаграмма парағында жазылады.</w:t>
      </w:r>
    </w:p>
    <w:p w14:paraId="03338839" w14:textId="77777777" w:rsidR="00D86A29" w:rsidRPr="005B1D26" w:rsidRDefault="00354730" w:rsidP="00354730">
      <w:pPr>
        <w:contextualSpacing/>
        <w:jc w:val="both"/>
        <w:rPr>
          <w:lang w:val="kk-KZ"/>
        </w:rPr>
      </w:pPr>
      <w:r w:rsidRPr="005B1D26">
        <w:rPr>
          <w:lang w:val="kk-KZ"/>
        </w:rPr>
        <w:t xml:space="preserve">Сынақ үлгісі (0,5 г) кварцті реакторға салынып, 1 сағат бойы үздіксіз тасымалдаушы газ (He) ағынында 600 °C температурада күйдірілді. Тасымалдаушы газдың жылдамдығы 0,7 мл/с деңгейінде сақталды. Сынақ үлгісін тәжірибеге дайындау деңгейі «нөлдік» сызыққа жетумен реттелетін потенциометрлік қаламның орналасуымен бақыланды. «Жаттығудан» кейін реактор 100 °C дейін салқындатылды, сонымен қатар аммиакты адсорбциялау үрдісі сынақ үлгісі толығымен қаныққанға дейін жүргізілді. Келесі сатыда потенциометрлік қалам «нөлдік» сызыққа оралғанға дейін әлсіз байланысқан аммиакты (физикалық адсорбция) жою үшін сынақ үлгісі сол температура бойымен гелий арқылы тазартылды. Кейіннен зерттелетін сынақ үлгісі сақталған реактор бөлме температурасына дейін салқындатылып, минутына 10 градус жылдамдықпен 600°С-қа дейін бағдарламаланған пештің қыздыру үрдісі іске қосылды, ал гелийдің жылдамдығы 0,7 мл/с құрады. </w:t>
      </w:r>
    </w:p>
    <w:p w14:paraId="3B87538E" w14:textId="7D6ABF22" w:rsidR="00354730" w:rsidRPr="005B1D26" w:rsidRDefault="00354730" w:rsidP="00354730">
      <w:pPr>
        <w:contextualSpacing/>
        <w:jc w:val="both"/>
        <w:rPr>
          <w:lang w:val="kk-KZ"/>
        </w:rPr>
      </w:pPr>
      <w:r w:rsidRPr="005B1D26">
        <w:rPr>
          <w:lang w:val="kk-KZ"/>
        </w:rPr>
        <w:t>Десорбция шыңдарын бекіту сәтінде, зерттелетін үлгілердегі қышқыл орталықтарының концентрациясы десорбцияланған аммиак мөлшерін өлшеу арқылы анықталды, сонымен бірге катализатордың 1 грамм мөлшері микромольмен сипатталды. Газды хроматографиялық әдістің көмегімен десорбцияланған аммиак мөлшерін анықтау дәлдігі ±5% құрады.</w:t>
      </w:r>
    </w:p>
    <w:p w14:paraId="7C71717D" w14:textId="77777777" w:rsidR="008E5740" w:rsidRPr="005B1D26" w:rsidRDefault="008E5740" w:rsidP="008E5740">
      <w:pPr>
        <w:contextualSpacing/>
        <w:jc w:val="both"/>
        <w:rPr>
          <w:lang w:val="kk-KZ"/>
        </w:rPr>
      </w:pPr>
    </w:p>
    <w:p w14:paraId="571E4A80" w14:textId="61C901C8" w:rsidR="00605FC3" w:rsidRDefault="00605FC3" w:rsidP="00605FC3">
      <w:pPr>
        <w:contextualSpacing/>
        <w:jc w:val="both"/>
        <w:rPr>
          <w:lang w:val="kk-KZ"/>
        </w:rPr>
      </w:pPr>
      <w:r w:rsidRPr="005B1D26">
        <w:rPr>
          <w:lang w:val="kk-KZ"/>
        </w:rPr>
        <w:t>2.3.3 Нанокатализатордың термобағдарл</w:t>
      </w:r>
      <w:r w:rsidR="00E14079">
        <w:rPr>
          <w:lang w:val="kk-KZ"/>
        </w:rPr>
        <w:t>амаланған тотықсыздандыру әдісі</w:t>
      </w:r>
    </w:p>
    <w:p w14:paraId="6A42B10F" w14:textId="77777777" w:rsidR="007E077B" w:rsidRDefault="007E077B" w:rsidP="00605FC3">
      <w:pPr>
        <w:jc w:val="both"/>
        <w:rPr>
          <w:lang w:val="kk-KZ"/>
        </w:rPr>
      </w:pPr>
    </w:p>
    <w:p w14:paraId="401D01A4" w14:textId="03D700B4" w:rsidR="00605FC3" w:rsidRPr="005B1D26" w:rsidRDefault="00605FC3" w:rsidP="00605FC3">
      <w:pPr>
        <w:jc w:val="both"/>
        <w:rPr>
          <w:lang w:val="kk-KZ"/>
        </w:rPr>
      </w:pPr>
      <w:r w:rsidRPr="005B1D26">
        <w:rPr>
          <w:lang w:val="kk-KZ"/>
        </w:rPr>
        <w:t>Температуралық-бағдарламаланған тотықсыздандыру (ТБТ) әдісі жылу өткізгіштік детекторы бар ChemiSorb 2750 (Micromeritics, АҚШ) хемосорбциялық анализаторын қолдану арқылы жүзеге асырылды. Нанокатализатор үлгісі реакторға орналастырылып, 10°С/мин жылдамдықпен инертті газ Ar атмосферасында 500°C дейін қыздырылды. Содан кейін сынақ үлгісі белгіленген температурада 30 минут бойы сақталады. Осыдан кейін ол Ar ағынында бөлме температурасына дейін салқындатылады. Кейіннен үлгі Ar-дағы 10% H</w:t>
      </w:r>
      <w:r w:rsidRPr="005B1D26">
        <w:rPr>
          <w:vertAlign w:val="subscript"/>
          <w:lang w:val="kk-KZ"/>
        </w:rPr>
        <w:t>2</w:t>
      </w:r>
      <w:r w:rsidRPr="005B1D26">
        <w:rPr>
          <w:lang w:val="kk-KZ"/>
        </w:rPr>
        <w:t xml:space="preserve"> қоспасынан өтеді (қоспа ағынының жылдамдығы 60 мл/мин), ал ТБТ процесі 10°C/мин  қыздыру жылдамдығымен</w:t>
      </w:r>
      <w:r w:rsidR="00F636DB" w:rsidRPr="005B1D26">
        <w:rPr>
          <w:lang w:val="kk-KZ"/>
        </w:rPr>
        <w:t xml:space="preserve"> 700°C-қа дейін жүргізіледі.</w:t>
      </w:r>
    </w:p>
    <w:p w14:paraId="33D4D50F" w14:textId="77777777" w:rsidR="00605FC3" w:rsidRPr="005B1D26" w:rsidRDefault="00605FC3" w:rsidP="00605FC3">
      <w:pPr>
        <w:jc w:val="both"/>
        <w:rPr>
          <w:lang w:val="kk-KZ"/>
        </w:rPr>
      </w:pPr>
    </w:p>
    <w:p w14:paraId="43F90BED" w14:textId="77777777" w:rsidR="007E077B" w:rsidRDefault="00605FC3" w:rsidP="00605FC3">
      <w:pPr>
        <w:jc w:val="both"/>
        <w:rPr>
          <w:bCs/>
          <w:iCs/>
          <w:lang w:val="kk-KZ"/>
        </w:rPr>
      </w:pPr>
      <w:r w:rsidRPr="005B1D26">
        <w:rPr>
          <w:bCs/>
          <w:iCs/>
          <w:lang w:val="kk-KZ"/>
        </w:rPr>
        <w:t xml:space="preserve">2.3.4 </w:t>
      </w:r>
      <w:bookmarkStart w:id="7" w:name="_Toc135436610"/>
      <w:r w:rsidR="00CF23DD" w:rsidRPr="005B1D26">
        <w:rPr>
          <w:bCs/>
          <w:iCs/>
          <w:lang w:val="kk-KZ"/>
        </w:rPr>
        <w:t xml:space="preserve">Мұнай шламының </w:t>
      </w:r>
      <w:r w:rsidR="00CF23DD" w:rsidRPr="005B1D26">
        <w:rPr>
          <w:lang w:val="kk-KZ"/>
        </w:rPr>
        <w:t xml:space="preserve">(Атасу-Алашанькоу) </w:t>
      </w:r>
      <w:r w:rsidR="00CF23DD" w:rsidRPr="005B1D26">
        <w:rPr>
          <w:bCs/>
          <w:iCs/>
          <w:lang w:val="kk-KZ"/>
        </w:rPr>
        <w:t>гидрогенизациясы</w:t>
      </w:r>
      <w:bookmarkEnd w:id="7"/>
    </w:p>
    <w:p w14:paraId="25587F0D" w14:textId="77777777" w:rsidR="007E077B" w:rsidRDefault="007E077B" w:rsidP="007E077B">
      <w:pPr>
        <w:jc w:val="both"/>
        <w:rPr>
          <w:lang w:val="kk-KZ"/>
        </w:rPr>
      </w:pPr>
    </w:p>
    <w:p w14:paraId="46961373" w14:textId="411A3463" w:rsidR="00605FC3" w:rsidRPr="005B1D26" w:rsidRDefault="00605FC3" w:rsidP="007E077B">
      <w:pPr>
        <w:jc w:val="both"/>
        <w:rPr>
          <w:lang w:val="kk-KZ"/>
        </w:rPr>
      </w:pPr>
      <w:r w:rsidRPr="005B1D26">
        <w:rPr>
          <w:lang w:val="kk-KZ"/>
        </w:rPr>
        <w:t>Жоғары қысымды реактордың (Қытайда өн</w:t>
      </w:r>
      <w:r w:rsidR="003B61F1">
        <w:rPr>
          <w:lang w:val="kk-KZ"/>
        </w:rPr>
        <w:t>дірілген) сыйымдылығы 0,5 л</w:t>
      </w:r>
      <w:r w:rsidRPr="005B1D26">
        <w:rPr>
          <w:lang w:val="kk-KZ"/>
        </w:rPr>
        <w:t xml:space="preserve"> құрайды.</w:t>
      </w:r>
      <w:r w:rsidR="007E077B" w:rsidRPr="007E077B">
        <w:rPr>
          <w:lang w:val="kk-KZ"/>
        </w:rPr>
        <w:t xml:space="preserve"> </w:t>
      </w:r>
      <w:r w:rsidRPr="005B1D26">
        <w:rPr>
          <w:lang w:val="kk-KZ"/>
        </w:rPr>
        <w:t>Мұнай шламын гидрогенизациялау бойынша тәжірибелер сутегінің бастапқы қысымы 3,0 – 6,0 МПа кезінде сыйымдылығы 0,05 л және 0,5 л болып табылатын ішкі араластырғышы бар жоғары қысымды реакторда жүргізілді.</w:t>
      </w:r>
    </w:p>
    <w:p w14:paraId="06750AC8" w14:textId="77777777" w:rsidR="00605FC3" w:rsidRPr="005B1D26" w:rsidRDefault="00605FC3" w:rsidP="00605FC3">
      <w:pPr>
        <w:contextualSpacing/>
        <w:jc w:val="both"/>
        <w:rPr>
          <w:lang w:val="kk-KZ"/>
        </w:rPr>
      </w:pPr>
      <w:r w:rsidRPr="005B1D26">
        <w:rPr>
          <w:lang w:val="kk-KZ"/>
        </w:rPr>
        <w:t>Алдын ала араластырылған бастапқы заттар (құрамында нанокатализатор бар мұнай шламы) жоғары қысымды реакторға орналастырылып (нанокатализатордың массалық мөлшері бастапқы мұнай шламының 1,0% құрайды), содан кейін реактор жабылды, ары қарай сутегімен тазартылып, сонымен қатар сутегінің артық қысымы берілді. Реактор қажетті температураға дейін қыздырылды (қыздыру жылдамдығы 10°С/мин) және белгілі бір уақыт бойы ұсталып, содан кейін бөлме температурасына дейін салқындатылды. Реактор 24 сағаттан кейін ашылып, сұйық өнімдер қатты өнімдерден қағаз сүзгінің көмегімен бөлініп алынып, бензолмен жуылды.</w:t>
      </w:r>
    </w:p>
    <w:p w14:paraId="532B52A0" w14:textId="77777777" w:rsidR="00605FC3" w:rsidRPr="005B1D26" w:rsidRDefault="00605FC3" w:rsidP="00605FC3">
      <w:pPr>
        <w:jc w:val="both"/>
        <w:rPr>
          <w:lang w:val="kk-KZ"/>
        </w:rPr>
      </w:pPr>
    </w:p>
    <w:p w14:paraId="400DB844" w14:textId="072CA489" w:rsidR="00605FC3" w:rsidRDefault="00605FC3" w:rsidP="00605FC3">
      <w:pPr>
        <w:jc w:val="both"/>
        <w:rPr>
          <w:lang w:val="kk-KZ"/>
        </w:rPr>
      </w:pPr>
      <w:r w:rsidRPr="005B1D26">
        <w:rPr>
          <w:lang w:val="kk-KZ"/>
        </w:rPr>
        <w:t>2.3.5 Хрома</w:t>
      </w:r>
      <w:bookmarkStart w:id="8" w:name="_Toc135436613"/>
      <w:r w:rsidRPr="005B1D26">
        <w:rPr>
          <w:lang w:val="kk-KZ"/>
        </w:rPr>
        <w:t>то-масс-спектрометриялық талдау</w:t>
      </w:r>
    </w:p>
    <w:p w14:paraId="56B0C73A" w14:textId="77777777" w:rsidR="00E14079" w:rsidRPr="005B1D26" w:rsidRDefault="00E14079" w:rsidP="00605FC3">
      <w:pPr>
        <w:jc w:val="both"/>
        <w:rPr>
          <w:lang w:val="kk-KZ"/>
        </w:rPr>
      </w:pPr>
    </w:p>
    <w:bookmarkEnd w:id="8"/>
    <w:p w14:paraId="6962D102" w14:textId="3B374AEB" w:rsidR="00605FC3" w:rsidRPr="005B1D26" w:rsidRDefault="00605FC3" w:rsidP="00605FC3">
      <w:pPr>
        <w:contextualSpacing/>
        <w:jc w:val="both"/>
        <w:rPr>
          <w:lang w:val="kk-KZ"/>
        </w:rPr>
      </w:pPr>
      <w:r w:rsidRPr="005B1D26">
        <w:rPr>
          <w:lang w:val="kk-KZ"/>
        </w:rPr>
        <w:t>Мұнай шламының (Атасу-Алашанькоу) 350℃ дейінгі фракциясының химиялық құрамын анықтау үшін хромато-масс-спектрометрия (ХМС) әдісі қолданылды. ХМС</w:t>
      </w:r>
      <w:r w:rsidR="00A81F2D">
        <w:rPr>
          <w:lang w:val="kk-KZ"/>
        </w:rPr>
        <w:t xml:space="preserve"> арқылы</w:t>
      </w:r>
      <w:r w:rsidRPr="005B1D26">
        <w:rPr>
          <w:lang w:val="kk-KZ"/>
        </w:rPr>
        <w:t xml:space="preserve"> гидрогенизатты талдау процесі</w:t>
      </w:r>
      <w:r w:rsidR="00A81F2D">
        <w:rPr>
          <w:lang w:val="kk-KZ"/>
        </w:rPr>
        <w:t xml:space="preserve"> жүргізілді</w:t>
      </w:r>
      <w:r w:rsidRPr="005B1D26">
        <w:rPr>
          <w:lang w:val="kk-KZ"/>
        </w:rPr>
        <w:t>, ал 200°С және 200-350°С де</w:t>
      </w:r>
      <w:r w:rsidR="00A81F2D">
        <w:rPr>
          <w:lang w:val="kk-KZ"/>
        </w:rPr>
        <w:t>йінгі фракцияларды талдау</w:t>
      </w:r>
      <w:r w:rsidRPr="005B1D26">
        <w:rPr>
          <w:lang w:val="kk-KZ"/>
        </w:rPr>
        <w:t xml:space="preserve"> 5975С масс-спектрометриялық детекторының көмегімен AgilentTechnologies7890A (АҚШ) </w:t>
      </w:r>
      <w:r w:rsidR="00A81F2D">
        <w:rPr>
          <w:lang w:val="kk-KZ"/>
        </w:rPr>
        <w:t>газды хроматографында жүзеге асырылды</w:t>
      </w:r>
      <w:r w:rsidRPr="005B1D26">
        <w:rPr>
          <w:lang w:val="kk-KZ"/>
        </w:rPr>
        <w:t xml:space="preserve">. </w:t>
      </w:r>
    </w:p>
    <w:p w14:paraId="0EF91E6F" w14:textId="3E82B831" w:rsidR="00605FC3" w:rsidRPr="005B1D26" w:rsidRDefault="00A81F2D" w:rsidP="00605FC3">
      <w:pPr>
        <w:contextualSpacing/>
        <w:jc w:val="both"/>
        <w:rPr>
          <w:lang w:val="kk-KZ"/>
        </w:rPr>
      </w:pPr>
      <w:r>
        <w:rPr>
          <w:lang w:val="kk-KZ"/>
        </w:rPr>
        <w:t>Талдауды жүргізу үшін</w:t>
      </w:r>
      <w:r w:rsidR="00605FC3" w:rsidRPr="005B1D26">
        <w:rPr>
          <w:lang w:val="kk-KZ"/>
        </w:rPr>
        <w:t xml:space="preserve"> А маркалы жылжымалы фаза SE, ұзындығы 30 м, қалыңдығы 0,25 мм, капилляр ішіндегі адсорбенттің қалыңдығы 0,25 мм құрайтын HP=5HS хроматографиялық бағана қолдандылды. Бағананың температурасы уақыт өте келе 60-тан 350°C-қа дейін біркелкі түрде өзгерді; гелий 8 мл/с жылдамдықпен қамтамасыз етілді.</w:t>
      </w:r>
    </w:p>
    <w:p w14:paraId="06114099" w14:textId="716D68EA" w:rsidR="00605FC3" w:rsidRPr="005B1D26" w:rsidRDefault="00A81F2D" w:rsidP="00605FC3">
      <w:pPr>
        <w:contextualSpacing/>
        <w:jc w:val="both"/>
        <w:rPr>
          <w:lang w:val="kk-KZ"/>
        </w:rPr>
      </w:pPr>
      <w:r>
        <w:rPr>
          <w:lang w:val="kk-KZ"/>
        </w:rPr>
        <w:t>Сынама</w:t>
      </w:r>
      <w:r w:rsidR="00605FC3" w:rsidRPr="005B1D26">
        <w:rPr>
          <w:lang w:val="kk-KZ"/>
        </w:rPr>
        <w:t xml:space="preserve"> үлгісі бағанаға көлемі 1 мкл құрайтын 7683B автоүлгілеу құрылғысын пайдаланып енгізілді. Бағанадағы бөліну процесінен кейін зерттелетін үлгі масс-спектрометрдің иондану камерасына түсті. Камераға енген кезде молекулалар 250℃ температурада энергиясы 70 эВ болатын электронды әсер ету арқылы фрагменттерге бөлінеді. Электростатикалық өріс арқылы иондану камерасынан шығарылған фрагменттер төртполюсті конденсаторға еніп, оның көмегімен зерттелетін үлгі компоненттерінің масс-спектрлері алынды.  </w:t>
      </w:r>
    </w:p>
    <w:p w14:paraId="5EE7F0DE" w14:textId="77777777" w:rsidR="00605FC3" w:rsidRPr="005B1D26" w:rsidRDefault="00605FC3" w:rsidP="00605FC3">
      <w:pPr>
        <w:contextualSpacing/>
        <w:jc w:val="both"/>
        <w:rPr>
          <w:lang w:val="kk-KZ"/>
        </w:rPr>
      </w:pPr>
      <w:r w:rsidRPr="005B1D26">
        <w:rPr>
          <w:lang w:val="kk-KZ"/>
        </w:rPr>
        <w:t xml:space="preserve">Хроматограммалар мен масс-спектрлер MSDChemStationE 02.00.493 бағдарламасының көмегімен өңделді. Масс-спектрлер арқылы заттарды анықтау үшін NIST-8 масс-спектрлік деректер базасы пайдаланылды. </w:t>
      </w:r>
    </w:p>
    <w:p w14:paraId="031052D6" w14:textId="77777777" w:rsidR="00605FC3" w:rsidRPr="005B1D26" w:rsidRDefault="00605FC3" w:rsidP="00605FC3">
      <w:pPr>
        <w:jc w:val="both"/>
        <w:rPr>
          <w:i/>
          <w:lang w:val="kk-KZ"/>
        </w:rPr>
      </w:pPr>
    </w:p>
    <w:p w14:paraId="24469B95" w14:textId="50B66C51" w:rsidR="00605FC3" w:rsidRDefault="00605FC3" w:rsidP="00605FC3">
      <w:pPr>
        <w:jc w:val="both"/>
        <w:rPr>
          <w:lang w:val="kk-KZ"/>
        </w:rPr>
      </w:pPr>
      <w:r w:rsidRPr="005B1D26">
        <w:rPr>
          <w:lang w:val="kk-KZ"/>
        </w:rPr>
        <w:t>2.3.6 Мұнай шламының (Атасу-Алашанькоу) кең фракциясының ки</w:t>
      </w:r>
      <w:r w:rsidR="00E14079">
        <w:rPr>
          <w:lang w:val="kk-KZ"/>
        </w:rPr>
        <w:t>нематикалық тұтқырлығын анықтау</w:t>
      </w:r>
    </w:p>
    <w:p w14:paraId="0166457B" w14:textId="77777777" w:rsidR="00E14079" w:rsidRPr="005B1D26" w:rsidRDefault="00E14079" w:rsidP="00605FC3">
      <w:pPr>
        <w:jc w:val="both"/>
        <w:rPr>
          <w:lang w:val="kk-KZ"/>
        </w:rPr>
      </w:pPr>
    </w:p>
    <w:p w14:paraId="43CB73AE" w14:textId="77777777" w:rsidR="00605FC3" w:rsidRPr="005B1D26" w:rsidRDefault="00605FC3" w:rsidP="00605FC3">
      <w:pPr>
        <w:jc w:val="both"/>
        <w:rPr>
          <w:lang w:val="kk-KZ"/>
        </w:rPr>
      </w:pPr>
      <w:r w:rsidRPr="005B1D26">
        <w:rPr>
          <w:lang w:val="kk-KZ"/>
        </w:rPr>
        <w:t>Соңғы қайнау температурасы 350 ℃ дейінгі мұнай шламының (Атасу-Алашанькоу) кең фракциясының кинематикалық тұтқырлығын анықтау үрдісі МЕМСТ – 33-2016 сәйкес жүргізілді. Мұнай шламы фракциясының (Атасу-Алашанькоу) және гидрогенизаттың кинематикалық тұтқырлығын анықтау SYD-265B-1 (Қытайда өндірілген) автоматты вискозиметр арқылы 25℃, 30℃, 35℃ температурада жүргізілді.</w:t>
      </w:r>
    </w:p>
    <w:p w14:paraId="795DD96F" w14:textId="77777777" w:rsidR="006E10DD" w:rsidRPr="005B1D26" w:rsidRDefault="006E10DD" w:rsidP="006E10DD">
      <w:pPr>
        <w:jc w:val="both"/>
        <w:rPr>
          <w:b/>
          <w:lang w:val="kk-KZ"/>
        </w:rPr>
      </w:pPr>
    </w:p>
    <w:p w14:paraId="206B7D60" w14:textId="6CF45CE4" w:rsidR="006E10DD" w:rsidRPr="00F046CB" w:rsidRDefault="006E10DD" w:rsidP="006E10DD">
      <w:pPr>
        <w:jc w:val="both"/>
        <w:rPr>
          <w:b/>
          <w:lang w:val="kk-KZ"/>
        </w:rPr>
      </w:pPr>
      <w:r w:rsidRPr="005B1D26">
        <w:rPr>
          <w:b/>
          <w:lang w:val="kk-KZ"/>
        </w:rPr>
        <w:t>2.</w:t>
      </w:r>
      <w:r w:rsidRPr="00F046CB">
        <w:rPr>
          <w:b/>
          <w:lang w:val="kk-KZ"/>
        </w:rPr>
        <w:t xml:space="preserve">4 </w:t>
      </w:r>
      <w:r w:rsidR="00F046CB" w:rsidRPr="00A70E99">
        <w:rPr>
          <w:b/>
          <w:bCs/>
          <w:lang w:val="kk-KZ"/>
        </w:rPr>
        <w:t>Өлшеу нәтижелерінің қателігін есептеу</w:t>
      </w:r>
    </w:p>
    <w:p w14:paraId="3EB6D24B" w14:textId="77777777" w:rsidR="00DF4A91" w:rsidRPr="005B1D26" w:rsidRDefault="00DF4A91" w:rsidP="006E10DD">
      <w:pPr>
        <w:jc w:val="both"/>
        <w:rPr>
          <w:b/>
          <w:lang w:val="kk-KZ"/>
        </w:rPr>
      </w:pPr>
    </w:p>
    <w:p w14:paraId="5AA3D250" w14:textId="20C60BFE" w:rsidR="00F14852" w:rsidRPr="005B1D26" w:rsidRDefault="00072C1E" w:rsidP="00F14852">
      <w:pPr>
        <w:jc w:val="both"/>
        <w:rPr>
          <w:lang w:val="kk-KZ"/>
        </w:rPr>
      </w:pPr>
      <w:r w:rsidRPr="005B1D26">
        <w:rPr>
          <w:lang w:val="kk-KZ"/>
        </w:rPr>
        <w:t xml:space="preserve">Таңдап алынған стандартты ауытқуы оң таңбамен алынған дисперсияның квадрат түбіріне тең және өлшенген мәннің өлшеміне ие </w:t>
      </w:r>
      <w:r w:rsidR="00F502C2" w:rsidRPr="005B1D26">
        <w:rPr>
          <w:lang w:val="kk-KZ"/>
        </w:rPr>
        <w:t>[</w:t>
      </w:r>
      <w:r w:rsidR="00735C40" w:rsidRPr="005B1D26">
        <w:rPr>
          <w:lang w:val="kk-KZ"/>
        </w:rPr>
        <w:t>223</w:t>
      </w:r>
      <w:r w:rsidR="00F502C2" w:rsidRPr="005B1D26">
        <w:rPr>
          <w:lang w:val="kk-KZ"/>
        </w:rPr>
        <w:t xml:space="preserve">]: </w:t>
      </w:r>
      <w:r w:rsidRPr="005B1D26">
        <w:rPr>
          <w:szCs w:val="24"/>
          <w:shd w:val="clear" w:color="auto" w:fill="FFFFFF"/>
          <w:lang w:val="kk-KZ"/>
        </w:rPr>
        <w:t xml:space="preserve">Мәліметтік нәтиженің дәлдігі </w:t>
      </w:r>
      <w:r w:rsidRPr="005B1D26">
        <w:rPr>
          <w:i/>
          <w:szCs w:val="24"/>
          <w:lang w:val="kk-KZ"/>
        </w:rPr>
        <w:t>s</w:t>
      </w:r>
      <w:r w:rsidRPr="005B1D26">
        <w:rPr>
          <w:szCs w:val="24"/>
          <w:shd w:val="clear" w:color="auto" w:fill="FFFFFF"/>
          <w:lang w:val="kk-KZ"/>
        </w:rPr>
        <w:t xml:space="preserve"> қолданылатын стандартты ауытқуды айқындайды</w:t>
      </w:r>
      <w:r w:rsidR="00F14852" w:rsidRPr="005B1D26">
        <w:rPr>
          <w:lang w:val="kk-KZ"/>
        </w:rPr>
        <w:t>:</w:t>
      </w:r>
    </w:p>
    <w:p w14:paraId="59C82C84" w14:textId="77777777" w:rsidR="00F14852" w:rsidRPr="005B1D26" w:rsidRDefault="00F14852" w:rsidP="00F14852">
      <w:pPr>
        <w:jc w:val="both"/>
        <w:rPr>
          <w:lang w:val="kk-KZ"/>
        </w:rPr>
      </w:pPr>
    </w:p>
    <w:p w14:paraId="6F609B8B" w14:textId="6CD89804" w:rsidR="00F14852" w:rsidRPr="005B1D26" w:rsidRDefault="00F14852" w:rsidP="00F14852">
      <w:pPr>
        <w:jc w:val="right"/>
        <w:rPr>
          <w:lang w:val="kk-KZ"/>
        </w:rPr>
      </w:pPr>
      <m:oMath>
        <m:r>
          <w:rPr>
            <w:rFonts w:ascii="Cambria Math" w:hAnsi="Cambria Math"/>
            <w:lang w:val="kk-KZ"/>
          </w:rPr>
          <m:t>s=</m:t>
        </m:r>
        <m:rad>
          <m:radPr>
            <m:degHide m:val="1"/>
            <m:ctrlPr>
              <w:rPr>
                <w:rFonts w:ascii="Cambria Math" w:hAnsi="Cambria Math"/>
                <w:i/>
                <w:lang w:val="kk-KZ"/>
              </w:rPr>
            </m:ctrlPr>
          </m:radPr>
          <m:deg/>
          <m:e>
            <m:f>
              <m:fPr>
                <m:ctrlPr>
                  <w:rPr>
                    <w:rFonts w:ascii="Cambria Math" w:hAnsi="Cambria Math"/>
                    <w:i/>
                    <w:lang w:val="kk-KZ"/>
                  </w:rPr>
                </m:ctrlPr>
              </m:fPr>
              <m:num>
                <m:sSup>
                  <m:sSupPr>
                    <m:ctrlPr>
                      <w:rPr>
                        <w:rFonts w:ascii="Cambria Math" w:hAnsi="Cambria Math"/>
                        <w:i/>
                        <w:lang w:val="kk-KZ"/>
                      </w:rPr>
                    </m:ctrlPr>
                  </m:sSupPr>
                  <m:e>
                    <m:nary>
                      <m:naryPr>
                        <m:chr m:val="∑"/>
                        <m:limLoc m:val="undOvr"/>
                        <m:subHide m:val="1"/>
                        <m:supHide m:val="1"/>
                        <m:ctrlPr>
                          <w:rPr>
                            <w:rFonts w:ascii="Cambria Math" w:hAnsi="Cambria Math"/>
                            <w:i/>
                            <w:lang w:val="kk-KZ"/>
                          </w:rPr>
                        </m:ctrlPr>
                      </m:naryPr>
                      <m:sub/>
                      <m:sup/>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i</m:t>
                            </m:r>
                          </m:sub>
                        </m:sSub>
                      </m:e>
                    </m:nary>
                    <m:r>
                      <w:rPr>
                        <w:rFonts w:ascii="Cambria Math" w:hAnsi="Cambria Math"/>
                        <w:lang w:val="kk-KZ"/>
                      </w:rPr>
                      <m:t>-X)</m:t>
                    </m:r>
                  </m:e>
                  <m:sup>
                    <m:r>
                      <w:rPr>
                        <w:rFonts w:ascii="Cambria Math" w:hAnsi="Cambria Math"/>
                        <w:lang w:val="kk-KZ"/>
                      </w:rPr>
                      <m:t>2</m:t>
                    </m:r>
                  </m:sup>
                </m:sSup>
              </m:num>
              <m:den>
                <m:r>
                  <w:rPr>
                    <w:rFonts w:ascii="Cambria Math" w:hAnsi="Cambria Math"/>
                    <w:lang w:val="kk-KZ"/>
                  </w:rPr>
                  <m:t>N-1</m:t>
                </m:r>
              </m:den>
            </m:f>
          </m:e>
        </m:rad>
        <m:r>
          <w:rPr>
            <w:rFonts w:ascii="Cambria Math" w:hAnsi="Cambria Math"/>
            <w:lang w:val="kk-KZ"/>
          </w:rPr>
          <m:t>=</m:t>
        </m:r>
        <m:rad>
          <m:radPr>
            <m:degHide m:val="1"/>
            <m:ctrlPr>
              <w:rPr>
                <w:rFonts w:ascii="Cambria Math" w:hAnsi="Cambria Math"/>
                <w:i/>
                <w:lang w:val="kk-KZ"/>
              </w:rPr>
            </m:ctrlPr>
          </m:radPr>
          <m:deg/>
          <m:e>
            <m:f>
              <m:fPr>
                <m:ctrlPr>
                  <w:rPr>
                    <w:rFonts w:ascii="Cambria Math" w:hAnsi="Cambria Math"/>
                    <w:i/>
                    <w:lang w:val="kk-KZ"/>
                  </w:rPr>
                </m:ctrlPr>
              </m:fPr>
              <m:num>
                <m:r>
                  <w:rPr>
                    <w:rFonts w:ascii="Cambria Math" w:hAnsi="Cambria Math"/>
                    <w:lang w:val="kk-KZ"/>
                  </w:rPr>
                  <m:t>(</m:t>
                </m:r>
                <m:nary>
                  <m:naryPr>
                    <m:chr m:val="∑"/>
                    <m:limLoc m:val="undOvr"/>
                    <m:subHide m:val="1"/>
                    <m:supHide m:val="1"/>
                    <m:ctrlPr>
                      <w:rPr>
                        <w:rFonts w:ascii="Cambria Math" w:hAnsi="Cambria Math"/>
                        <w:i/>
                        <w:lang w:val="kk-KZ"/>
                      </w:rPr>
                    </m:ctrlPr>
                  </m:naryPr>
                  <m: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i</m:t>
                        </m:r>
                      </m:sub>
                      <m:sup>
                        <m:r>
                          <w:rPr>
                            <w:rFonts w:ascii="Cambria Math" w:hAnsi="Cambria Math"/>
                            <w:lang w:val="kk-KZ"/>
                          </w:rPr>
                          <m:t>2</m:t>
                        </m:r>
                      </m:sup>
                    </m:sSubSup>
                    <m:r>
                      <w:rPr>
                        <w:rFonts w:ascii="Cambria Math" w:hAnsi="Cambria Math"/>
                        <w:lang w:val="kk-KZ"/>
                      </w:rPr>
                      <m:t>)-[</m:t>
                    </m:r>
                    <m:f>
                      <m:fPr>
                        <m:ctrlPr>
                          <w:rPr>
                            <w:rFonts w:ascii="Cambria Math" w:hAnsi="Cambria Math"/>
                            <w:i/>
                            <w:lang w:val="kk-KZ"/>
                          </w:rPr>
                        </m:ctrlPr>
                      </m:fPr>
                      <m:num>
                        <m:sSup>
                          <m:sSupPr>
                            <m:ctrlPr>
                              <w:rPr>
                                <w:rFonts w:ascii="Cambria Math" w:hAnsi="Cambria Math"/>
                                <w:i/>
                                <w:lang w:val="kk-KZ"/>
                              </w:rPr>
                            </m:ctrlPr>
                          </m:sSupPr>
                          <m:e>
                            <m:nary>
                              <m:naryPr>
                                <m:chr m:val="∑"/>
                                <m:limLoc m:val="undOvr"/>
                                <m:subHide m:val="1"/>
                                <m:supHide m:val="1"/>
                                <m:ctrlPr>
                                  <w:rPr>
                                    <w:rFonts w:ascii="Cambria Math" w:hAnsi="Cambria Math"/>
                                    <w:i/>
                                    <w:lang w:val="kk-KZ"/>
                                  </w:rPr>
                                </m:ctrlPr>
                              </m:naryPr>
                              <m:sub/>
                              <m:sup/>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i</m:t>
                                    </m:r>
                                  </m:sub>
                                </m:sSub>
                              </m:e>
                            </m:nary>
                          </m:e>
                          <m:sup>
                            <m:r>
                              <w:rPr>
                                <w:rFonts w:ascii="Cambria Math" w:hAnsi="Cambria Math"/>
                                <w:lang w:val="kk-KZ"/>
                              </w:rPr>
                              <m:t>2</m:t>
                            </m:r>
                          </m:sup>
                        </m:sSup>
                      </m:num>
                      <m:den>
                        <m:r>
                          <w:rPr>
                            <w:rFonts w:ascii="Cambria Math" w:hAnsi="Cambria Math"/>
                            <w:lang w:val="kk-KZ"/>
                          </w:rPr>
                          <m:t>N</m:t>
                        </m:r>
                      </m:den>
                    </m:f>
                    <m:r>
                      <w:rPr>
                        <w:rFonts w:ascii="Cambria Math" w:hAnsi="Cambria Math"/>
                        <w:lang w:val="kk-KZ"/>
                      </w:rPr>
                      <m:t>]</m:t>
                    </m:r>
                  </m:e>
                </m:nary>
              </m:num>
              <m:den>
                <m:r>
                  <w:rPr>
                    <w:rFonts w:ascii="Cambria Math" w:hAnsi="Cambria Math"/>
                    <w:lang w:val="kk-KZ"/>
                  </w:rPr>
                  <m:t>N-1</m:t>
                </m:r>
              </m:den>
            </m:f>
          </m:e>
        </m:rad>
      </m:oMath>
      <w:r w:rsidRPr="005B1D26">
        <w:rPr>
          <w:lang w:val="kk-KZ"/>
        </w:rPr>
        <w:t xml:space="preserve">,          </w:t>
      </w:r>
      <w:r w:rsidR="00096416" w:rsidRPr="005B1D26">
        <w:rPr>
          <w:lang w:val="kk-KZ"/>
        </w:rPr>
        <w:t xml:space="preserve">                            (1</w:t>
      </w:r>
      <w:r w:rsidRPr="005B1D26">
        <w:rPr>
          <w:lang w:val="kk-KZ"/>
        </w:rPr>
        <w:t>)</w:t>
      </w:r>
    </w:p>
    <w:p w14:paraId="683C0A4C" w14:textId="77777777" w:rsidR="00F14852" w:rsidRPr="005B1D26" w:rsidRDefault="00F14852" w:rsidP="00F14852">
      <w:pPr>
        <w:jc w:val="both"/>
        <w:rPr>
          <w:lang w:val="kk-KZ"/>
        </w:rPr>
      </w:pPr>
    </w:p>
    <w:p w14:paraId="6263E78A" w14:textId="77777777" w:rsidR="00F14852" w:rsidRPr="005B1D26" w:rsidRDefault="00F14852" w:rsidP="00F14852">
      <w:pPr>
        <w:ind w:firstLine="0"/>
        <w:jc w:val="both"/>
        <w:rPr>
          <w:lang w:val="kk-KZ"/>
        </w:rPr>
      </w:pPr>
      <w:r w:rsidRPr="005B1D26">
        <w:rPr>
          <w:lang w:val="kk-KZ"/>
        </w:rPr>
        <w:t xml:space="preserve">мұнда </w:t>
      </w:r>
      <w:r w:rsidRPr="005B1D26">
        <w:rPr>
          <w:i/>
          <w:lang w:val="kk-KZ"/>
        </w:rPr>
        <w:t>s</w:t>
      </w:r>
      <w:r w:rsidRPr="005B1D26">
        <w:rPr>
          <w:lang w:val="kk-KZ"/>
        </w:rPr>
        <w:t xml:space="preserve"> – стандартты ауытқу;</w:t>
      </w:r>
    </w:p>
    <w:p w14:paraId="2DB6827C" w14:textId="77777777" w:rsidR="00F14852" w:rsidRPr="005B1D26" w:rsidRDefault="00F14852" w:rsidP="00F14852">
      <w:pPr>
        <w:ind w:firstLine="826"/>
        <w:jc w:val="both"/>
        <w:rPr>
          <w:lang w:val="kk-KZ"/>
        </w:rPr>
      </w:pPr>
      <w:r w:rsidRPr="005B1D26">
        <w:rPr>
          <w:i/>
          <w:lang w:val="kk-KZ"/>
        </w:rPr>
        <w:t>Х</w:t>
      </w:r>
      <w:r w:rsidRPr="005B1D26">
        <w:rPr>
          <w:i/>
          <w:vertAlign w:val="subscript"/>
          <w:lang w:val="kk-KZ"/>
        </w:rPr>
        <w:t>i</w:t>
      </w:r>
      <w:r w:rsidRPr="005B1D26">
        <w:rPr>
          <w:lang w:val="kk-KZ"/>
        </w:rPr>
        <w:t xml:space="preserve"> – анықталатын шама;</w:t>
      </w:r>
    </w:p>
    <w:p w14:paraId="4DB8915C" w14:textId="77777777" w:rsidR="00F14852" w:rsidRPr="005B1D26" w:rsidRDefault="00F14852" w:rsidP="00F14852">
      <w:pPr>
        <w:ind w:firstLine="826"/>
        <w:jc w:val="both"/>
        <w:rPr>
          <w:lang w:val="kk-KZ"/>
        </w:rPr>
      </w:pPr>
      <w:r w:rsidRPr="005B1D26">
        <w:rPr>
          <w:i/>
          <w:lang w:val="kk-KZ"/>
        </w:rPr>
        <w:t>X</w:t>
      </w:r>
      <w:r w:rsidRPr="005B1D26">
        <w:rPr>
          <w:lang w:val="kk-KZ"/>
        </w:rPr>
        <w:t xml:space="preserve"> – орташа арифметикалық мәні;</w:t>
      </w:r>
    </w:p>
    <w:p w14:paraId="3CAD46BF" w14:textId="77777777" w:rsidR="00F14852" w:rsidRPr="005B1D26" w:rsidRDefault="00F14852" w:rsidP="00F14852">
      <w:pPr>
        <w:ind w:firstLine="826"/>
        <w:jc w:val="both"/>
        <w:rPr>
          <w:lang w:val="kk-KZ"/>
        </w:rPr>
      </w:pPr>
      <w:r w:rsidRPr="005B1D26">
        <w:rPr>
          <w:i/>
          <w:lang w:val="kk-KZ"/>
        </w:rPr>
        <w:t>N</w:t>
      </w:r>
      <w:r w:rsidRPr="005B1D26">
        <w:rPr>
          <w:lang w:val="kk-KZ"/>
        </w:rPr>
        <w:t xml:space="preserve"> – өлшеулер саны.</w:t>
      </w:r>
    </w:p>
    <w:p w14:paraId="09490B0D" w14:textId="5E1AFF2E" w:rsidR="00DF4A91" w:rsidRDefault="00EA0924" w:rsidP="00DF4A91">
      <w:pPr>
        <w:jc w:val="both"/>
        <w:rPr>
          <w:lang w:val="kk-KZ"/>
        </w:rPr>
      </w:pPr>
      <w:r w:rsidRPr="005B1D26">
        <w:rPr>
          <w:lang w:val="kk-KZ"/>
        </w:rPr>
        <w:t>Стандартты ауытқу әдістерінің тиімділігі стандартты ауыт</w:t>
      </w:r>
      <w:r w:rsidR="00167715" w:rsidRPr="005B1D26">
        <w:rPr>
          <w:lang w:val="kk-KZ"/>
        </w:rPr>
        <w:t>қ</w:t>
      </w:r>
      <w:r w:rsidRPr="005B1D26">
        <w:rPr>
          <w:lang w:val="kk-KZ"/>
        </w:rPr>
        <w:t>удың нақтылығын көрсетеді (бұл нәтижелердің шашыраңқылығын белгілейді).</w:t>
      </w:r>
      <w:r w:rsidR="00F14852" w:rsidRPr="005B1D26">
        <w:rPr>
          <w:lang w:val="kk-KZ"/>
        </w:rPr>
        <w:t xml:space="preserve"> </w:t>
      </w:r>
      <w:r w:rsidRPr="005B1D26">
        <w:rPr>
          <w:lang w:val="kk-KZ"/>
        </w:rPr>
        <w:t>Өлшеу нәтижелерін көбінесе</w:t>
      </w:r>
      <w:r w:rsidR="00F14852" w:rsidRPr="005B1D26">
        <w:rPr>
          <w:lang w:val="kk-KZ"/>
        </w:rPr>
        <w:t xml:space="preserve"> арифметикалық орташа±стандартты ауытқу ретінде жазады. Дегенмен </w:t>
      </w:r>
      <w:r w:rsidRPr="005B1D26">
        <w:rPr>
          <w:lang w:val="kk-KZ"/>
        </w:rPr>
        <w:t xml:space="preserve">нақтысы </w:t>
      </w:r>
      <w:r w:rsidR="00F14852" w:rsidRPr="005B1D26">
        <w:rPr>
          <w:lang w:val="kk-KZ"/>
        </w:rPr>
        <w:t>арифметикалық орташа±арифметикалық ортадан ст</w:t>
      </w:r>
      <w:r w:rsidR="00DF4A91">
        <w:rPr>
          <w:lang w:val="kk-KZ"/>
        </w:rPr>
        <w:t>андартты ауытқу болып табылады.</w:t>
      </w:r>
    </w:p>
    <w:p w14:paraId="4CBC6346" w14:textId="77777777" w:rsidR="00DF4A91" w:rsidRDefault="00DF4A91" w:rsidP="00DF4A91">
      <w:pPr>
        <w:jc w:val="both"/>
        <w:rPr>
          <w:lang w:val="kk-KZ"/>
        </w:rPr>
      </w:pPr>
    </w:p>
    <w:p w14:paraId="14A15B29" w14:textId="7C92E298" w:rsidR="00F14852" w:rsidRPr="005B1D26" w:rsidRDefault="00DF4A91" w:rsidP="00DF4A91">
      <w:pPr>
        <w:tabs>
          <w:tab w:val="left" w:pos="3969"/>
        </w:tabs>
        <w:jc w:val="both"/>
        <w:rPr>
          <w:lang w:val="kk-KZ"/>
        </w:rPr>
      </w:pPr>
      <w:r>
        <w:rPr>
          <w:lang w:val="kk-KZ"/>
        </w:rPr>
        <w:tab/>
      </w:r>
      <m:oMath>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m</m:t>
            </m:r>
          </m:sub>
        </m:sSub>
        <m:r>
          <w:rPr>
            <w:rFonts w:ascii="Cambria Math" w:hAnsi="Cambria Math"/>
            <w:lang w:val="kk-KZ"/>
          </w:rPr>
          <m:t>=</m:t>
        </m:r>
        <m:f>
          <m:fPr>
            <m:ctrlPr>
              <w:rPr>
                <w:rFonts w:ascii="Cambria Math" w:hAnsi="Cambria Math"/>
                <w:i/>
                <w:lang w:val="kk-KZ"/>
              </w:rPr>
            </m:ctrlPr>
          </m:fPr>
          <m:num>
            <m:r>
              <w:rPr>
                <w:rFonts w:ascii="Cambria Math" w:hAnsi="Cambria Math"/>
                <w:lang w:val="kk-KZ"/>
              </w:rPr>
              <m:t>s</m:t>
            </m:r>
          </m:num>
          <m:den>
            <m:rad>
              <m:radPr>
                <m:degHide m:val="1"/>
                <m:ctrlPr>
                  <w:rPr>
                    <w:rFonts w:ascii="Cambria Math" w:hAnsi="Cambria Math"/>
                    <w:i/>
                    <w:lang w:val="kk-KZ"/>
                  </w:rPr>
                </m:ctrlPr>
              </m:radPr>
              <m:deg/>
              <m:e>
                <m:r>
                  <w:rPr>
                    <w:rFonts w:ascii="Cambria Math" w:hAnsi="Cambria Math"/>
                    <w:lang w:val="kk-KZ"/>
                  </w:rPr>
                  <m:t>N</m:t>
                </m:r>
              </m:e>
            </m:rad>
          </m:den>
        </m:f>
      </m:oMath>
      <w:r w:rsidR="00F14852" w:rsidRPr="005B1D26">
        <w:rPr>
          <w:lang w:val="kk-KZ"/>
        </w:rPr>
        <w:t xml:space="preserve">,                     </w:t>
      </w:r>
      <w:r w:rsidR="00096416" w:rsidRPr="005B1D26">
        <w:rPr>
          <w:lang w:val="kk-KZ"/>
        </w:rPr>
        <w:t xml:space="preserve">                            (2</w:t>
      </w:r>
      <w:r w:rsidR="00F14852" w:rsidRPr="005B1D26">
        <w:rPr>
          <w:lang w:val="kk-KZ"/>
        </w:rPr>
        <w:t>)</w:t>
      </w:r>
    </w:p>
    <w:p w14:paraId="0D32F28A" w14:textId="77777777" w:rsidR="00F14852" w:rsidRPr="005B1D26" w:rsidRDefault="00F14852" w:rsidP="00F14852">
      <w:pPr>
        <w:jc w:val="both"/>
        <w:rPr>
          <w:lang w:val="kk-KZ"/>
        </w:rPr>
      </w:pPr>
    </w:p>
    <w:p w14:paraId="768F45E9" w14:textId="77777777" w:rsidR="00F14852" w:rsidRPr="005B1D26" w:rsidRDefault="00F14852" w:rsidP="00F14852">
      <w:pPr>
        <w:ind w:firstLine="0"/>
        <w:jc w:val="both"/>
        <w:rPr>
          <w:lang w:val="kk-KZ"/>
        </w:rPr>
      </w:pPr>
      <w:r w:rsidRPr="005B1D26">
        <w:rPr>
          <w:lang w:val="kk-KZ"/>
        </w:rPr>
        <w:t xml:space="preserve">мұнда </w:t>
      </w:r>
      <w:r w:rsidRPr="005B1D26">
        <w:rPr>
          <w:i/>
          <w:lang w:val="kk-KZ"/>
        </w:rPr>
        <w:t>s</w:t>
      </w:r>
      <w:r w:rsidRPr="005B1D26">
        <w:rPr>
          <w:i/>
          <w:vertAlign w:val="subscript"/>
          <w:lang w:val="kk-KZ"/>
        </w:rPr>
        <w:t>m</w:t>
      </w:r>
      <w:r w:rsidRPr="005B1D26">
        <w:rPr>
          <w:lang w:val="kk-KZ"/>
        </w:rPr>
        <w:t xml:space="preserve"> – арифметикалық ортадан стандартты ауытқу;</w:t>
      </w:r>
    </w:p>
    <w:p w14:paraId="7179FB2B" w14:textId="77777777" w:rsidR="00F14852" w:rsidRPr="005B1D26" w:rsidRDefault="00F14852" w:rsidP="00F14852">
      <w:pPr>
        <w:ind w:firstLine="840"/>
        <w:jc w:val="both"/>
        <w:rPr>
          <w:lang w:val="kk-KZ"/>
        </w:rPr>
      </w:pPr>
      <w:r w:rsidRPr="005B1D26">
        <w:rPr>
          <w:i/>
          <w:lang w:val="kk-KZ"/>
        </w:rPr>
        <w:t>s</w:t>
      </w:r>
      <w:r w:rsidRPr="005B1D26">
        <w:rPr>
          <w:lang w:val="kk-KZ"/>
        </w:rPr>
        <w:t xml:space="preserve"> – стандартты ауытқу;</w:t>
      </w:r>
    </w:p>
    <w:p w14:paraId="6FA5A6D1" w14:textId="77777777" w:rsidR="00F14852" w:rsidRPr="005B1D26" w:rsidRDefault="00F14852" w:rsidP="00F14852">
      <w:pPr>
        <w:ind w:firstLine="840"/>
        <w:jc w:val="both"/>
        <w:rPr>
          <w:lang w:val="kk-KZ"/>
        </w:rPr>
      </w:pPr>
      <w:r w:rsidRPr="005B1D26">
        <w:rPr>
          <w:i/>
          <w:lang w:val="kk-KZ"/>
        </w:rPr>
        <w:t>N</w:t>
      </w:r>
      <w:r w:rsidRPr="005B1D26">
        <w:rPr>
          <w:lang w:val="kk-KZ"/>
        </w:rPr>
        <w:t xml:space="preserve"> – өлшеулер саны.</w:t>
      </w:r>
    </w:p>
    <w:p w14:paraId="40FD860E" w14:textId="6A81FB4C" w:rsidR="00F14852" w:rsidRPr="005B1D26" w:rsidRDefault="00F14852" w:rsidP="00F14852">
      <w:pPr>
        <w:jc w:val="both"/>
        <w:rPr>
          <w:lang w:val="kk-KZ"/>
        </w:rPr>
      </w:pPr>
      <w:r w:rsidRPr="005B1D26">
        <w:rPr>
          <w:lang w:val="kk-KZ"/>
        </w:rPr>
        <w:t xml:space="preserve">Осы </w:t>
      </w:r>
      <w:r w:rsidR="00EA0924" w:rsidRPr="005B1D26">
        <w:rPr>
          <w:lang w:val="kk-KZ"/>
        </w:rPr>
        <w:t>тәсілмен анықталған с</w:t>
      </w:r>
      <w:r w:rsidRPr="005B1D26">
        <w:rPr>
          <w:lang w:val="kk-KZ"/>
        </w:rPr>
        <w:t xml:space="preserve">енімділік дәрежесін арттыру үшін Стьюденттің </w:t>
      </w:r>
      <w:r w:rsidRPr="005B1D26">
        <w:rPr>
          <w:i/>
          <w:lang w:val="kk-KZ"/>
        </w:rPr>
        <w:t>t</w:t>
      </w:r>
      <w:r w:rsidRPr="005B1D26">
        <w:rPr>
          <w:lang w:val="kk-KZ"/>
        </w:rPr>
        <w:t>-таралу мәнін қолданады [</w:t>
      </w:r>
      <w:r w:rsidR="00096416" w:rsidRPr="005B1D26">
        <w:rPr>
          <w:lang w:val="kk-KZ"/>
        </w:rPr>
        <w:t>22</w:t>
      </w:r>
      <w:r w:rsidR="00735C40" w:rsidRPr="005B1D26">
        <w:rPr>
          <w:lang w:val="kk-KZ"/>
        </w:rPr>
        <w:t>4</w:t>
      </w:r>
      <w:r w:rsidRPr="005B1D26">
        <w:rPr>
          <w:lang w:val="kk-KZ"/>
        </w:rPr>
        <w:t>].</w:t>
      </w:r>
    </w:p>
    <w:p w14:paraId="590C90BD" w14:textId="43E04957" w:rsidR="00F14852" w:rsidRPr="005B1D26" w:rsidRDefault="00552092" w:rsidP="00F14852">
      <w:pPr>
        <w:jc w:val="both"/>
        <w:rPr>
          <w:lang w:val="kk-KZ"/>
        </w:rPr>
      </w:pPr>
      <w:r w:rsidRPr="005B1D26">
        <w:rPr>
          <w:lang w:val="kk-KZ"/>
        </w:rPr>
        <w:t xml:space="preserve">Мұнай шламының </w:t>
      </w:r>
      <w:r w:rsidR="00F14852" w:rsidRPr="005B1D26">
        <w:rPr>
          <w:lang w:val="kk-KZ"/>
        </w:rPr>
        <w:t>Ni/</w:t>
      </w:r>
      <w:r w:rsidRPr="005B1D26">
        <w:rPr>
          <w:lang w:val="kk-KZ"/>
        </w:rPr>
        <w:t>микросиликат-1</w:t>
      </w:r>
      <w:r w:rsidR="00F14852" w:rsidRPr="005B1D26">
        <w:rPr>
          <w:lang w:val="kk-KZ"/>
        </w:rPr>
        <w:t>%</w:t>
      </w:r>
      <w:r w:rsidRPr="005B1D26">
        <w:rPr>
          <w:lang w:val="kk-KZ"/>
        </w:rPr>
        <w:t>, Co/микросиликат</w:t>
      </w:r>
      <w:r w:rsidR="00F14852" w:rsidRPr="005B1D26">
        <w:rPr>
          <w:lang w:val="kk-KZ"/>
        </w:rPr>
        <w:t xml:space="preserve"> </w:t>
      </w:r>
      <w:r w:rsidRPr="005B1D26">
        <w:rPr>
          <w:lang w:val="kk-KZ"/>
        </w:rPr>
        <w:t xml:space="preserve">-1% </w:t>
      </w:r>
      <w:r w:rsidR="00F14852" w:rsidRPr="005B1D26">
        <w:rPr>
          <w:lang w:val="kk-KZ"/>
        </w:rPr>
        <w:t>нанокатализаторы қатысындағы гидрогенизациясы өнімінің жеңіл және орта фракциясының шығымын анықтаудың дәлдігін бағалау жоғарыдағы әдебиеттерде келтірілген есепт</w:t>
      </w:r>
      <w:r w:rsidR="00F636DB" w:rsidRPr="005B1D26">
        <w:rPr>
          <w:lang w:val="kk-KZ"/>
        </w:rPr>
        <w:t>еу бойынша жүргізілді (кесте 4</w:t>
      </w:r>
      <w:r w:rsidR="00F14852" w:rsidRPr="005B1D26">
        <w:rPr>
          <w:lang w:val="kk-KZ"/>
        </w:rPr>
        <w:t>).</w:t>
      </w:r>
    </w:p>
    <w:p w14:paraId="521991B4" w14:textId="77777777" w:rsidR="00F14852" w:rsidRPr="005B1D26" w:rsidRDefault="00F14852" w:rsidP="00F14852">
      <w:pPr>
        <w:jc w:val="both"/>
        <w:rPr>
          <w:lang w:val="kk-KZ"/>
        </w:rPr>
      </w:pPr>
    </w:p>
    <w:p w14:paraId="39F78793" w14:textId="315D82F1" w:rsidR="00F14852" w:rsidRPr="005B1D26" w:rsidRDefault="00F636DB" w:rsidP="00F14852">
      <w:pPr>
        <w:ind w:firstLine="0"/>
        <w:jc w:val="both"/>
        <w:rPr>
          <w:lang w:val="kk-KZ"/>
        </w:rPr>
      </w:pPr>
      <w:r w:rsidRPr="005B1D26">
        <w:rPr>
          <w:lang w:val="kk-KZ"/>
        </w:rPr>
        <w:t>Кесте 4</w:t>
      </w:r>
      <w:r w:rsidR="00F14852" w:rsidRPr="005B1D26">
        <w:rPr>
          <w:lang w:val="kk-KZ"/>
        </w:rPr>
        <w:t xml:space="preserve"> –</w:t>
      </w:r>
      <w:r w:rsidR="00257800">
        <w:rPr>
          <w:lang w:val="kk-KZ"/>
        </w:rPr>
        <w:t xml:space="preserve"> </w:t>
      </w:r>
      <w:r w:rsidR="00552092" w:rsidRPr="005B1D26">
        <w:rPr>
          <w:lang w:val="kk-KZ"/>
        </w:rPr>
        <w:t xml:space="preserve">Мұнай шламының </w:t>
      </w:r>
      <w:r w:rsidR="00F14852" w:rsidRPr="005B1D26">
        <w:rPr>
          <w:lang w:val="kk-KZ"/>
        </w:rPr>
        <w:t>гидрогенизациясында жеңіл және орта фракция шығымының стандартты ауытқуы</w:t>
      </w:r>
    </w:p>
    <w:p w14:paraId="6818DC6E" w14:textId="77777777" w:rsidR="00F14852" w:rsidRPr="005B1D26" w:rsidRDefault="00F14852" w:rsidP="00F14852">
      <w:pPr>
        <w:jc w:val="both"/>
        <w:rPr>
          <w:sz w:val="16"/>
          <w:szCs w:val="16"/>
          <w:lang w:val="kk-KZ"/>
        </w:rPr>
      </w:pPr>
      <w:r w:rsidRPr="005B1D26">
        <w:rPr>
          <w:sz w:val="16"/>
          <w:szCs w:val="16"/>
          <w:lang w:val="kk-KZ"/>
        </w:rPr>
        <w:t xml:space="preserve"> </w:t>
      </w:r>
    </w:p>
    <w:tbl>
      <w:tblPr>
        <w:tblStyle w:val="ac"/>
        <w:tblW w:w="0" w:type="auto"/>
        <w:tblInd w:w="136" w:type="dxa"/>
        <w:tblLook w:val="04A0" w:firstRow="1" w:lastRow="0" w:firstColumn="1" w:lastColumn="0" w:noHBand="0" w:noVBand="1"/>
      </w:tblPr>
      <w:tblGrid>
        <w:gridCol w:w="4606"/>
        <w:gridCol w:w="4886"/>
      </w:tblGrid>
      <w:tr w:rsidR="00F14852" w:rsidRPr="005B1D26" w14:paraId="3E6E2E07" w14:textId="77777777" w:rsidTr="004609F4">
        <w:tc>
          <w:tcPr>
            <w:tcW w:w="4606" w:type="dxa"/>
          </w:tcPr>
          <w:p w14:paraId="1CCD537C" w14:textId="77777777" w:rsidR="00F14852" w:rsidRPr="00DF4A91" w:rsidRDefault="00F14852" w:rsidP="00DF4A91">
            <w:pPr>
              <w:ind w:firstLine="0"/>
              <w:rPr>
                <w:sz w:val="24"/>
                <w:szCs w:val="24"/>
              </w:rPr>
            </w:pPr>
            <w:r w:rsidRPr="00DF4A91">
              <w:rPr>
                <w:i/>
                <w:sz w:val="24"/>
                <w:szCs w:val="24"/>
                <w:lang w:val="kk-KZ"/>
              </w:rPr>
              <w:t>Х</w:t>
            </w:r>
            <w:r w:rsidRPr="00DF4A91">
              <w:rPr>
                <w:i/>
                <w:sz w:val="24"/>
                <w:szCs w:val="24"/>
                <w:vertAlign w:val="subscript"/>
                <w:lang w:val="kk-KZ"/>
              </w:rPr>
              <w:t>і</w:t>
            </w:r>
            <w:r w:rsidRPr="00DF4A91">
              <w:rPr>
                <w:sz w:val="24"/>
                <w:szCs w:val="24"/>
                <w:lang w:val="kk-KZ"/>
              </w:rPr>
              <w:t xml:space="preserve"> (</w:t>
            </w:r>
            <w:r w:rsidRPr="00DF4A91">
              <w:rPr>
                <w:sz w:val="24"/>
                <w:szCs w:val="24"/>
              </w:rPr>
              <w:t>%)</w:t>
            </w:r>
          </w:p>
        </w:tc>
        <w:tc>
          <w:tcPr>
            <w:tcW w:w="4886" w:type="dxa"/>
          </w:tcPr>
          <w:p w14:paraId="0C0888A1" w14:textId="77777777" w:rsidR="00F14852" w:rsidRPr="00DF4A91" w:rsidRDefault="00F14852" w:rsidP="00DF4A91">
            <w:pPr>
              <w:ind w:firstLine="0"/>
              <w:rPr>
                <w:i/>
                <w:sz w:val="24"/>
                <w:szCs w:val="24"/>
                <w:vertAlign w:val="superscript"/>
              </w:rPr>
            </w:pPr>
            <w:r w:rsidRPr="00DF4A91">
              <w:rPr>
                <w:i/>
                <w:sz w:val="24"/>
                <w:szCs w:val="24"/>
                <w:lang w:val="kk-KZ"/>
              </w:rPr>
              <w:t>Х</w:t>
            </w:r>
            <w:r w:rsidRPr="00DF4A91">
              <w:rPr>
                <w:i/>
                <w:sz w:val="24"/>
                <w:szCs w:val="24"/>
                <w:vertAlign w:val="subscript"/>
                <w:lang w:val="kk-KZ"/>
              </w:rPr>
              <w:t>і</w:t>
            </w:r>
            <w:r w:rsidRPr="00DF4A91">
              <w:rPr>
                <w:i/>
                <w:sz w:val="24"/>
                <w:szCs w:val="24"/>
                <w:vertAlign w:val="superscript"/>
              </w:rPr>
              <w:t>2</w:t>
            </w:r>
          </w:p>
        </w:tc>
      </w:tr>
      <w:tr w:rsidR="00F14852" w:rsidRPr="005B1D26" w14:paraId="485019B6" w14:textId="77777777" w:rsidTr="004609F4">
        <w:tc>
          <w:tcPr>
            <w:tcW w:w="4606" w:type="dxa"/>
          </w:tcPr>
          <w:p w14:paraId="23E89C75" w14:textId="517523D0" w:rsidR="00F14852" w:rsidRPr="00DF4A91" w:rsidRDefault="00A478A2" w:rsidP="00DF4A91">
            <w:pPr>
              <w:ind w:firstLine="0"/>
              <w:rPr>
                <w:sz w:val="24"/>
                <w:szCs w:val="24"/>
                <w:lang w:val="kk-KZ"/>
              </w:rPr>
            </w:pPr>
            <w:r w:rsidRPr="00DF4A91">
              <w:rPr>
                <w:sz w:val="24"/>
                <w:szCs w:val="24"/>
                <w:lang w:val="kk-KZ"/>
              </w:rPr>
              <w:t>62,1</w:t>
            </w:r>
          </w:p>
        </w:tc>
        <w:tc>
          <w:tcPr>
            <w:tcW w:w="4886" w:type="dxa"/>
          </w:tcPr>
          <w:p w14:paraId="2DC70D25" w14:textId="13714769" w:rsidR="00F14852" w:rsidRPr="00DF4A91" w:rsidRDefault="00A478A2" w:rsidP="00DF4A91">
            <w:pPr>
              <w:ind w:firstLine="0"/>
              <w:rPr>
                <w:sz w:val="24"/>
                <w:szCs w:val="24"/>
              </w:rPr>
            </w:pPr>
            <w:r w:rsidRPr="00DF4A91">
              <w:rPr>
                <w:sz w:val="24"/>
                <w:szCs w:val="24"/>
              </w:rPr>
              <w:t>3856,41</w:t>
            </w:r>
          </w:p>
        </w:tc>
      </w:tr>
      <w:tr w:rsidR="00F14852" w:rsidRPr="005B1D26" w14:paraId="638EF6A3" w14:textId="77777777" w:rsidTr="004609F4">
        <w:tc>
          <w:tcPr>
            <w:tcW w:w="4606" w:type="dxa"/>
          </w:tcPr>
          <w:p w14:paraId="43F729B8" w14:textId="6FCF7D42" w:rsidR="00F14852" w:rsidRPr="00DF4A91" w:rsidRDefault="00A478A2" w:rsidP="00DF4A91">
            <w:pPr>
              <w:ind w:firstLine="0"/>
              <w:rPr>
                <w:sz w:val="24"/>
                <w:szCs w:val="24"/>
              </w:rPr>
            </w:pPr>
            <w:r w:rsidRPr="00DF4A91">
              <w:rPr>
                <w:sz w:val="24"/>
                <w:szCs w:val="24"/>
              </w:rPr>
              <w:t>63,4</w:t>
            </w:r>
          </w:p>
        </w:tc>
        <w:tc>
          <w:tcPr>
            <w:tcW w:w="4886" w:type="dxa"/>
          </w:tcPr>
          <w:p w14:paraId="7C084012" w14:textId="079E0E0E" w:rsidR="00F14852" w:rsidRPr="00DF4A91" w:rsidRDefault="00A478A2" w:rsidP="00DF4A91">
            <w:pPr>
              <w:ind w:firstLine="0"/>
              <w:rPr>
                <w:sz w:val="24"/>
                <w:szCs w:val="24"/>
              </w:rPr>
            </w:pPr>
            <w:r w:rsidRPr="00DF4A91">
              <w:rPr>
                <w:sz w:val="24"/>
                <w:szCs w:val="24"/>
              </w:rPr>
              <w:t>4019,56</w:t>
            </w:r>
          </w:p>
        </w:tc>
      </w:tr>
      <w:tr w:rsidR="00F14852" w:rsidRPr="005B1D26" w14:paraId="09FD1DE6" w14:textId="77777777" w:rsidTr="004609F4">
        <w:tc>
          <w:tcPr>
            <w:tcW w:w="4606" w:type="dxa"/>
          </w:tcPr>
          <w:p w14:paraId="7E98AE0B" w14:textId="48CC148C" w:rsidR="00F14852" w:rsidRPr="00DF4A91" w:rsidRDefault="00A478A2" w:rsidP="00DF4A91">
            <w:pPr>
              <w:ind w:firstLine="0"/>
              <w:rPr>
                <w:sz w:val="24"/>
                <w:szCs w:val="24"/>
                <w:lang w:val="kk-KZ"/>
              </w:rPr>
            </w:pPr>
            <w:r w:rsidRPr="00DF4A91">
              <w:rPr>
                <w:sz w:val="24"/>
                <w:szCs w:val="24"/>
                <w:lang w:val="kk-KZ"/>
              </w:rPr>
              <w:t>63,6</w:t>
            </w:r>
          </w:p>
        </w:tc>
        <w:tc>
          <w:tcPr>
            <w:tcW w:w="4886" w:type="dxa"/>
          </w:tcPr>
          <w:p w14:paraId="4259CC3D" w14:textId="5CA7F10A" w:rsidR="00F14852" w:rsidRPr="00DF4A91" w:rsidRDefault="00A478A2" w:rsidP="00DF4A91">
            <w:pPr>
              <w:ind w:firstLine="0"/>
              <w:rPr>
                <w:sz w:val="24"/>
                <w:szCs w:val="24"/>
              </w:rPr>
            </w:pPr>
            <w:r w:rsidRPr="00DF4A91">
              <w:rPr>
                <w:sz w:val="24"/>
                <w:szCs w:val="24"/>
              </w:rPr>
              <w:t>4044,96</w:t>
            </w:r>
          </w:p>
        </w:tc>
      </w:tr>
      <w:tr w:rsidR="00F14852" w:rsidRPr="005B1D26" w14:paraId="5DEF0824" w14:textId="77777777" w:rsidTr="004609F4">
        <w:tc>
          <w:tcPr>
            <w:tcW w:w="4606" w:type="dxa"/>
          </w:tcPr>
          <w:p w14:paraId="4E70BCF2" w14:textId="2B04E966" w:rsidR="00F14852" w:rsidRPr="00DF4A91" w:rsidRDefault="00A478A2" w:rsidP="00DF4A91">
            <w:pPr>
              <w:ind w:firstLine="0"/>
              <w:rPr>
                <w:sz w:val="24"/>
                <w:szCs w:val="24"/>
                <w:lang w:val="kk-KZ"/>
              </w:rPr>
            </w:pPr>
            <w:r w:rsidRPr="00DF4A91">
              <w:rPr>
                <w:sz w:val="24"/>
                <w:szCs w:val="24"/>
                <w:lang w:val="kk-KZ"/>
              </w:rPr>
              <w:t>64,5</w:t>
            </w:r>
          </w:p>
        </w:tc>
        <w:tc>
          <w:tcPr>
            <w:tcW w:w="4886" w:type="dxa"/>
          </w:tcPr>
          <w:p w14:paraId="560D7930" w14:textId="5B50A0FF" w:rsidR="00F14852" w:rsidRPr="00DF4A91" w:rsidRDefault="00A478A2" w:rsidP="00DF4A91">
            <w:pPr>
              <w:ind w:firstLine="0"/>
              <w:rPr>
                <w:sz w:val="24"/>
                <w:szCs w:val="24"/>
              </w:rPr>
            </w:pPr>
            <w:r w:rsidRPr="00DF4A91">
              <w:rPr>
                <w:sz w:val="24"/>
                <w:szCs w:val="24"/>
              </w:rPr>
              <w:t>4160,25</w:t>
            </w:r>
          </w:p>
        </w:tc>
      </w:tr>
      <w:tr w:rsidR="00F14852" w:rsidRPr="005B1D26" w14:paraId="4CE19A47" w14:textId="77777777" w:rsidTr="004609F4">
        <w:tc>
          <w:tcPr>
            <w:tcW w:w="4606" w:type="dxa"/>
          </w:tcPr>
          <w:p w14:paraId="361847E3" w14:textId="5E0D055B" w:rsidR="00F14852" w:rsidRPr="00DF4A91" w:rsidRDefault="00A478A2" w:rsidP="00DF4A91">
            <w:pPr>
              <w:ind w:firstLine="0"/>
              <w:rPr>
                <w:sz w:val="24"/>
                <w:szCs w:val="24"/>
                <w:lang w:val="kk-KZ"/>
              </w:rPr>
            </w:pPr>
            <w:r w:rsidRPr="00DF4A91">
              <w:rPr>
                <w:sz w:val="24"/>
                <w:szCs w:val="24"/>
                <w:lang w:val="kk-KZ"/>
              </w:rPr>
              <w:t>61,8</w:t>
            </w:r>
          </w:p>
        </w:tc>
        <w:tc>
          <w:tcPr>
            <w:tcW w:w="4886" w:type="dxa"/>
          </w:tcPr>
          <w:p w14:paraId="5C8A9E23" w14:textId="619B023B" w:rsidR="00F14852" w:rsidRPr="00DF4A91" w:rsidRDefault="00A478A2" w:rsidP="00DF4A91">
            <w:pPr>
              <w:ind w:firstLine="0"/>
              <w:rPr>
                <w:sz w:val="24"/>
                <w:szCs w:val="24"/>
              </w:rPr>
            </w:pPr>
            <w:r w:rsidRPr="00DF4A91">
              <w:rPr>
                <w:sz w:val="24"/>
                <w:szCs w:val="24"/>
              </w:rPr>
              <w:t>3819,24</w:t>
            </w:r>
          </w:p>
        </w:tc>
      </w:tr>
      <w:tr w:rsidR="00F14852" w:rsidRPr="005B1D26" w14:paraId="3CC98F66" w14:textId="77777777" w:rsidTr="004609F4">
        <w:tc>
          <w:tcPr>
            <w:tcW w:w="4606" w:type="dxa"/>
          </w:tcPr>
          <w:p w14:paraId="05E86F69" w14:textId="022C374D" w:rsidR="00F14852" w:rsidRPr="00DF4A91" w:rsidRDefault="00CC7A3D" w:rsidP="00DF4A91">
            <w:pPr>
              <w:ind w:firstLine="0"/>
              <w:rPr>
                <w:sz w:val="24"/>
                <w:szCs w:val="24"/>
              </w:rPr>
            </w:pPr>
            <m:oMath>
              <m:nary>
                <m:naryPr>
                  <m:chr m:val="∑"/>
                  <m:limLoc m:val="undOvr"/>
                  <m:subHide m:val="1"/>
                  <m:supHide m:val="1"/>
                  <m:ctrlPr>
                    <w:rPr>
                      <w:rFonts w:ascii="Cambria Math" w:hAnsi="Cambria Math"/>
                      <w:i/>
                      <w:sz w:val="24"/>
                      <w:szCs w:val="24"/>
                      <w:lang w:val="kk-KZ"/>
                    </w:rPr>
                  </m:ctrlPr>
                </m:naryPr>
                <m:sub/>
                <m:sup/>
                <m:e>
                  <m:sSub>
                    <m:sSubPr>
                      <m:ctrlPr>
                        <w:rPr>
                          <w:rFonts w:ascii="Cambria Math" w:hAnsi="Cambria Math"/>
                          <w:sz w:val="24"/>
                          <w:szCs w:val="24"/>
                          <w:lang w:val="kk-KZ"/>
                        </w:rPr>
                      </m:ctrlPr>
                    </m:sSubPr>
                    <m:e>
                      <m:r>
                        <w:rPr>
                          <w:rFonts w:ascii="Cambria Math" w:hAnsi="Cambria Math"/>
                          <w:sz w:val="24"/>
                          <w:szCs w:val="24"/>
                          <w:lang w:val="kk-KZ"/>
                        </w:rPr>
                        <m:t>X</m:t>
                      </m:r>
                    </m:e>
                    <m:sub>
                      <m:r>
                        <w:rPr>
                          <w:rFonts w:ascii="Cambria Math" w:hAnsi="Cambria Math"/>
                          <w:sz w:val="24"/>
                          <w:szCs w:val="24"/>
                          <w:lang w:val="kk-KZ"/>
                        </w:rPr>
                        <m:t>i</m:t>
                      </m:r>
                    </m:sub>
                  </m:sSub>
                </m:e>
              </m:nary>
            </m:oMath>
            <w:r w:rsidR="00A478A2" w:rsidRPr="00DF4A91">
              <w:rPr>
                <w:sz w:val="24"/>
                <w:szCs w:val="24"/>
                <w:lang w:val="en-US"/>
              </w:rPr>
              <w:t>=</w:t>
            </w:r>
            <w:r w:rsidR="00A478A2" w:rsidRPr="00DF4A91">
              <w:rPr>
                <w:sz w:val="24"/>
                <w:szCs w:val="24"/>
              </w:rPr>
              <w:t>315,4</w:t>
            </w:r>
          </w:p>
        </w:tc>
        <w:tc>
          <w:tcPr>
            <w:tcW w:w="4886" w:type="dxa"/>
          </w:tcPr>
          <w:p w14:paraId="4106CBE9" w14:textId="46512383" w:rsidR="00F14852" w:rsidRPr="00DF4A91" w:rsidRDefault="00CC7A3D" w:rsidP="00DF4A91">
            <w:pPr>
              <w:ind w:firstLine="0"/>
              <w:rPr>
                <w:sz w:val="24"/>
                <w:szCs w:val="24"/>
              </w:rPr>
            </w:pPr>
            <m:oMath>
              <m:nary>
                <m:naryPr>
                  <m:chr m:val="∑"/>
                  <m:limLoc m:val="undOvr"/>
                  <m:subHide m:val="1"/>
                  <m:supHide m:val="1"/>
                  <m:ctrlPr>
                    <w:rPr>
                      <w:rFonts w:ascii="Cambria Math" w:hAnsi="Cambria Math"/>
                      <w:i/>
                      <w:sz w:val="24"/>
                      <w:szCs w:val="24"/>
                      <w:lang w:val="kk-KZ"/>
                    </w:rPr>
                  </m:ctrlPr>
                </m:naryPr>
                <m:sub/>
                <m:sup/>
                <m:e>
                  <m:sSubSup>
                    <m:sSubSupPr>
                      <m:ctrlPr>
                        <w:rPr>
                          <w:rFonts w:ascii="Cambria Math" w:hAnsi="Cambria Math"/>
                          <w:i/>
                          <w:sz w:val="24"/>
                          <w:szCs w:val="24"/>
                          <w:lang w:val="kk-KZ"/>
                        </w:rPr>
                      </m:ctrlPr>
                    </m:sSubSupPr>
                    <m:e>
                      <m:r>
                        <w:rPr>
                          <w:rFonts w:ascii="Cambria Math" w:hAnsi="Cambria Math"/>
                          <w:sz w:val="24"/>
                          <w:szCs w:val="24"/>
                          <w:lang w:val="kk-KZ"/>
                        </w:rPr>
                        <m:t>X</m:t>
                      </m:r>
                    </m:e>
                    <m:sub>
                      <m:r>
                        <w:rPr>
                          <w:rFonts w:ascii="Cambria Math" w:hAnsi="Cambria Math"/>
                          <w:sz w:val="24"/>
                          <w:szCs w:val="24"/>
                          <w:lang w:val="kk-KZ"/>
                        </w:rPr>
                        <m:t>i</m:t>
                      </m:r>
                    </m:sub>
                    <m:sup>
                      <m:r>
                        <w:rPr>
                          <w:rFonts w:ascii="Cambria Math" w:hAnsi="Cambria Math"/>
                          <w:sz w:val="24"/>
                          <w:szCs w:val="24"/>
                          <w:lang w:val="kk-KZ"/>
                        </w:rPr>
                        <m:t>2</m:t>
                      </m:r>
                    </m:sup>
                  </m:sSubSup>
                </m:e>
              </m:nary>
              <m:r>
                <w:rPr>
                  <w:rFonts w:ascii="Cambria Math" w:hAnsi="Cambria Math"/>
                  <w:sz w:val="24"/>
                  <w:szCs w:val="24"/>
                  <w:lang w:val="kk-KZ"/>
                </w:rPr>
                <m:t>=</m:t>
              </m:r>
            </m:oMath>
            <w:r w:rsidR="00A478A2" w:rsidRPr="00DF4A91">
              <w:rPr>
                <w:sz w:val="24"/>
                <w:szCs w:val="24"/>
              </w:rPr>
              <w:t>19900,42</w:t>
            </w:r>
          </w:p>
        </w:tc>
      </w:tr>
    </w:tbl>
    <w:p w14:paraId="1B8F0929" w14:textId="77777777" w:rsidR="00F14852" w:rsidRPr="005B1D26" w:rsidRDefault="00F14852" w:rsidP="00F14852">
      <w:pPr>
        <w:jc w:val="both"/>
        <w:rPr>
          <w:lang w:val="kk-KZ"/>
        </w:rPr>
      </w:pPr>
    </w:p>
    <w:p w14:paraId="595F19D9" w14:textId="6C47E5EB" w:rsidR="00F14852" w:rsidRPr="005B1D26" w:rsidRDefault="00552092" w:rsidP="00F14852">
      <w:pPr>
        <w:jc w:val="both"/>
        <w:rPr>
          <w:lang w:val="kk-KZ"/>
        </w:rPr>
      </w:pPr>
      <w:r w:rsidRPr="005B1D26">
        <w:rPr>
          <w:lang w:val="kk-KZ"/>
        </w:rPr>
        <w:t xml:space="preserve">Мұнай шламының </w:t>
      </w:r>
      <w:r w:rsidR="00F14852" w:rsidRPr="005B1D26">
        <w:rPr>
          <w:lang w:val="kk-KZ"/>
        </w:rPr>
        <w:t>катализдік ги</w:t>
      </w:r>
      <w:r w:rsidR="008121A0" w:rsidRPr="005B1D26">
        <w:rPr>
          <w:lang w:val="kk-KZ"/>
        </w:rPr>
        <w:t>дрогенизациясы нәтижесіндегі 350</w:t>
      </w:r>
      <w:r w:rsidR="00F14852" w:rsidRPr="005B1D26">
        <w:rPr>
          <w:lang w:val="kk-KZ"/>
        </w:rPr>
        <w:t xml:space="preserve">°С-на дейінгі кең фракция шығымының орташа арифметикалық мәні </w:t>
      </w:r>
      <w:r w:rsidR="008121A0" w:rsidRPr="005B1D26">
        <w:rPr>
          <w:szCs w:val="24"/>
          <w:lang w:val="kk-KZ"/>
        </w:rPr>
        <w:t>62.1%</w:t>
      </w:r>
      <w:r w:rsidR="00F14852" w:rsidRPr="005B1D26">
        <w:rPr>
          <w:lang w:val="kk-KZ"/>
        </w:rPr>
        <w:t xml:space="preserve"> құрайды. Кестедегі мәліметте</w:t>
      </w:r>
      <w:r w:rsidR="000034EF" w:rsidRPr="005B1D26">
        <w:rPr>
          <w:lang w:val="kk-KZ"/>
        </w:rPr>
        <w:t>р бойынша стандартты ауытқу (1</w:t>
      </w:r>
      <w:r w:rsidR="00F14852" w:rsidRPr="005B1D26">
        <w:rPr>
          <w:lang w:val="kk-KZ"/>
        </w:rPr>
        <w:t>) мен арифметикалық орта мәнінен станда</w:t>
      </w:r>
      <w:r w:rsidR="000034EF" w:rsidRPr="005B1D26">
        <w:rPr>
          <w:lang w:val="kk-KZ"/>
        </w:rPr>
        <w:t>ртты ауытқу (2</w:t>
      </w:r>
      <w:r w:rsidR="00F14852" w:rsidRPr="005B1D26">
        <w:rPr>
          <w:lang w:val="kk-KZ"/>
        </w:rPr>
        <w:t>) мәндерін табамыз:</w:t>
      </w:r>
    </w:p>
    <w:p w14:paraId="40254E9A" w14:textId="77777777" w:rsidR="00F14852" w:rsidRPr="005B1D26" w:rsidRDefault="00F14852" w:rsidP="00F14852">
      <w:pPr>
        <w:jc w:val="both"/>
        <w:rPr>
          <w:lang w:val="kk-KZ"/>
        </w:rPr>
      </w:pPr>
    </w:p>
    <w:p w14:paraId="72454CEC" w14:textId="3A2FA6C6" w:rsidR="00F14852" w:rsidRPr="005B1D26" w:rsidRDefault="00F14852" w:rsidP="00F14852">
      <w:pPr>
        <w:ind w:firstLine="454"/>
        <w:rPr>
          <w:lang w:val="kk-KZ"/>
        </w:rPr>
      </w:pPr>
      <m:oMath>
        <m:r>
          <w:rPr>
            <w:rFonts w:ascii="Cambria Math" w:hAnsi="Cambria Math"/>
            <w:lang w:val="kk-KZ"/>
          </w:rPr>
          <m:t>s=</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kk-KZ"/>
                  </w:rPr>
                  <m:t>19900,42-</m:t>
                </m:r>
                <m:f>
                  <m:fPr>
                    <m:ctrlPr>
                      <w:rPr>
                        <w:rFonts w:ascii="Cambria Math" w:hAnsi="Cambria Math"/>
                        <w:i/>
                        <w:lang w:val="en-US"/>
                      </w:rPr>
                    </m:ctrlPr>
                  </m:fPr>
                  <m:num>
                    <m:r>
                      <w:rPr>
                        <w:rFonts w:ascii="Cambria Math" w:hAnsi="Cambria Math"/>
                        <w:lang w:val="kk-KZ"/>
                      </w:rPr>
                      <m:t>99477,16</m:t>
                    </m:r>
                  </m:num>
                  <m:den>
                    <m:r>
                      <w:rPr>
                        <w:rFonts w:ascii="Cambria Math" w:hAnsi="Cambria Math"/>
                        <w:lang w:val="kk-KZ"/>
                      </w:rPr>
                      <m:t>5</m:t>
                    </m:r>
                  </m:den>
                </m:f>
              </m:num>
              <m:den>
                <m:r>
                  <w:rPr>
                    <w:rFonts w:ascii="Cambria Math" w:hAnsi="Cambria Math"/>
                    <w:lang w:val="kk-KZ"/>
                  </w:rPr>
                  <m:t>4</m:t>
                </m:r>
              </m:den>
            </m:f>
          </m:e>
        </m:rad>
        <m:r>
          <w:rPr>
            <w:rFonts w:ascii="Cambria Math" w:hAnsi="Cambria Math"/>
            <w:lang w:val="kk-KZ"/>
          </w:rPr>
          <m:t>=1,116</m:t>
        </m:r>
      </m:oMath>
      <w:r w:rsidRPr="005B1D26">
        <w:rPr>
          <w:lang w:val="kk-KZ"/>
        </w:rPr>
        <w:t>;</w:t>
      </w:r>
    </w:p>
    <w:p w14:paraId="67A4F7E9" w14:textId="77777777" w:rsidR="00F14852" w:rsidRPr="005B1D26" w:rsidRDefault="00F14852" w:rsidP="00F14852">
      <w:pPr>
        <w:ind w:firstLine="454"/>
        <w:rPr>
          <w:lang w:val="kk-KZ"/>
        </w:rPr>
      </w:pPr>
    </w:p>
    <w:p w14:paraId="3EC7A15A" w14:textId="08C9DC26" w:rsidR="00F14852" w:rsidRPr="005B1D26" w:rsidRDefault="00CC7A3D" w:rsidP="00F14852">
      <w:pPr>
        <w:ind w:firstLine="454"/>
        <w:rPr>
          <w:lang w:val="kk-KZ"/>
        </w:rPr>
      </w:pPr>
      <m:oMath>
        <m:sSub>
          <m:sSubPr>
            <m:ctrlPr>
              <w:rPr>
                <w:rFonts w:ascii="Cambria Math" w:hAnsi="Cambria Math"/>
                <w:lang w:val="en-US"/>
              </w:rPr>
            </m:ctrlPr>
          </m:sSubPr>
          <m:e>
            <m:r>
              <w:rPr>
                <w:rFonts w:ascii="Cambria Math" w:hAnsi="Cambria Math"/>
                <w:lang w:val="kk-KZ"/>
              </w:rPr>
              <m:t>s</m:t>
            </m:r>
          </m:e>
          <m:sub>
            <m:r>
              <w:rPr>
                <w:rFonts w:ascii="Cambria Math" w:hAnsi="Cambria Math"/>
                <w:lang w:val="kk-KZ"/>
              </w:rPr>
              <m:t>m</m:t>
            </m:r>
          </m:sub>
        </m:sSub>
        <m:r>
          <w:rPr>
            <w:rFonts w:ascii="Cambria Math" w:hAnsi="Cambria Math"/>
            <w:lang w:val="kk-KZ"/>
          </w:rPr>
          <m:t>=</m:t>
        </m:r>
        <m:f>
          <m:fPr>
            <m:ctrlPr>
              <w:rPr>
                <w:rFonts w:ascii="Cambria Math" w:hAnsi="Cambria Math"/>
                <w:lang w:val="en-US"/>
              </w:rPr>
            </m:ctrlPr>
          </m:fPr>
          <m:num>
            <m:r>
              <m:rPr>
                <m:sty m:val="p"/>
              </m:rPr>
              <w:rPr>
                <w:rFonts w:ascii="Cambria Math" w:hAnsi="Cambria Math"/>
                <w:lang w:val="kk-KZ"/>
              </w:rPr>
              <m:t>1,116</m:t>
            </m:r>
          </m:num>
          <m:den>
            <m:rad>
              <m:radPr>
                <m:degHide m:val="1"/>
                <m:ctrlPr>
                  <w:rPr>
                    <w:rFonts w:ascii="Cambria Math" w:hAnsi="Cambria Math"/>
                    <w:lang w:val="en-US"/>
                  </w:rPr>
                </m:ctrlPr>
              </m:radPr>
              <m:deg/>
              <m:e>
                <m:r>
                  <w:rPr>
                    <w:rFonts w:ascii="Cambria Math" w:hAnsi="Cambria Math"/>
                    <w:lang w:val="kk-KZ"/>
                  </w:rPr>
                  <m:t>5</m:t>
                </m:r>
              </m:e>
            </m:rad>
          </m:den>
        </m:f>
        <m:r>
          <w:rPr>
            <w:rFonts w:ascii="Cambria Math" w:hAnsi="Cambria Math"/>
            <w:lang w:val="kk-KZ"/>
          </w:rPr>
          <m:t>=0,50</m:t>
        </m:r>
      </m:oMath>
      <w:r w:rsidR="00F14852" w:rsidRPr="00E14079">
        <w:rPr>
          <w:lang w:val="kk-KZ"/>
        </w:rPr>
        <w:t>.</w:t>
      </w:r>
    </w:p>
    <w:p w14:paraId="0B85CF44" w14:textId="77777777" w:rsidR="00F14852" w:rsidRPr="005B1D26" w:rsidRDefault="00F14852" w:rsidP="00F14852">
      <w:pPr>
        <w:ind w:firstLine="454"/>
        <w:jc w:val="both"/>
        <w:rPr>
          <w:lang w:val="kk-KZ"/>
        </w:rPr>
      </w:pPr>
    </w:p>
    <w:p w14:paraId="276D27D1" w14:textId="5067795A" w:rsidR="00F14852" w:rsidRPr="005B1D26" w:rsidRDefault="00F14852" w:rsidP="00F14852">
      <w:pPr>
        <w:ind w:firstLine="454"/>
        <w:jc w:val="both"/>
        <w:rPr>
          <w:lang w:val="kk-KZ"/>
        </w:rPr>
      </w:pPr>
      <w:r w:rsidRPr="005B1D26">
        <w:rPr>
          <w:lang w:val="kk-KZ"/>
        </w:rPr>
        <w:t>5 өлшемнен тұратын серия сенімділігінің</w:t>
      </w:r>
      <w:r w:rsidR="00A478A2" w:rsidRPr="005B1D26">
        <w:rPr>
          <w:lang w:val="kk-KZ"/>
        </w:rPr>
        <w:t xml:space="preserve"> (сенімді ықтималдығының) 95</w:t>
      </w:r>
      <w:r w:rsidRPr="005B1D26">
        <w:rPr>
          <w:lang w:val="kk-KZ"/>
        </w:rPr>
        <w:t xml:space="preserve">%-дық деңгейі үшін түзету коэффициенті </w:t>
      </w:r>
      <w:r w:rsidR="00A478A2" w:rsidRPr="005B1D26">
        <w:rPr>
          <w:lang w:val="kk-KZ"/>
        </w:rPr>
        <w:t>t=2,</w:t>
      </w:r>
      <w:r w:rsidR="00E12299" w:rsidRPr="005B1D26">
        <w:rPr>
          <w:lang w:val="kk-KZ"/>
        </w:rPr>
        <w:t>57</w:t>
      </w:r>
      <w:r w:rsidR="00F502C2" w:rsidRPr="005B1D26">
        <w:rPr>
          <w:lang w:val="kk-KZ"/>
        </w:rPr>
        <w:t xml:space="preserve"> екенін ескеріп [</w:t>
      </w:r>
      <w:r w:rsidR="00735C40" w:rsidRPr="005B1D26">
        <w:rPr>
          <w:lang w:val="kk-KZ"/>
        </w:rPr>
        <w:t xml:space="preserve">224, </w:t>
      </w:r>
      <w:r w:rsidR="00E12299" w:rsidRPr="005B1D26">
        <w:rPr>
          <w:lang w:val="kk-KZ"/>
        </w:rPr>
        <w:t>С. 146</w:t>
      </w:r>
      <w:r w:rsidR="00DA5DEE" w:rsidRPr="005B1D26">
        <w:rPr>
          <w:lang w:val="kk-KZ"/>
        </w:rPr>
        <w:t>; 225</w:t>
      </w:r>
      <w:r w:rsidRPr="005B1D26">
        <w:rPr>
          <w:lang w:val="kk-KZ"/>
        </w:rPr>
        <w:t xml:space="preserve">], </w:t>
      </w:r>
      <w:r w:rsidR="00552092" w:rsidRPr="005B1D26">
        <w:rPr>
          <w:lang w:val="kk-KZ"/>
        </w:rPr>
        <w:t xml:space="preserve">мұнай шламының </w:t>
      </w:r>
      <w:r w:rsidRPr="005B1D26">
        <w:rPr>
          <w:lang w:val="kk-KZ"/>
        </w:rPr>
        <w:t>кең фракциясы шығымының арифметикалық ортадан станда</w:t>
      </w:r>
      <w:r w:rsidR="00167715" w:rsidRPr="005B1D26">
        <w:rPr>
          <w:lang w:val="kk-KZ"/>
        </w:rPr>
        <w:t>ртты ауытқуы түзетіледі. Алынып</w:t>
      </w:r>
      <w:r w:rsidRPr="005B1D26">
        <w:rPr>
          <w:lang w:val="kk-KZ"/>
        </w:rPr>
        <w:t xml:space="preserve"> отырған </w:t>
      </w:r>
      <w:r w:rsidR="008121A0" w:rsidRPr="005B1D26">
        <w:rPr>
          <w:lang w:val="kk-KZ"/>
        </w:rPr>
        <w:t>гидрогенизаттың 350</w:t>
      </w:r>
      <w:r w:rsidRPr="005B1D26">
        <w:rPr>
          <w:lang w:val="kk-KZ"/>
        </w:rPr>
        <w:t xml:space="preserve">°С дейінгі фракциясы шығымы шамасының шын мәні </w:t>
      </w:r>
      <w:r w:rsidR="00A478A2" w:rsidRPr="005B1D26">
        <w:rPr>
          <w:lang w:val="kk-KZ"/>
        </w:rPr>
        <w:t>63,08±1,</w:t>
      </w:r>
      <w:r w:rsidR="00904FB1" w:rsidRPr="005B1D26">
        <w:rPr>
          <w:lang w:val="kk-KZ"/>
        </w:rPr>
        <w:t>285</w:t>
      </w:r>
      <w:r w:rsidRPr="005B1D26">
        <w:rPr>
          <w:lang w:val="kk-KZ"/>
        </w:rPr>
        <w:t xml:space="preserve">% аралығында орналасқан. </w:t>
      </w:r>
    </w:p>
    <w:p w14:paraId="27F3AF2D" w14:textId="73B3A9E7" w:rsidR="00F14852" w:rsidRPr="005B1D26" w:rsidRDefault="00D85984" w:rsidP="00F14852">
      <w:pPr>
        <w:jc w:val="both"/>
        <w:rPr>
          <w:b/>
          <w:lang w:val="kk-KZ"/>
        </w:rPr>
      </w:pPr>
      <w:r>
        <w:rPr>
          <w:lang w:val="kk-KZ"/>
        </w:rPr>
        <w:t>Қорытындылай келе</w:t>
      </w:r>
      <w:r w:rsidR="00F14852" w:rsidRPr="005B1D26">
        <w:rPr>
          <w:lang w:val="kk-KZ"/>
        </w:rPr>
        <w:t xml:space="preserve">, </w:t>
      </w:r>
      <w:r w:rsidR="00552092" w:rsidRPr="005B1D26">
        <w:rPr>
          <w:lang w:val="kk-KZ"/>
        </w:rPr>
        <w:t xml:space="preserve">мұнай шламының </w:t>
      </w:r>
      <w:r w:rsidR="00F14852" w:rsidRPr="005B1D26">
        <w:rPr>
          <w:lang w:val="kk-KZ"/>
        </w:rPr>
        <w:t>гидр</w:t>
      </w:r>
      <w:r w:rsidR="008121A0" w:rsidRPr="005B1D26">
        <w:rPr>
          <w:lang w:val="kk-KZ"/>
        </w:rPr>
        <w:t>огенизация процесі кезіндегі 350</w:t>
      </w:r>
      <w:r w:rsidR="00F14852" w:rsidRPr="005B1D26">
        <w:rPr>
          <w:lang w:val="kk-KZ"/>
        </w:rPr>
        <w:t xml:space="preserve">°С дейінгі кең фракцияның шығымын анықтау қателігі </w:t>
      </w:r>
      <w:r w:rsidR="00A478A2" w:rsidRPr="005B1D26">
        <w:rPr>
          <w:lang w:val="kk-KZ"/>
        </w:rPr>
        <w:t>2,</w:t>
      </w:r>
      <w:r w:rsidR="00904FB1" w:rsidRPr="005B1D26">
        <w:rPr>
          <w:lang w:val="kk-KZ"/>
        </w:rPr>
        <w:t>03</w:t>
      </w:r>
      <w:r w:rsidR="00F14852" w:rsidRPr="005B1D26">
        <w:rPr>
          <w:lang w:val="kk-KZ"/>
        </w:rPr>
        <w:t>% құрайды.</w:t>
      </w:r>
    </w:p>
    <w:p w14:paraId="62870F75" w14:textId="77777777" w:rsidR="001D45AB" w:rsidRPr="005B1D26" w:rsidRDefault="001D45AB">
      <w:pPr>
        <w:spacing w:after="160" w:line="259" w:lineRule="auto"/>
        <w:ind w:firstLine="0"/>
        <w:jc w:val="left"/>
        <w:rPr>
          <w:b/>
          <w:lang w:val="kk-KZ"/>
        </w:rPr>
      </w:pPr>
      <w:r w:rsidRPr="005B1D26">
        <w:rPr>
          <w:b/>
          <w:lang w:val="kk-KZ"/>
        </w:rPr>
        <w:br w:type="page"/>
      </w:r>
    </w:p>
    <w:p w14:paraId="12DF6E6D" w14:textId="154080C6" w:rsidR="006E10DD" w:rsidRPr="005B1D26" w:rsidRDefault="006E10DD" w:rsidP="00DB7E48">
      <w:pPr>
        <w:jc w:val="both"/>
        <w:rPr>
          <w:rFonts w:eastAsia="SimSun"/>
          <w:b/>
          <w:lang w:val="kk-KZ"/>
        </w:rPr>
      </w:pPr>
      <w:r w:rsidRPr="005B1D26">
        <w:rPr>
          <w:b/>
          <w:lang w:val="kk-KZ"/>
        </w:rPr>
        <w:t xml:space="preserve">3 </w:t>
      </w:r>
      <w:r w:rsidR="00BE3EC6">
        <w:rPr>
          <w:rFonts w:eastAsia="SimSun"/>
          <w:b/>
          <w:lang w:val="kk-KZ"/>
        </w:rPr>
        <w:t>НӘТИЖЕЛЕР</w:t>
      </w:r>
      <w:r w:rsidRPr="005B1D26">
        <w:rPr>
          <w:rFonts w:eastAsia="SimSun"/>
          <w:b/>
          <w:lang w:val="kk-KZ"/>
        </w:rPr>
        <w:t xml:space="preserve"> ЖӘНЕ ОЛАРДЫ </w:t>
      </w:r>
      <w:r w:rsidR="00DB7E48" w:rsidRPr="005B1D26">
        <w:rPr>
          <w:rFonts w:eastAsia="SimSun"/>
          <w:b/>
          <w:lang w:val="kk-KZ"/>
        </w:rPr>
        <w:t>ТАЛҚЫЛАУ</w:t>
      </w:r>
    </w:p>
    <w:p w14:paraId="70213BCB" w14:textId="72369938" w:rsidR="0089729C" w:rsidRPr="005B1D26" w:rsidRDefault="0089729C" w:rsidP="00DB7E48">
      <w:pPr>
        <w:jc w:val="both"/>
        <w:rPr>
          <w:rFonts w:eastAsia="SimSun"/>
          <w:b/>
          <w:lang w:val="kk-KZ"/>
        </w:rPr>
      </w:pPr>
    </w:p>
    <w:p w14:paraId="2AF1A511" w14:textId="05B2E35F" w:rsidR="00605FC3" w:rsidRPr="005B1D26" w:rsidRDefault="00605FC3" w:rsidP="00605FC3">
      <w:pPr>
        <w:pStyle w:val="af6"/>
        <w:ind w:firstLine="709"/>
        <w:jc w:val="both"/>
        <w:rPr>
          <w:rFonts w:ascii="Times New Roman" w:hAnsi="Times New Roman"/>
          <w:i w:val="0"/>
          <w:sz w:val="28"/>
          <w:szCs w:val="24"/>
          <w:lang w:val="kk-KZ"/>
        </w:rPr>
      </w:pPr>
      <w:r w:rsidRPr="005B1D26">
        <w:rPr>
          <w:rFonts w:ascii="Times New Roman" w:hAnsi="Times New Roman"/>
          <w:i w:val="0"/>
          <w:sz w:val="28"/>
          <w:szCs w:val="24"/>
          <w:lang w:val="kk-KZ"/>
        </w:rPr>
        <w:t>Әдебиеттік шолу (1.1 бөлім б.</w:t>
      </w:r>
      <w:r w:rsidR="00C1002F">
        <w:rPr>
          <w:rFonts w:ascii="Times New Roman" w:hAnsi="Times New Roman"/>
          <w:i w:val="0"/>
          <w:sz w:val="28"/>
          <w:szCs w:val="24"/>
          <w:lang w:val="kk-KZ"/>
        </w:rPr>
        <w:t>1</w:t>
      </w:r>
      <w:r w:rsidR="00A71115">
        <w:rPr>
          <w:rFonts w:ascii="Times New Roman" w:hAnsi="Times New Roman"/>
          <w:i w:val="0"/>
          <w:sz w:val="28"/>
          <w:szCs w:val="24"/>
          <w:lang w:val="kk-KZ"/>
        </w:rPr>
        <w:t>4</w:t>
      </w:r>
      <w:r w:rsidRPr="005B1D26">
        <w:rPr>
          <w:rFonts w:ascii="Times New Roman" w:hAnsi="Times New Roman"/>
          <w:i w:val="0"/>
          <w:sz w:val="28"/>
          <w:szCs w:val="24"/>
          <w:lang w:val="kk-KZ"/>
        </w:rPr>
        <w:t xml:space="preserve">) бөлімінде көмірдің органикалық салмағын </w:t>
      </w:r>
      <w:r w:rsidRPr="005B1D26">
        <w:rPr>
          <w:rFonts w:ascii="Times New Roman" w:hAnsi="Times New Roman"/>
          <w:i w:val="0"/>
          <w:iCs w:val="0"/>
          <w:sz w:val="28"/>
          <w:szCs w:val="24"/>
          <w:lang w:val="kk-KZ"/>
        </w:rPr>
        <w:t>ТТТКШ</w:t>
      </w:r>
      <w:r w:rsidR="008C5C91">
        <w:rPr>
          <w:rFonts w:ascii="Times New Roman" w:hAnsi="Times New Roman"/>
          <w:i w:val="0"/>
          <w:sz w:val="28"/>
          <w:szCs w:val="24"/>
          <w:lang w:val="kk-KZ"/>
        </w:rPr>
        <w:t xml:space="preserve"> (БТКШ) 400-600</w:t>
      </w:r>
      <w:r w:rsidRPr="005B1D26">
        <w:rPr>
          <w:rFonts w:ascii="Times New Roman" w:hAnsi="Times New Roman"/>
          <w:i w:val="0"/>
          <w:sz w:val="28"/>
          <w:szCs w:val="24"/>
          <w:lang w:val="kk-KZ"/>
        </w:rPr>
        <w:t xml:space="preserve">°C температурада термиялық өңдеу арқылы алынғаны көрсетіледі. </w:t>
      </w:r>
      <w:r w:rsidRPr="005B1D26">
        <w:rPr>
          <w:rFonts w:ascii="Times New Roman" w:hAnsi="Times New Roman"/>
          <w:i w:val="0"/>
          <w:iCs w:val="0"/>
          <w:sz w:val="28"/>
          <w:szCs w:val="24"/>
          <w:lang w:val="kk-KZ"/>
        </w:rPr>
        <w:t>ТТТКШ</w:t>
      </w:r>
      <w:r w:rsidRPr="005B1D26">
        <w:rPr>
          <w:rFonts w:ascii="Times New Roman" w:hAnsi="Times New Roman"/>
          <w:i w:val="0"/>
          <w:sz w:val="28"/>
          <w:szCs w:val="24"/>
          <w:lang w:val="kk-KZ"/>
        </w:rPr>
        <w:t xml:space="preserve"> жоғары температуралы шайырлармен салыстырғанда екіншілік термиялық реакцияларға ұшырамайтындығымен ерекшеленеді.</w:t>
      </w:r>
    </w:p>
    <w:p w14:paraId="13563B72" w14:textId="342D1E3E" w:rsidR="00605FC3" w:rsidRPr="005B1D26" w:rsidRDefault="00605FC3" w:rsidP="00605FC3">
      <w:pPr>
        <w:pStyle w:val="af6"/>
        <w:ind w:firstLine="709"/>
        <w:jc w:val="both"/>
        <w:rPr>
          <w:rFonts w:ascii="Times New Roman" w:hAnsi="Times New Roman"/>
          <w:i w:val="0"/>
          <w:sz w:val="28"/>
          <w:szCs w:val="24"/>
          <w:lang w:val="kk-KZ"/>
        </w:rPr>
      </w:pPr>
      <w:r w:rsidRPr="005B1D26">
        <w:rPr>
          <w:rFonts w:ascii="Times New Roman" w:hAnsi="Times New Roman"/>
          <w:i w:val="0"/>
          <w:sz w:val="28"/>
          <w:szCs w:val="24"/>
          <w:lang w:val="kk-KZ"/>
        </w:rPr>
        <w:t xml:space="preserve">Қазіргі уақытта қоршаған ортаның ластануына байланысты мұнай өндіру және мұнай өңдеу өнеркәсібі маңызды рөл атқарады. 1.2 бөлімде </w:t>
      </w:r>
      <w:r w:rsidR="00C1002F">
        <w:rPr>
          <w:rFonts w:ascii="Times New Roman" w:hAnsi="Times New Roman"/>
          <w:i w:val="0"/>
          <w:sz w:val="28"/>
          <w:szCs w:val="24"/>
          <w:lang w:val="kk-KZ"/>
        </w:rPr>
        <w:t>б.1</w:t>
      </w:r>
      <w:r w:rsidR="00A71115">
        <w:rPr>
          <w:rFonts w:ascii="Times New Roman" w:hAnsi="Times New Roman"/>
          <w:i w:val="0"/>
          <w:sz w:val="28"/>
          <w:szCs w:val="24"/>
          <w:lang w:val="kk-KZ"/>
        </w:rPr>
        <w:t>7</w:t>
      </w:r>
      <w:r w:rsidR="00C1002F">
        <w:rPr>
          <w:rFonts w:ascii="Times New Roman" w:hAnsi="Times New Roman"/>
          <w:i w:val="0"/>
          <w:sz w:val="28"/>
          <w:szCs w:val="24"/>
          <w:lang w:val="kk-KZ"/>
        </w:rPr>
        <w:t xml:space="preserve"> </w:t>
      </w:r>
      <w:r w:rsidRPr="005B1D26">
        <w:rPr>
          <w:rFonts w:ascii="Times New Roman" w:hAnsi="Times New Roman"/>
          <w:i w:val="0"/>
          <w:sz w:val="28"/>
          <w:szCs w:val="24"/>
          <w:lang w:val="kk-KZ"/>
        </w:rPr>
        <w:t xml:space="preserve">көрсетілгендей, мұнай шламы – құрамында мұнай бар қалдықтардың ішінде ең көп таралған өндірістік қалдықтардың бірі болып табылады. Мұнай шламы – тығыздығы жоғары шөгінді болып есептеледі. 1.2 бөлімде </w:t>
      </w:r>
      <w:r w:rsidR="00C1002F">
        <w:rPr>
          <w:rFonts w:ascii="Times New Roman" w:hAnsi="Times New Roman"/>
          <w:i w:val="0"/>
          <w:sz w:val="28"/>
          <w:szCs w:val="24"/>
          <w:lang w:val="kk-KZ"/>
        </w:rPr>
        <w:t>б.1</w:t>
      </w:r>
      <w:r w:rsidR="00A71115">
        <w:rPr>
          <w:rFonts w:ascii="Times New Roman" w:hAnsi="Times New Roman"/>
          <w:i w:val="0"/>
          <w:sz w:val="28"/>
          <w:szCs w:val="24"/>
          <w:lang w:val="kk-KZ"/>
        </w:rPr>
        <w:t>7</w:t>
      </w:r>
      <w:r w:rsidR="00C1002F">
        <w:rPr>
          <w:rFonts w:ascii="Times New Roman" w:hAnsi="Times New Roman"/>
          <w:i w:val="0"/>
          <w:sz w:val="28"/>
          <w:szCs w:val="24"/>
          <w:lang w:val="kk-KZ"/>
        </w:rPr>
        <w:t xml:space="preserve"> </w:t>
      </w:r>
      <w:r w:rsidRPr="005B1D26">
        <w:rPr>
          <w:rFonts w:ascii="Times New Roman" w:hAnsi="Times New Roman"/>
          <w:i w:val="0"/>
          <w:sz w:val="28"/>
          <w:szCs w:val="24"/>
          <w:lang w:val="kk-KZ"/>
        </w:rPr>
        <w:t>көрсетілген мұнай шламын өңдеудің механикалық, термиялық, физикалық, химиялық, физикалық-химиялық және биохимиялық әдістерді қамтитын барлық белгілі әдістері әртүрлі аралас әдістерді қолдануды талап етеді. Бұл процестердің бәрі өңдеудің экологиялық, технологиялық процесіне де, экономикалық жағынан да қиындықтар туғызады. Әдебиеттік шолуға (1.1</w:t>
      </w:r>
      <w:r w:rsidR="00DF4A91">
        <w:rPr>
          <w:rFonts w:ascii="Times New Roman" w:hAnsi="Times New Roman"/>
          <w:i w:val="0"/>
          <w:sz w:val="28"/>
          <w:szCs w:val="24"/>
          <w:lang w:val="kk-KZ"/>
        </w:rPr>
        <w:t xml:space="preserve"> б.1</w:t>
      </w:r>
      <w:r w:rsidR="00A71115">
        <w:rPr>
          <w:rFonts w:ascii="Times New Roman" w:hAnsi="Times New Roman"/>
          <w:i w:val="0"/>
          <w:sz w:val="28"/>
          <w:szCs w:val="24"/>
          <w:lang w:val="kk-KZ"/>
        </w:rPr>
        <w:t>4</w:t>
      </w:r>
      <w:r w:rsidRPr="005B1D26">
        <w:rPr>
          <w:rFonts w:ascii="Times New Roman" w:hAnsi="Times New Roman"/>
          <w:i w:val="0"/>
          <w:sz w:val="28"/>
          <w:szCs w:val="24"/>
          <w:lang w:val="kk-KZ"/>
        </w:rPr>
        <w:t xml:space="preserve"> және 1.2 </w:t>
      </w:r>
      <w:r w:rsidR="00DF4A91">
        <w:rPr>
          <w:rFonts w:ascii="Times New Roman" w:hAnsi="Times New Roman"/>
          <w:i w:val="0"/>
          <w:sz w:val="28"/>
          <w:szCs w:val="24"/>
          <w:lang w:val="kk-KZ"/>
        </w:rPr>
        <w:t>б.1</w:t>
      </w:r>
      <w:r w:rsidR="00A71115">
        <w:rPr>
          <w:rFonts w:ascii="Times New Roman" w:hAnsi="Times New Roman"/>
          <w:i w:val="0"/>
          <w:sz w:val="28"/>
          <w:szCs w:val="24"/>
          <w:lang w:val="kk-KZ"/>
        </w:rPr>
        <w:t>7</w:t>
      </w:r>
      <w:r w:rsidR="007E4321" w:rsidRPr="005B1D26">
        <w:rPr>
          <w:rFonts w:ascii="Times New Roman" w:hAnsi="Times New Roman"/>
          <w:i w:val="0"/>
          <w:sz w:val="28"/>
          <w:szCs w:val="24"/>
          <w:lang w:val="kk-KZ"/>
        </w:rPr>
        <w:t xml:space="preserve"> </w:t>
      </w:r>
      <w:r w:rsidRPr="005B1D26">
        <w:rPr>
          <w:rFonts w:ascii="Times New Roman" w:hAnsi="Times New Roman"/>
          <w:i w:val="0"/>
          <w:sz w:val="28"/>
          <w:szCs w:val="24"/>
          <w:lang w:val="kk-KZ"/>
        </w:rPr>
        <w:t xml:space="preserve">бөлімдер) негізделе отырып, </w:t>
      </w:r>
      <w:r w:rsidRPr="005B1D26">
        <w:rPr>
          <w:rFonts w:ascii="Times New Roman" w:hAnsi="Times New Roman"/>
          <w:i w:val="0"/>
          <w:iCs w:val="0"/>
          <w:sz w:val="28"/>
          <w:szCs w:val="24"/>
          <w:lang w:val="kk-KZ"/>
        </w:rPr>
        <w:t>ТТТКШ</w:t>
      </w:r>
      <w:r w:rsidRPr="005B1D26">
        <w:rPr>
          <w:rFonts w:ascii="Times New Roman" w:hAnsi="Times New Roman"/>
          <w:i w:val="0"/>
          <w:sz w:val="28"/>
          <w:szCs w:val="24"/>
          <w:lang w:val="kk-KZ"/>
        </w:rPr>
        <w:t xml:space="preserve"> және мұн</w:t>
      </w:r>
      <w:r w:rsidR="00DF4A91">
        <w:rPr>
          <w:rFonts w:ascii="Times New Roman" w:hAnsi="Times New Roman"/>
          <w:i w:val="0"/>
          <w:sz w:val="28"/>
          <w:szCs w:val="24"/>
          <w:lang w:val="kk-KZ"/>
        </w:rPr>
        <w:t>ай шламын өңдеудің перспективті</w:t>
      </w:r>
      <w:r w:rsidRPr="005B1D26">
        <w:rPr>
          <w:rFonts w:ascii="Times New Roman" w:hAnsi="Times New Roman"/>
          <w:i w:val="0"/>
          <w:sz w:val="28"/>
          <w:szCs w:val="24"/>
          <w:lang w:val="kk-KZ"/>
        </w:rPr>
        <w:t xml:space="preserve"> бағыты каталитикалық гидрогенизациялау әдісі болып табылатынын атап өткен жөн. </w:t>
      </w:r>
    </w:p>
    <w:p w14:paraId="6E3335B7" w14:textId="62622645" w:rsidR="00605FC3" w:rsidRPr="005B1D26" w:rsidRDefault="00605FC3" w:rsidP="00605FC3">
      <w:pPr>
        <w:jc w:val="both"/>
        <w:rPr>
          <w:sz w:val="32"/>
          <w:szCs w:val="24"/>
          <w:lang w:val="kk-KZ"/>
        </w:rPr>
      </w:pPr>
      <w:r w:rsidRPr="005B1D26">
        <w:rPr>
          <w:szCs w:val="24"/>
          <w:lang w:val="kk-KZ"/>
        </w:rPr>
        <w:t>Ауыр көмірсутекті шикізатты (ТТТКШ, мұнай шламы) өңдеу үшін әртүрлі гетерогенді катализаторлар әзірленді (1.3 бөлім</w:t>
      </w:r>
      <w:r w:rsidR="00DF4A91">
        <w:rPr>
          <w:szCs w:val="24"/>
          <w:lang w:val="kk-KZ"/>
        </w:rPr>
        <w:t xml:space="preserve"> б.2</w:t>
      </w:r>
      <w:r w:rsidR="00A71115">
        <w:rPr>
          <w:szCs w:val="24"/>
          <w:lang w:val="kk-KZ"/>
        </w:rPr>
        <w:t>1</w:t>
      </w:r>
      <w:r w:rsidRPr="005B1D26">
        <w:rPr>
          <w:szCs w:val="24"/>
          <w:lang w:val="kk-KZ"/>
        </w:rPr>
        <w:t>), олардың беттік белсенділігі және химиялық тұрақтылығы жоғары, бірақ олар баға жағынан қымбатырақ болып келеді. Сондықтан қазіргі уақытта периодтық жүйенің VIII тобының металдары қондырылған микросиликаттарды қолдану бойынша ғылыми-зерттеу жұмыстары жүргізілуде, оларды пайдалана отырып, ауыр көмірсутек шикізатын гидрогенизациялау кезінде жоғары белсенділік пен тұрақтылық қасиеттеріне ие нанокатализаторларды алуға болады.</w:t>
      </w:r>
    </w:p>
    <w:p w14:paraId="585ED546" w14:textId="77777777" w:rsidR="0089729C" w:rsidRPr="005B1D26" w:rsidRDefault="0089729C" w:rsidP="0089729C">
      <w:pPr>
        <w:jc w:val="both"/>
        <w:rPr>
          <w:szCs w:val="24"/>
          <w:lang w:val="kk-KZ"/>
        </w:rPr>
      </w:pPr>
    </w:p>
    <w:p w14:paraId="4928B4E6" w14:textId="5EAE2627" w:rsidR="0089729C" w:rsidRDefault="0089729C" w:rsidP="0089729C">
      <w:pPr>
        <w:jc w:val="both"/>
        <w:rPr>
          <w:szCs w:val="24"/>
          <w:lang w:val="kk-KZ"/>
        </w:rPr>
      </w:pPr>
      <w:r w:rsidRPr="005B1D26">
        <w:rPr>
          <w:b/>
          <w:lang w:val="kk-KZ"/>
        </w:rPr>
        <w:t>3.1</w:t>
      </w:r>
      <w:r w:rsidRPr="005B1D26">
        <w:rPr>
          <w:rFonts w:eastAsiaTheme="minorHAnsi"/>
          <w:b/>
          <w:bCs/>
          <w:lang w:val="kk-KZ" w:bidi="ar-SA"/>
        </w:rPr>
        <w:t xml:space="preserve"> </w:t>
      </w:r>
      <w:r w:rsidR="00387BF2" w:rsidRPr="005B1D26">
        <w:rPr>
          <w:b/>
          <w:bCs/>
          <w:lang w:val="kk-KZ"/>
        </w:rPr>
        <w:t>Құрамында никель, кобальт және темір бар нанокатализаторлардың қатысуымен жүргізілетін біріншілік таскөмір шайырының термиялық ыдырауы</w:t>
      </w:r>
      <w:r w:rsidR="00387BF2" w:rsidRPr="005B1D26">
        <w:rPr>
          <w:b/>
          <w:lang w:val="kk-KZ"/>
        </w:rPr>
        <w:t xml:space="preserve"> </w:t>
      </w:r>
      <w:r w:rsidR="00395DE0" w:rsidRPr="005B1D26">
        <w:rPr>
          <w:szCs w:val="24"/>
          <w:lang w:val="kk-KZ"/>
        </w:rPr>
        <w:t>[</w:t>
      </w:r>
      <w:r w:rsidR="00DA5DEE" w:rsidRPr="005B1D26">
        <w:rPr>
          <w:szCs w:val="24"/>
          <w:lang w:val="kk-KZ"/>
        </w:rPr>
        <w:t>222</w:t>
      </w:r>
      <w:r w:rsidR="00395DE0" w:rsidRPr="005B1D26">
        <w:rPr>
          <w:szCs w:val="24"/>
          <w:lang w:val="kk-KZ"/>
        </w:rPr>
        <w:t>]</w:t>
      </w:r>
    </w:p>
    <w:p w14:paraId="59FA8EC5" w14:textId="77777777" w:rsidR="00C1002F" w:rsidRPr="005B1D26" w:rsidRDefault="00C1002F" w:rsidP="0089729C">
      <w:pPr>
        <w:jc w:val="both"/>
        <w:rPr>
          <w:b/>
          <w:lang w:val="kk-KZ"/>
        </w:rPr>
      </w:pPr>
    </w:p>
    <w:p w14:paraId="5129C7A4" w14:textId="238E2136" w:rsidR="00556E57" w:rsidRPr="005B1D26" w:rsidRDefault="00387BF2" w:rsidP="00556E57">
      <w:pPr>
        <w:jc w:val="both"/>
        <w:rPr>
          <w:szCs w:val="24"/>
          <w:lang w:val="kk-KZ"/>
        </w:rPr>
      </w:pPr>
      <w:r w:rsidRPr="005B1D26">
        <w:rPr>
          <w:lang w:val="kk-KZ"/>
        </w:rPr>
        <w:t xml:space="preserve">Қазіргі уақытта гетерогенді катализаторлардың қатысуымен полимер және көмір сияқты органикалық материалдардың термиялық ыдырау кинетикасын зерттеу үшін [226] әдебиеттерде көрсетілгендей интегралдық әдіс және термогравиметриялық талдау қисығындағы иілу нүктесін пайдалана отырып, термокинетикалық параметрлерді анықтау әдістері кеңінен қолданылады </w:t>
      </w:r>
      <w:r w:rsidR="00395DE0" w:rsidRPr="005B1D26">
        <w:rPr>
          <w:szCs w:val="24"/>
          <w:lang w:val="kk-KZ"/>
        </w:rPr>
        <w:t>[</w:t>
      </w:r>
      <w:r w:rsidR="00DA5DEE" w:rsidRPr="005B1D26">
        <w:rPr>
          <w:szCs w:val="24"/>
          <w:lang w:val="kk-KZ"/>
        </w:rPr>
        <w:t>227</w:t>
      </w:r>
      <w:r w:rsidR="003C4D58" w:rsidRPr="005B1D26">
        <w:rPr>
          <w:szCs w:val="24"/>
          <w:lang w:val="kk-KZ"/>
        </w:rPr>
        <w:t>, 228-230</w:t>
      </w:r>
      <w:r w:rsidR="0089729C" w:rsidRPr="005B1D26">
        <w:rPr>
          <w:szCs w:val="24"/>
          <w:lang w:val="kk-KZ"/>
        </w:rPr>
        <w:t>]</w:t>
      </w:r>
      <w:r w:rsidR="00395DE0" w:rsidRPr="005B1D26">
        <w:rPr>
          <w:szCs w:val="24"/>
          <w:lang w:val="kk-KZ"/>
        </w:rPr>
        <w:t>.</w:t>
      </w:r>
    </w:p>
    <w:p w14:paraId="7E586774" w14:textId="6D6833C3" w:rsidR="00387BF2" w:rsidRPr="005B1D26" w:rsidRDefault="00387BF2" w:rsidP="0089729C">
      <w:pPr>
        <w:jc w:val="both"/>
        <w:rPr>
          <w:lang w:val="kk-KZ"/>
        </w:rPr>
      </w:pPr>
      <w:r w:rsidRPr="005B1D26">
        <w:rPr>
          <w:lang w:val="kk-KZ"/>
        </w:rPr>
        <w:t>Әдебиеттердегі</w:t>
      </w:r>
      <w:r w:rsidRPr="005B1D26">
        <w:rPr>
          <w:szCs w:val="24"/>
          <w:lang w:val="kk-KZ"/>
        </w:rPr>
        <w:t xml:space="preserve"> </w:t>
      </w:r>
      <w:r w:rsidR="00395DE0" w:rsidRPr="005B1D26">
        <w:rPr>
          <w:szCs w:val="24"/>
          <w:lang w:val="kk-KZ"/>
        </w:rPr>
        <w:t>[</w:t>
      </w:r>
      <w:r w:rsidR="004B467D" w:rsidRPr="005B1D26">
        <w:rPr>
          <w:szCs w:val="24"/>
          <w:lang w:val="kk-KZ"/>
        </w:rPr>
        <w:t>181</w:t>
      </w:r>
      <w:r w:rsidR="00DA5DEE" w:rsidRPr="005B1D26">
        <w:rPr>
          <w:szCs w:val="24"/>
          <w:lang w:val="kk-KZ"/>
        </w:rPr>
        <w:t>,</w:t>
      </w:r>
      <w:r w:rsidR="004B467D" w:rsidRPr="005B1D26">
        <w:rPr>
          <w:szCs w:val="24"/>
          <w:lang w:val="kk-KZ"/>
        </w:rPr>
        <w:t xml:space="preserve"> P.3-10</w:t>
      </w:r>
      <w:r w:rsidR="003C4D58" w:rsidRPr="005B1D26">
        <w:rPr>
          <w:szCs w:val="24"/>
          <w:lang w:val="kk-KZ"/>
        </w:rPr>
        <w:t>;</w:t>
      </w:r>
      <w:r w:rsidR="00DA5DEE" w:rsidRPr="005B1D26">
        <w:rPr>
          <w:szCs w:val="24"/>
          <w:lang w:val="kk-KZ"/>
        </w:rPr>
        <w:t xml:space="preserve"> 23</w:t>
      </w:r>
      <w:r w:rsidR="004B467D" w:rsidRPr="005B1D26">
        <w:rPr>
          <w:szCs w:val="24"/>
          <w:lang w:val="kk-KZ"/>
        </w:rPr>
        <w:t>1</w:t>
      </w:r>
      <w:r w:rsidR="00395DE0" w:rsidRPr="005B1D26">
        <w:rPr>
          <w:szCs w:val="24"/>
          <w:lang w:val="kk-KZ"/>
        </w:rPr>
        <w:t xml:space="preserve">] </w:t>
      </w:r>
      <w:r w:rsidRPr="005B1D26">
        <w:rPr>
          <w:lang w:val="kk-KZ"/>
        </w:rPr>
        <w:t>деректерге сай, полимерлердің деструкциясының кинетикалық сипаттамаларын анықтау үшін қолданылатын математикалық модельдерді БТКШ-ларды термиялық ыдыратуға қолданғанда, олардың күрделі құрылымына, химиялық байланыс түрлерінің әртүрлілігіне және бір мезгілде болатын реакцияларға байланысты қиындықтар туғызатыны белгілі екендігін сипатталады. Осы жағдайларға байланысты катализатордың қатысуымен БТКШ термиялық деструкциясының өзіне сәйкес кинетикалық моделін таңдау және дайындау бойынша ұсыныстар әзірлеу және кинетикалық сипаттамалардың деректер қорын қалыптастыру процестері зерттеушілердің алдында тұрған маңызды міндеттердің бірі болып табылады.</w:t>
      </w:r>
    </w:p>
    <w:p w14:paraId="582C021C" w14:textId="5E2958B3" w:rsidR="00387BF2" w:rsidRPr="005B1D26" w:rsidRDefault="00387BF2" w:rsidP="00CB2C63">
      <w:pPr>
        <w:jc w:val="both"/>
        <w:rPr>
          <w:lang w:val="kk-KZ"/>
        </w:rPr>
      </w:pPr>
      <w:r w:rsidRPr="005B1D26">
        <w:rPr>
          <w:lang w:val="kk-KZ"/>
        </w:rPr>
        <w:t>БТКШ-лардың күрделі құрамына байланысты құрамында металл оксидтері (темір, никель, кобальт) бар катализаторлардың қатысуымен БТКШ-лардың термиялық ыдырауының кинетикалық параметрлерін анықтау үшін Д.И.Менделеевтің периодтық жүйесінің VIII т</w:t>
      </w:r>
      <w:r w:rsidR="00DF4A91">
        <w:rPr>
          <w:lang w:val="kk-KZ"/>
        </w:rPr>
        <w:t>обындағы металл оксидтері</w:t>
      </w:r>
      <w:r w:rsidRPr="005B1D26">
        <w:rPr>
          <w:lang w:val="kk-KZ"/>
        </w:rPr>
        <w:t xml:space="preserve"> қондырылған әртүрлі катализаторлардың қатысуымен БТКШ-ларды ыдырау кинетикасы туралы мәліметтер алу өте маңызды мәселе екені сөзсіз.</w:t>
      </w:r>
    </w:p>
    <w:p w14:paraId="10338DCC" w14:textId="15BD4C37" w:rsidR="00387BF2" w:rsidRPr="005B1D26" w:rsidRDefault="00387BF2" w:rsidP="00387BF2">
      <w:pPr>
        <w:jc w:val="both"/>
        <w:rPr>
          <w:lang w:val="kk-KZ"/>
        </w:rPr>
      </w:pPr>
      <w:r w:rsidRPr="005B1D26">
        <w:rPr>
          <w:lang w:val="kk-KZ"/>
        </w:rPr>
        <w:t>БТКШ-лардың термокинетикалық ыдырауын зерттеу үшін «Шұбаркөл Көмір» АҚ кокс-химиялық өндіріс кәсіпорнындағы көмірді кокстеу процесінде алынған шикізаттар пайдаланылды. «Шұбаркөл Көмір» АҚ БТКШ-лардың физика-химиялық сипаттамалары туралы мәліметтер жұмыстың 2.1.1</w:t>
      </w:r>
      <w:r w:rsidR="00D8130D" w:rsidRPr="005B1D26">
        <w:rPr>
          <w:lang w:val="kk-KZ"/>
        </w:rPr>
        <w:t xml:space="preserve"> </w:t>
      </w:r>
      <w:r w:rsidRPr="005B1D26">
        <w:rPr>
          <w:lang w:val="kk-KZ"/>
        </w:rPr>
        <w:t>б.</w:t>
      </w:r>
      <w:r w:rsidR="00D8130D" w:rsidRPr="005B1D26">
        <w:rPr>
          <w:lang w:val="kk-KZ"/>
        </w:rPr>
        <w:t>3</w:t>
      </w:r>
      <w:r w:rsidR="00680E43" w:rsidRPr="00680E43">
        <w:rPr>
          <w:lang w:val="kk-KZ"/>
        </w:rPr>
        <w:t>5</w:t>
      </w:r>
      <w:r w:rsidRPr="005B1D26">
        <w:rPr>
          <w:lang w:val="kk-KZ"/>
        </w:rPr>
        <w:t xml:space="preserve"> тармақшасында көрсетілген.</w:t>
      </w:r>
    </w:p>
    <w:p w14:paraId="777CF940" w14:textId="3D20E2AF" w:rsidR="00387BF2" w:rsidRPr="005B1D26" w:rsidRDefault="00387BF2" w:rsidP="00387BF2">
      <w:pPr>
        <w:jc w:val="both"/>
        <w:rPr>
          <w:lang w:val="kk-KZ"/>
        </w:rPr>
      </w:pPr>
      <w:r w:rsidRPr="005B1D26">
        <w:rPr>
          <w:lang w:val="kk-KZ"/>
        </w:rPr>
        <w:t xml:space="preserve">Қарағанды кремний зауыты </w:t>
      </w:r>
      <w:r w:rsidRPr="005B1D26">
        <w:rPr>
          <w:szCs w:val="24"/>
          <w:lang w:val="kk-KZ"/>
        </w:rPr>
        <w:t>«</w:t>
      </w:r>
      <w:r w:rsidRPr="005B1D26">
        <w:rPr>
          <w:i/>
          <w:szCs w:val="24"/>
          <w:lang w:val="kk-KZ"/>
        </w:rPr>
        <w:t>Tau-Ken.temir</w:t>
      </w:r>
      <w:r w:rsidRPr="005B1D26">
        <w:rPr>
          <w:szCs w:val="24"/>
          <w:lang w:val="kk-KZ"/>
        </w:rPr>
        <w:t>»</w:t>
      </w:r>
      <w:r w:rsidRPr="005B1D26">
        <w:rPr>
          <w:lang w:val="kk-KZ"/>
        </w:rPr>
        <w:t xml:space="preserve"> ЖШС өнімі – қондырылған микросиликат ретінде тасымалдаушы және катализатор қызметін атқарады.  Катализаторларды дайындау әдісі 2.2.1 </w:t>
      </w:r>
      <w:r w:rsidR="00D8130D" w:rsidRPr="005B1D26">
        <w:rPr>
          <w:lang w:val="kk-KZ"/>
        </w:rPr>
        <w:t>б.3</w:t>
      </w:r>
      <w:r w:rsidR="00680E43" w:rsidRPr="00C60046">
        <w:rPr>
          <w:lang w:val="kk-KZ"/>
        </w:rPr>
        <w:t>7</w:t>
      </w:r>
      <w:r w:rsidR="00D8130D" w:rsidRPr="005B1D26">
        <w:rPr>
          <w:lang w:val="kk-KZ"/>
        </w:rPr>
        <w:t xml:space="preserve"> </w:t>
      </w:r>
      <w:r w:rsidRPr="005B1D26">
        <w:rPr>
          <w:lang w:val="kk-KZ"/>
        </w:rPr>
        <w:t xml:space="preserve">тармақшада келтірілген. </w:t>
      </w:r>
    </w:p>
    <w:p w14:paraId="78CB703C" w14:textId="77777777" w:rsidR="00387BF2" w:rsidRPr="005B1D26" w:rsidRDefault="00387BF2" w:rsidP="00387BF2">
      <w:pPr>
        <w:jc w:val="both"/>
        <w:rPr>
          <w:lang w:val="kk-KZ"/>
        </w:rPr>
      </w:pPr>
      <w:r w:rsidRPr="005B1D26">
        <w:rPr>
          <w:lang w:val="kk-KZ"/>
        </w:rPr>
        <w:t xml:space="preserve">ХХІ ғасырдағы химия және химиялық технология бойынша халықаралық конференцияда жасалған баяндамада алынған, </w:t>
      </w:r>
      <w:r w:rsidRPr="005B1D26">
        <w:rPr>
          <w:rFonts w:eastAsiaTheme="minorEastAsia"/>
          <w:lang w:val="kk-KZ"/>
        </w:rPr>
        <w:t>қолданылған</w:t>
      </w:r>
      <w:r w:rsidRPr="005B1D26">
        <w:rPr>
          <w:lang w:val="kk-KZ"/>
        </w:rPr>
        <w:t xml:space="preserve"> нанокатализатор антрацен үлгісіндегі органикалық нысанды жоғары жылдамдықпен гидрлеуге, изомерлеуге және крекингтеуге мүмкіндік беретіні көрсетілген (гидрлеу өнімдерінің шығымы 52,8%, ал деструкциялық өнімдерінің шығымы 9,4% құрады). Антраценді гидрогенизациялау өнімдерінің жоғары шығымдылығы нанокатализаторды тасымалдаушы қызметін атқаратын микросиликаттың жоғары қышқылдығына байланысты болуы мүмкін деген болжам жасалынды [232].</w:t>
      </w:r>
    </w:p>
    <w:p w14:paraId="0319CFD1" w14:textId="18F14B5B" w:rsidR="00387BF2" w:rsidRPr="005B1D26" w:rsidRDefault="00387BF2" w:rsidP="00387BF2">
      <w:pPr>
        <w:jc w:val="both"/>
        <w:rPr>
          <w:lang w:val="kk-KZ"/>
        </w:rPr>
      </w:pPr>
      <w:r w:rsidRPr="005B1D26">
        <w:rPr>
          <w:lang w:val="kk-KZ"/>
        </w:rPr>
        <w:t>Микросиликаттың бастапқы және сілтісіздендіруден кейінгі құрамдас химиялық құрамы рентгенді-спектрлік флуоресценци</w:t>
      </w:r>
      <w:r w:rsidR="00D8130D" w:rsidRPr="005B1D26">
        <w:rPr>
          <w:lang w:val="kk-KZ"/>
        </w:rPr>
        <w:t>я әдісімен анықталды (5</w:t>
      </w:r>
      <w:r w:rsidRPr="005B1D26">
        <w:rPr>
          <w:lang w:val="kk-KZ"/>
        </w:rPr>
        <w:t xml:space="preserve">-кесте). Микросиликаттың жеке химиялық құрамы МЕМСТ </w:t>
      </w:r>
      <w:r w:rsidRPr="005B1D26">
        <w:rPr>
          <w:rFonts w:eastAsia="SimSun"/>
          <w:lang w:val="kk-KZ"/>
        </w:rPr>
        <w:t xml:space="preserve">2642.2-2014 [233] арқылы анықталды </w:t>
      </w:r>
      <w:r w:rsidR="00D8130D" w:rsidRPr="005B1D26">
        <w:rPr>
          <w:lang w:val="kk-KZ"/>
        </w:rPr>
        <w:t>(5</w:t>
      </w:r>
      <w:r w:rsidRPr="005B1D26">
        <w:rPr>
          <w:lang w:val="kk-KZ"/>
        </w:rPr>
        <w:t>-кесте)</w:t>
      </w:r>
      <w:r w:rsidRPr="005B1D26">
        <w:rPr>
          <w:rFonts w:eastAsia="SimSun"/>
          <w:lang w:val="kk-KZ"/>
        </w:rPr>
        <w:t>.</w:t>
      </w:r>
    </w:p>
    <w:p w14:paraId="52124A05" w14:textId="501FC1E1" w:rsidR="00387BF2" w:rsidRPr="005B1D26" w:rsidRDefault="00387BF2" w:rsidP="00387BF2">
      <w:pPr>
        <w:jc w:val="both"/>
        <w:rPr>
          <w:rFonts w:eastAsia="SimSun"/>
          <w:lang w:val="kk-KZ"/>
        </w:rPr>
      </w:pPr>
      <w:r w:rsidRPr="005B1D26">
        <w:rPr>
          <w:lang w:val="kk-KZ"/>
        </w:rPr>
        <w:t xml:space="preserve">Гравиметриялық рентгенді-спектрлік флуоресценттік талдау арқылы микросиликат минералының жеке химиялық құрамы анықталды. </w:t>
      </w:r>
      <w:r w:rsidRPr="005B1D26">
        <w:rPr>
          <w:iCs/>
          <w:lang w:val="kk-KZ"/>
        </w:rPr>
        <w:t xml:space="preserve">Рентгенді-спектрлі флуоресценттік талдау </w:t>
      </w:r>
      <w:r w:rsidRPr="005B1D26">
        <w:rPr>
          <w:i/>
          <w:iCs/>
          <w:lang w:val="kk-KZ"/>
        </w:rPr>
        <w:t>СРМ-25</w:t>
      </w:r>
      <w:r w:rsidRPr="005B1D26">
        <w:rPr>
          <w:iCs/>
          <w:lang w:val="kk-KZ"/>
        </w:rPr>
        <w:t xml:space="preserve"> көпканалды рентгендік спектрометрінің көмегімен жүргізілді </w:t>
      </w:r>
      <w:r w:rsidR="00D8130D" w:rsidRPr="005B1D26">
        <w:rPr>
          <w:lang w:val="kk-KZ"/>
        </w:rPr>
        <w:t>(5</w:t>
      </w:r>
      <w:r w:rsidRPr="005B1D26">
        <w:rPr>
          <w:lang w:val="kk-KZ"/>
        </w:rPr>
        <w:t>-кесте)</w:t>
      </w:r>
      <w:r w:rsidRPr="005B1D26">
        <w:rPr>
          <w:iCs/>
          <w:lang w:val="kk-KZ"/>
        </w:rPr>
        <w:t>.</w:t>
      </w:r>
    </w:p>
    <w:p w14:paraId="37CEB617" w14:textId="77777777" w:rsidR="00387BF2" w:rsidRPr="00642308" w:rsidRDefault="00387BF2" w:rsidP="00387BF2">
      <w:pPr>
        <w:ind w:firstLine="0"/>
        <w:jc w:val="both"/>
        <w:rPr>
          <w:rFonts w:eastAsia="SimSun"/>
          <w:sz w:val="24"/>
          <w:szCs w:val="24"/>
          <w:lang w:val="kk-KZ"/>
        </w:rPr>
      </w:pPr>
    </w:p>
    <w:p w14:paraId="63B1BE24" w14:textId="10E781F0" w:rsidR="00CB2C63" w:rsidRPr="005B1D26" w:rsidRDefault="00CB2C63" w:rsidP="00387BF2">
      <w:pPr>
        <w:ind w:firstLine="0"/>
        <w:jc w:val="both"/>
        <w:rPr>
          <w:rFonts w:eastAsia="SimSun"/>
          <w:lang w:val="kk-KZ"/>
        </w:rPr>
      </w:pPr>
      <w:r w:rsidRPr="005B1D26">
        <w:rPr>
          <w:rFonts w:eastAsia="SimSun"/>
          <w:szCs w:val="24"/>
          <w:lang w:val="kk-KZ"/>
        </w:rPr>
        <w:t xml:space="preserve">Кесте </w:t>
      </w:r>
      <w:r w:rsidR="00F636DB" w:rsidRPr="005B1D26">
        <w:rPr>
          <w:rFonts w:eastAsia="SimSun"/>
          <w:szCs w:val="24"/>
          <w:lang w:val="kk-KZ"/>
        </w:rPr>
        <w:t>5</w:t>
      </w:r>
      <w:r w:rsidRPr="005B1D26">
        <w:rPr>
          <w:rFonts w:eastAsia="SimSun"/>
          <w:szCs w:val="24"/>
          <w:lang w:val="kk-KZ"/>
        </w:rPr>
        <w:t xml:space="preserve"> – Тасымалдағыштардың химиялық құрамы</w:t>
      </w:r>
    </w:p>
    <w:p w14:paraId="7E42FCE9" w14:textId="77777777" w:rsidR="00CB2C63" w:rsidRPr="00CF2353" w:rsidRDefault="00CB2C63" w:rsidP="00CB2C63">
      <w:pPr>
        <w:ind w:firstLine="0"/>
        <w:jc w:val="both"/>
        <w:rPr>
          <w:rFonts w:eastAsia="SimSun"/>
          <w:sz w:val="16"/>
          <w:szCs w:val="16"/>
          <w:lang w:val="kk-KZ"/>
        </w:rPr>
      </w:pPr>
    </w:p>
    <w:tbl>
      <w:tblPr>
        <w:tblStyle w:val="ac"/>
        <w:tblW w:w="9623" w:type="dxa"/>
        <w:tblLayout w:type="fixed"/>
        <w:tblLook w:val="04A0" w:firstRow="1" w:lastRow="0" w:firstColumn="1" w:lastColumn="0" w:noHBand="0" w:noVBand="1"/>
      </w:tblPr>
      <w:tblGrid>
        <w:gridCol w:w="1828"/>
        <w:gridCol w:w="721"/>
        <w:gridCol w:w="824"/>
        <w:gridCol w:w="844"/>
        <w:gridCol w:w="702"/>
        <w:gridCol w:w="561"/>
        <w:gridCol w:w="701"/>
        <w:gridCol w:w="701"/>
        <w:gridCol w:w="845"/>
        <w:gridCol w:w="557"/>
        <w:gridCol w:w="846"/>
        <w:gridCol w:w="476"/>
        <w:gridCol w:w="17"/>
      </w:tblGrid>
      <w:tr w:rsidR="00CB2C63" w:rsidRPr="00CF2353" w14:paraId="23B0C312" w14:textId="77777777" w:rsidTr="00CF2353">
        <w:trPr>
          <w:trHeight w:val="86"/>
        </w:trPr>
        <w:tc>
          <w:tcPr>
            <w:tcW w:w="1828" w:type="dxa"/>
            <w:vMerge w:val="restart"/>
            <w:tcBorders>
              <w:top w:val="single" w:sz="4" w:space="0" w:color="auto"/>
              <w:left w:val="single" w:sz="4" w:space="0" w:color="auto"/>
              <w:bottom w:val="single" w:sz="4" w:space="0" w:color="auto"/>
              <w:right w:val="single" w:sz="4" w:space="0" w:color="auto"/>
            </w:tcBorders>
            <w:vAlign w:val="center"/>
            <w:hideMark/>
          </w:tcPr>
          <w:p w14:paraId="34D85D1F" w14:textId="77777777" w:rsidR="00CB2C63" w:rsidRPr="00642308" w:rsidRDefault="00CB2C63" w:rsidP="00B65E6F">
            <w:pPr>
              <w:ind w:firstLine="0"/>
              <w:rPr>
                <w:sz w:val="24"/>
                <w:szCs w:val="24"/>
                <w:lang w:val="kk-KZ"/>
              </w:rPr>
            </w:pPr>
            <w:r w:rsidRPr="00642308">
              <w:rPr>
                <w:sz w:val="24"/>
                <w:szCs w:val="24"/>
                <w:lang w:val="kk-KZ"/>
              </w:rPr>
              <w:t>Үлгі</w:t>
            </w:r>
          </w:p>
        </w:tc>
        <w:tc>
          <w:tcPr>
            <w:tcW w:w="7794" w:type="dxa"/>
            <w:gridSpan w:val="12"/>
            <w:tcBorders>
              <w:top w:val="single" w:sz="4" w:space="0" w:color="auto"/>
              <w:left w:val="single" w:sz="4" w:space="0" w:color="auto"/>
              <w:bottom w:val="single" w:sz="4" w:space="0" w:color="auto"/>
              <w:right w:val="single" w:sz="4" w:space="0" w:color="auto"/>
            </w:tcBorders>
            <w:vAlign w:val="center"/>
            <w:hideMark/>
          </w:tcPr>
          <w:p w14:paraId="6B793345" w14:textId="77777777" w:rsidR="00CB2C63" w:rsidRPr="00642308" w:rsidRDefault="00CB2C63" w:rsidP="00B65E6F">
            <w:pPr>
              <w:ind w:firstLine="0"/>
              <w:rPr>
                <w:sz w:val="24"/>
                <w:szCs w:val="24"/>
                <w:lang w:val="kk-KZ"/>
              </w:rPr>
            </w:pPr>
            <w:r w:rsidRPr="00642308">
              <w:rPr>
                <w:sz w:val="24"/>
                <w:szCs w:val="24"/>
                <w:lang w:val="kk-KZ"/>
              </w:rPr>
              <w:t>Компоненттер, мас. %</w:t>
            </w:r>
          </w:p>
        </w:tc>
      </w:tr>
      <w:tr w:rsidR="00CF2353" w:rsidRPr="00642308" w14:paraId="55FFD0D1" w14:textId="77777777" w:rsidTr="00CF2353">
        <w:trPr>
          <w:gridAfter w:val="1"/>
          <w:wAfter w:w="17" w:type="dxa"/>
          <w:cantSplit/>
          <w:trHeight w:val="681"/>
        </w:trPr>
        <w:tc>
          <w:tcPr>
            <w:tcW w:w="1828" w:type="dxa"/>
            <w:vMerge/>
            <w:tcBorders>
              <w:top w:val="single" w:sz="4" w:space="0" w:color="auto"/>
              <w:left w:val="single" w:sz="4" w:space="0" w:color="auto"/>
              <w:bottom w:val="single" w:sz="4" w:space="0" w:color="auto"/>
              <w:right w:val="single" w:sz="4" w:space="0" w:color="auto"/>
            </w:tcBorders>
            <w:vAlign w:val="center"/>
            <w:hideMark/>
          </w:tcPr>
          <w:p w14:paraId="4F385DAF" w14:textId="77777777" w:rsidR="00CB2C63" w:rsidRPr="00642308" w:rsidRDefault="00CB2C63" w:rsidP="00B65E6F">
            <w:pPr>
              <w:ind w:firstLine="0"/>
              <w:rPr>
                <w:sz w:val="24"/>
                <w:szCs w:val="24"/>
                <w:lang w:val="kk-KZ"/>
              </w:rPr>
            </w:pPr>
          </w:p>
        </w:tc>
        <w:tc>
          <w:tcPr>
            <w:tcW w:w="721" w:type="dxa"/>
            <w:tcBorders>
              <w:top w:val="single" w:sz="4" w:space="0" w:color="auto"/>
              <w:left w:val="single" w:sz="4" w:space="0" w:color="auto"/>
              <w:bottom w:val="single" w:sz="4" w:space="0" w:color="auto"/>
              <w:right w:val="single" w:sz="4" w:space="0" w:color="auto"/>
            </w:tcBorders>
            <w:textDirection w:val="btLr"/>
            <w:hideMark/>
          </w:tcPr>
          <w:p w14:paraId="406EDBBD" w14:textId="77777777" w:rsidR="00CB2C63" w:rsidRPr="00642308" w:rsidRDefault="00CB2C63" w:rsidP="00B65E6F">
            <w:pPr>
              <w:ind w:firstLine="0"/>
              <w:rPr>
                <w:i/>
                <w:sz w:val="24"/>
                <w:szCs w:val="24"/>
                <w:vertAlign w:val="subscript"/>
                <w:lang w:val="en-US"/>
              </w:rPr>
            </w:pPr>
            <w:r w:rsidRPr="00642308">
              <w:rPr>
                <w:rFonts w:eastAsiaTheme="minorEastAsia"/>
                <w:i/>
                <w:sz w:val="24"/>
                <w:szCs w:val="24"/>
                <w:lang w:val="en-US"/>
              </w:rPr>
              <w:t>SiO</w:t>
            </w:r>
            <w:r w:rsidRPr="00642308">
              <w:rPr>
                <w:rFonts w:eastAsiaTheme="minorEastAsia"/>
                <w:i/>
                <w:sz w:val="24"/>
                <w:szCs w:val="24"/>
                <w:vertAlign w:val="subscript"/>
              </w:rPr>
              <w:t>2</w:t>
            </w:r>
          </w:p>
        </w:tc>
        <w:tc>
          <w:tcPr>
            <w:tcW w:w="824" w:type="dxa"/>
            <w:tcBorders>
              <w:top w:val="single" w:sz="4" w:space="0" w:color="auto"/>
              <w:left w:val="single" w:sz="4" w:space="0" w:color="auto"/>
              <w:bottom w:val="single" w:sz="4" w:space="0" w:color="auto"/>
              <w:right w:val="single" w:sz="4" w:space="0" w:color="auto"/>
            </w:tcBorders>
            <w:textDirection w:val="btLr"/>
            <w:hideMark/>
          </w:tcPr>
          <w:p w14:paraId="77F0C157" w14:textId="77777777" w:rsidR="00CB2C63" w:rsidRPr="00642308" w:rsidRDefault="00CB2C63" w:rsidP="00B65E6F">
            <w:pPr>
              <w:ind w:firstLine="0"/>
              <w:rPr>
                <w:i/>
                <w:sz w:val="24"/>
                <w:szCs w:val="24"/>
                <w:vertAlign w:val="subscript"/>
                <w:lang w:val="en-US"/>
              </w:rPr>
            </w:pPr>
            <w:r w:rsidRPr="00642308">
              <w:rPr>
                <w:rFonts w:eastAsiaTheme="minorEastAsia"/>
                <w:i/>
                <w:sz w:val="24"/>
                <w:szCs w:val="24"/>
                <w:lang w:val="en-US"/>
              </w:rPr>
              <w:t>TiO</w:t>
            </w:r>
            <w:r w:rsidRPr="00642308">
              <w:rPr>
                <w:rFonts w:eastAsiaTheme="minorEastAsia"/>
                <w:i/>
                <w:sz w:val="24"/>
                <w:szCs w:val="24"/>
                <w:vertAlign w:val="subscript"/>
              </w:rPr>
              <w:t>2</w:t>
            </w:r>
          </w:p>
        </w:tc>
        <w:tc>
          <w:tcPr>
            <w:tcW w:w="844" w:type="dxa"/>
            <w:tcBorders>
              <w:top w:val="single" w:sz="4" w:space="0" w:color="auto"/>
              <w:left w:val="single" w:sz="4" w:space="0" w:color="auto"/>
              <w:bottom w:val="single" w:sz="4" w:space="0" w:color="auto"/>
              <w:right w:val="single" w:sz="4" w:space="0" w:color="auto"/>
            </w:tcBorders>
            <w:textDirection w:val="btLr"/>
            <w:hideMark/>
          </w:tcPr>
          <w:p w14:paraId="6A362515" w14:textId="77777777" w:rsidR="00CB2C63" w:rsidRPr="00642308" w:rsidRDefault="00CB2C63" w:rsidP="00B65E6F">
            <w:pPr>
              <w:ind w:firstLine="0"/>
              <w:rPr>
                <w:i/>
                <w:sz w:val="24"/>
                <w:szCs w:val="24"/>
                <w:vertAlign w:val="subscript"/>
                <w:lang w:val="en-US"/>
              </w:rPr>
            </w:pPr>
            <w:r w:rsidRPr="00642308">
              <w:rPr>
                <w:rFonts w:eastAsiaTheme="minorEastAsia"/>
                <w:i/>
                <w:sz w:val="24"/>
                <w:szCs w:val="24"/>
              </w:rPr>
              <w:t>Al</w:t>
            </w:r>
            <w:r w:rsidRPr="00642308">
              <w:rPr>
                <w:rFonts w:eastAsiaTheme="minorEastAsia"/>
                <w:i/>
                <w:sz w:val="24"/>
                <w:szCs w:val="24"/>
                <w:vertAlign w:val="subscript"/>
              </w:rPr>
              <w:t>2</w:t>
            </w:r>
            <w:r w:rsidRPr="00642308">
              <w:rPr>
                <w:rFonts w:eastAsiaTheme="minorEastAsia"/>
                <w:i/>
                <w:sz w:val="24"/>
                <w:szCs w:val="24"/>
              </w:rPr>
              <w:t>O</w:t>
            </w:r>
            <w:r w:rsidRPr="00642308">
              <w:rPr>
                <w:rFonts w:eastAsiaTheme="minorEastAsia"/>
                <w:i/>
                <w:sz w:val="24"/>
                <w:szCs w:val="24"/>
                <w:vertAlign w:val="subscript"/>
              </w:rPr>
              <w:t>3</w:t>
            </w:r>
          </w:p>
        </w:tc>
        <w:tc>
          <w:tcPr>
            <w:tcW w:w="702" w:type="dxa"/>
            <w:tcBorders>
              <w:top w:val="single" w:sz="4" w:space="0" w:color="auto"/>
              <w:left w:val="single" w:sz="4" w:space="0" w:color="auto"/>
              <w:bottom w:val="single" w:sz="4" w:space="0" w:color="auto"/>
              <w:right w:val="single" w:sz="4" w:space="0" w:color="auto"/>
            </w:tcBorders>
            <w:textDirection w:val="btLr"/>
            <w:hideMark/>
          </w:tcPr>
          <w:p w14:paraId="3A3987D9" w14:textId="77777777" w:rsidR="00CB2C63" w:rsidRPr="00642308" w:rsidRDefault="00CB2C63" w:rsidP="00B65E6F">
            <w:pPr>
              <w:ind w:firstLine="0"/>
              <w:rPr>
                <w:i/>
                <w:sz w:val="24"/>
                <w:szCs w:val="24"/>
                <w:lang w:val="en-US"/>
              </w:rPr>
            </w:pPr>
            <w:r w:rsidRPr="00642308">
              <w:rPr>
                <w:rFonts w:eastAsiaTheme="minorEastAsia"/>
                <w:i/>
                <w:sz w:val="24"/>
                <w:szCs w:val="24"/>
                <w:lang w:val="en-US"/>
              </w:rPr>
              <w:t>Fe</w:t>
            </w:r>
            <w:r w:rsidRPr="00642308">
              <w:rPr>
                <w:rFonts w:eastAsiaTheme="minorEastAsia"/>
                <w:i/>
                <w:sz w:val="24"/>
                <w:szCs w:val="24"/>
                <w:vertAlign w:val="subscript"/>
              </w:rPr>
              <w:t>2</w:t>
            </w:r>
            <w:r w:rsidRPr="00642308">
              <w:rPr>
                <w:rFonts w:eastAsiaTheme="minorEastAsia"/>
                <w:i/>
                <w:sz w:val="24"/>
                <w:szCs w:val="24"/>
              </w:rPr>
              <w:t>O</w:t>
            </w:r>
            <w:r w:rsidRPr="00642308">
              <w:rPr>
                <w:rFonts w:eastAsiaTheme="minorEastAsia"/>
                <w:i/>
                <w:sz w:val="24"/>
                <w:szCs w:val="24"/>
                <w:vertAlign w:val="subscript"/>
              </w:rPr>
              <w:t>3</w:t>
            </w:r>
          </w:p>
        </w:tc>
        <w:tc>
          <w:tcPr>
            <w:tcW w:w="561" w:type="dxa"/>
            <w:tcBorders>
              <w:top w:val="single" w:sz="4" w:space="0" w:color="auto"/>
              <w:left w:val="single" w:sz="4" w:space="0" w:color="auto"/>
              <w:bottom w:val="single" w:sz="4" w:space="0" w:color="auto"/>
              <w:right w:val="single" w:sz="4" w:space="0" w:color="auto"/>
            </w:tcBorders>
            <w:textDirection w:val="btLr"/>
            <w:hideMark/>
          </w:tcPr>
          <w:p w14:paraId="4C1D54EA" w14:textId="77777777" w:rsidR="00CB2C63" w:rsidRPr="00642308" w:rsidRDefault="00CB2C63" w:rsidP="00B65E6F">
            <w:pPr>
              <w:ind w:firstLine="0"/>
              <w:rPr>
                <w:i/>
                <w:sz w:val="24"/>
                <w:szCs w:val="24"/>
                <w:lang w:val="en-US"/>
              </w:rPr>
            </w:pPr>
            <w:r w:rsidRPr="00642308">
              <w:rPr>
                <w:rFonts w:eastAsiaTheme="minorEastAsia"/>
                <w:i/>
                <w:sz w:val="24"/>
                <w:szCs w:val="24"/>
                <w:lang w:val="en-US"/>
              </w:rPr>
              <w:t>CaO</w:t>
            </w:r>
          </w:p>
        </w:tc>
        <w:tc>
          <w:tcPr>
            <w:tcW w:w="701" w:type="dxa"/>
            <w:tcBorders>
              <w:top w:val="single" w:sz="4" w:space="0" w:color="auto"/>
              <w:left w:val="single" w:sz="4" w:space="0" w:color="auto"/>
              <w:bottom w:val="single" w:sz="4" w:space="0" w:color="auto"/>
              <w:right w:val="single" w:sz="4" w:space="0" w:color="auto"/>
            </w:tcBorders>
            <w:textDirection w:val="btLr"/>
            <w:hideMark/>
          </w:tcPr>
          <w:p w14:paraId="1C4F80FB" w14:textId="77777777" w:rsidR="00CB2C63" w:rsidRPr="00642308" w:rsidRDefault="00CB2C63" w:rsidP="00B65E6F">
            <w:pPr>
              <w:ind w:firstLine="0"/>
              <w:rPr>
                <w:i/>
                <w:sz w:val="24"/>
                <w:szCs w:val="24"/>
                <w:lang w:val="en-US"/>
              </w:rPr>
            </w:pPr>
            <w:r w:rsidRPr="00642308">
              <w:rPr>
                <w:rFonts w:eastAsiaTheme="minorEastAsia"/>
                <w:i/>
                <w:sz w:val="24"/>
                <w:szCs w:val="24"/>
                <w:lang w:val="en-US"/>
              </w:rPr>
              <w:t>MgO</w:t>
            </w:r>
          </w:p>
        </w:tc>
        <w:tc>
          <w:tcPr>
            <w:tcW w:w="701" w:type="dxa"/>
            <w:tcBorders>
              <w:top w:val="single" w:sz="4" w:space="0" w:color="auto"/>
              <w:left w:val="single" w:sz="4" w:space="0" w:color="auto"/>
              <w:bottom w:val="single" w:sz="4" w:space="0" w:color="auto"/>
              <w:right w:val="single" w:sz="4" w:space="0" w:color="auto"/>
            </w:tcBorders>
            <w:textDirection w:val="btLr"/>
            <w:hideMark/>
          </w:tcPr>
          <w:p w14:paraId="3113ED35" w14:textId="77777777" w:rsidR="00CB2C63" w:rsidRPr="00642308" w:rsidRDefault="00CB2C63" w:rsidP="00B65E6F">
            <w:pPr>
              <w:ind w:firstLine="0"/>
              <w:rPr>
                <w:i/>
                <w:sz w:val="24"/>
                <w:szCs w:val="24"/>
                <w:lang w:val="en-US"/>
              </w:rPr>
            </w:pPr>
            <w:r w:rsidRPr="00642308">
              <w:rPr>
                <w:rFonts w:eastAsiaTheme="minorEastAsia"/>
                <w:i/>
                <w:sz w:val="24"/>
                <w:szCs w:val="24"/>
                <w:lang w:val="en-US"/>
              </w:rPr>
              <w:t>MnO</w:t>
            </w:r>
          </w:p>
        </w:tc>
        <w:tc>
          <w:tcPr>
            <w:tcW w:w="845" w:type="dxa"/>
            <w:tcBorders>
              <w:top w:val="single" w:sz="4" w:space="0" w:color="auto"/>
              <w:left w:val="single" w:sz="4" w:space="0" w:color="auto"/>
              <w:bottom w:val="single" w:sz="4" w:space="0" w:color="auto"/>
              <w:right w:val="single" w:sz="4" w:space="0" w:color="auto"/>
            </w:tcBorders>
            <w:textDirection w:val="btLr"/>
            <w:hideMark/>
          </w:tcPr>
          <w:p w14:paraId="647FE3CB" w14:textId="77777777" w:rsidR="00CB2C63" w:rsidRPr="00642308" w:rsidRDefault="00CB2C63" w:rsidP="00B65E6F">
            <w:pPr>
              <w:ind w:firstLine="0"/>
              <w:rPr>
                <w:i/>
                <w:sz w:val="24"/>
                <w:szCs w:val="24"/>
                <w:vertAlign w:val="subscript"/>
                <w:lang w:val="en-US"/>
              </w:rPr>
            </w:pPr>
            <w:r w:rsidRPr="00642308">
              <w:rPr>
                <w:rFonts w:eastAsiaTheme="minorEastAsia"/>
                <w:i/>
                <w:sz w:val="24"/>
                <w:szCs w:val="24"/>
              </w:rPr>
              <w:t>P</w:t>
            </w:r>
            <w:r w:rsidRPr="00642308">
              <w:rPr>
                <w:rFonts w:eastAsiaTheme="minorEastAsia"/>
                <w:i/>
                <w:sz w:val="24"/>
                <w:szCs w:val="24"/>
                <w:vertAlign w:val="subscript"/>
              </w:rPr>
              <w:t>2</w:t>
            </w:r>
            <w:r w:rsidRPr="00642308">
              <w:rPr>
                <w:rFonts w:eastAsiaTheme="minorEastAsia"/>
                <w:i/>
                <w:sz w:val="24"/>
                <w:szCs w:val="24"/>
              </w:rPr>
              <w:t>O</w:t>
            </w:r>
            <w:r w:rsidRPr="00642308">
              <w:rPr>
                <w:rFonts w:eastAsiaTheme="minorEastAsia"/>
                <w:i/>
                <w:sz w:val="24"/>
                <w:szCs w:val="24"/>
                <w:vertAlign w:val="subscript"/>
              </w:rPr>
              <w:t>5</w:t>
            </w:r>
          </w:p>
        </w:tc>
        <w:tc>
          <w:tcPr>
            <w:tcW w:w="557" w:type="dxa"/>
            <w:tcBorders>
              <w:top w:val="single" w:sz="4" w:space="0" w:color="auto"/>
              <w:left w:val="single" w:sz="4" w:space="0" w:color="auto"/>
              <w:bottom w:val="single" w:sz="4" w:space="0" w:color="auto"/>
              <w:right w:val="single" w:sz="4" w:space="0" w:color="auto"/>
            </w:tcBorders>
            <w:textDirection w:val="btLr"/>
            <w:hideMark/>
          </w:tcPr>
          <w:p w14:paraId="1952BEE9" w14:textId="77777777" w:rsidR="00CB2C63" w:rsidRPr="00642308" w:rsidRDefault="00CB2C63" w:rsidP="00B65E6F">
            <w:pPr>
              <w:ind w:firstLine="0"/>
              <w:rPr>
                <w:i/>
                <w:sz w:val="24"/>
                <w:szCs w:val="24"/>
                <w:lang w:val="en-US"/>
              </w:rPr>
            </w:pPr>
            <w:r w:rsidRPr="00642308">
              <w:rPr>
                <w:rFonts w:eastAsiaTheme="minorEastAsia"/>
                <w:i/>
                <w:sz w:val="24"/>
                <w:szCs w:val="24"/>
              </w:rPr>
              <w:t>K</w:t>
            </w:r>
            <w:r w:rsidRPr="00642308">
              <w:rPr>
                <w:rFonts w:eastAsiaTheme="minorEastAsia"/>
                <w:i/>
                <w:sz w:val="24"/>
                <w:szCs w:val="24"/>
                <w:vertAlign w:val="subscript"/>
              </w:rPr>
              <w:t>2</w:t>
            </w:r>
            <w:r w:rsidRPr="00642308">
              <w:rPr>
                <w:rFonts w:eastAsiaTheme="minorEastAsia"/>
                <w:i/>
                <w:sz w:val="24"/>
                <w:szCs w:val="24"/>
              </w:rPr>
              <w:t>O</w:t>
            </w:r>
          </w:p>
        </w:tc>
        <w:tc>
          <w:tcPr>
            <w:tcW w:w="846" w:type="dxa"/>
            <w:tcBorders>
              <w:top w:val="single" w:sz="4" w:space="0" w:color="auto"/>
              <w:left w:val="single" w:sz="4" w:space="0" w:color="auto"/>
              <w:bottom w:val="single" w:sz="4" w:space="0" w:color="auto"/>
              <w:right w:val="single" w:sz="4" w:space="0" w:color="auto"/>
            </w:tcBorders>
            <w:textDirection w:val="btLr"/>
            <w:hideMark/>
          </w:tcPr>
          <w:p w14:paraId="1672B428" w14:textId="77777777" w:rsidR="00CB2C63" w:rsidRPr="00642308" w:rsidRDefault="00CB2C63" w:rsidP="00B65E6F">
            <w:pPr>
              <w:ind w:firstLine="0"/>
              <w:rPr>
                <w:i/>
                <w:sz w:val="24"/>
                <w:szCs w:val="24"/>
                <w:vertAlign w:val="subscript"/>
                <w:lang w:val="en-US"/>
              </w:rPr>
            </w:pPr>
            <w:r w:rsidRPr="00642308">
              <w:rPr>
                <w:rFonts w:eastAsiaTheme="minorEastAsia"/>
                <w:i/>
                <w:sz w:val="24"/>
                <w:szCs w:val="24"/>
              </w:rPr>
              <w:t>Na</w:t>
            </w:r>
            <w:r w:rsidRPr="00642308">
              <w:rPr>
                <w:rFonts w:eastAsiaTheme="minorEastAsia"/>
                <w:i/>
                <w:sz w:val="24"/>
                <w:szCs w:val="24"/>
                <w:vertAlign w:val="subscript"/>
              </w:rPr>
              <w:t>2</w:t>
            </w:r>
            <w:r w:rsidRPr="00642308">
              <w:rPr>
                <w:rFonts w:eastAsiaTheme="minorEastAsia"/>
                <w:i/>
                <w:sz w:val="24"/>
                <w:szCs w:val="24"/>
              </w:rPr>
              <w:t>O</w:t>
            </w:r>
          </w:p>
        </w:tc>
        <w:tc>
          <w:tcPr>
            <w:tcW w:w="476" w:type="dxa"/>
            <w:tcBorders>
              <w:top w:val="single" w:sz="4" w:space="0" w:color="auto"/>
              <w:left w:val="single" w:sz="4" w:space="0" w:color="auto"/>
              <w:bottom w:val="single" w:sz="4" w:space="0" w:color="auto"/>
              <w:right w:val="single" w:sz="4" w:space="0" w:color="auto"/>
            </w:tcBorders>
            <w:textDirection w:val="btLr"/>
            <w:vAlign w:val="center"/>
            <w:hideMark/>
          </w:tcPr>
          <w:p w14:paraId="49762F42" w14:textId="77777777" w:rsidR="00CB2C63" w:rsidRPr="00642308" w:rsidRDefault="00CB2C63" w:rsidP="00B65E6F">
            <w:pPr>
              <w:ind w:firstLine="0"/>
              <w:jc w:val="both"/>
              <w:rPr>
                <w:sz w:val="24"/>
                <w:szCs w:val="24"/>
                <w:lang w:val="kk-KZ"/>
              </w:rPr>
            </w:pPr>
            <w:r w:rsidRPr="00642308">
              <w:rPr>
                <w:sz w:val="24"/>
                <w:szCs w:val="24"/>
                <w:lang w:val="kk-KZ"/>
              </w:rPr>
              <w:t>ККШ*</w:t>
            </w:r>
          </w:p>
        </w:tc>
      </w:tr>
      <w:tr w:rsidR="00CF2353" w:rsidRPr="00642308" w14:paraId="75D2850E" w14:textId="77777777" w:rsidTr="00CF2353">
        <w:trPr>
          <w:gridAfter w:val="1"/>
          <w:wAfter w:w="17" w:type="dxa"/>
          <w:cantSplit/>
          <w:trHeight w:val="286"/>
        </w:trPr>
        <w:tc>
          <w:tcPr>
            <w:tcW w:w="1828" w:type="dxa"/>
            <w:tcBorders>
              <w:top w:val="single" w:sz="4" w:space="0" w:color="auto"/>
              <w:left w:val="single" w:sz="4" w:space="0" w:color="auto"/>
              <w:bottom w:val="single" w:sz="4" w:space="0" w:color="auto"/>
              <w:right w:val="single" w:sz="4" w:space="0" w:color="auto"/>
            </w:tcBorders>
            <w:hideMark/>
          </w:tcPr>
          <w:p w14:paraId="51FAB399" w14:textId="77777777" w:rsidR="00CB2C63" w:rsidRPr="00642308" w:rsidRDefault="00CB2C63" w:rsidP="00B65E6F">
            <w:pPr>
              <w:ind w:firstLine="0"/>
              <w:rPr>
                <w:sz w:val="24"/>
                <w:szCs w:val="24"/>
                <w:lang w:val="kk-KZ"/>
              </w:rPr>
            </w:pPr>
            <w:r w:rsidRPr="00642308">
              <w:rPr>
                <w:sz w:val="24"/>
                <w:szCs w:val="24"/>
              </w:rPr>
              <w:t>Микросиликат</w:t>
            </w:r>
          </w:p>
        </w:tc>
        <w:tc>
          <w:tcPr>
            <w:tcW w:w="721" w:type="dxa"/>
            <w:tcBorders>
              <w:top w:val="single" w:sz="4" w:space="0" w:color="auto"/>
              <w:left w:val="single" w:sz="4" w:space="0" w:color="auto"/>
              <w:bottom w:val="single" w:sz="4" w:space="0" w:color="auto"/>
              <w:right w:val="single" w:sz="4" w:space="0" w:color="auto"/>
            </w:tcBorders>
            <w:hideMark/>
          </w:tcPr>
          <w:p w14:paraId="19C8CDF9" w14:textId="77777777" w:rsidR="00CB2C63" w:rsidRPr="00642308" w:rsidRDefault="00CB2C63" w:rsidP="00CF2353">
            <w:pPr>
              <w:ind w:firstLine="0"/>
              <w:rPr>
                <w:sz w:val="24"/>
                <w:szCs w:val="24"/>
                <w:lang w:val="en-US"/>
              </w:rPr>
            </w:pPr>
            <w:r w:rsidRPr="00642308">
              <w:rPr>
                <w:sz w:val="24"/>
                <w:szCs w:val="24"/>
                <w:lang w:val="en-US"/>
              </w:rPr>
              <w:t>95,5</w:t>
            </w:r>
          </w:p>
        </w:tc>
        <w:tc>
          <w:tcPr>
            <w:tcW w:w="824" w:type="dxa"/>
            <w:tcBorders>
              <w:top w:val="single" w:sz="4" w:space="0" w:color="auto"/>
              <w:left w:val="single" w:sz="4" w:space="0" w:color="auto"/>
              <w:bottom w:val="single" w:sz="4" w:space="0" w:color="auto"/>
              <w:right w:val="single" w:sz="4" w:space="0" w:color="auto"/>
            </w:tcBorders>
            <w:hideMark/>
          </w:tcPr>
          <w:p w14:paraId="479297AF" w14:textId="77777777" w:rsidR="00CB2C63" w:rsidRPr="00642308" w:rsidRDefault="00CB2C63" w:rsidP="00CF2353">
            <w:pPr>
              <w:ind w:firstLine="0"/>
              <w:rPr>
                <w:sz w:val="24"/>
                <w:szCs w:val="24"/>
                <w:lang w:val="en-US"/>
              </w:rPr>
            </w:pPr>
            <w:r w:rsidRPr="00642308">
              <w:rPr>
                <w:sz w:val="24"/>
                <w:szCs w:val="24"/>
                <w:lang w:val="en-US"/>
              </w:rPr>
              <w:t>0,02</w:t>
            </w:r>
          </w:p>
        </w:tc>
        <w:tc>
          <w:tcPr>
            <w:tcW w:w="844" w:type="dxa"/>
            <w:tcBorders>
              <w:top w:val="single" w:sz="4" w:space="0" w:color="auto"/>
              <w:left w:val="single" w:sz="4" w:space="0" w:color="auto"/>
              <w:bottom w:val="single" w:sz="4" w:space="0" w:color="auto"/>
              <w:right w:val="single" w:sz="4" w:space="0" w:color="auto"/>
            </w:tcBorders>
            <w:hideMark/>
          </w:tcPr>
          <w:p w14:paraId="5DD1E053" w14:textId="77777777" w:rsidR="00CB2C63" w:rsidRPr="00642308" w:rsidRDefault="00CB2C63" w:rsidP="00CF2353">
            <w:pPr>
              <w:ind w:firstLine="0"/>
              <w:rPr>
                <w:sz w:val="24"/>
                <w:szCs w:val="24"/>
                <w:lang w:val="en-US"/>
              </w:rPr>
            </w:pPr>
            <w:r w:rsidRPr="00642308">
              <w:rPr>
                <w:sz w:val="24"/>
                <w:szCs w:val="24"/>
                <w:lang w:val="en-US"/>
              </w:rPr>
              <w:t>&lt;0,9</w:t>
            </w:r>
            <w:r w:rsidRPr="00642308">
              <w:rPr>
                <w:sz w:val="24"/>
                <w:szCs w:val="24"/>
              </w:rPr>
              <w:t>5</w:t>
            </w:r>
          </w:p>
        </w:tc>
        <w:tc>
          <w:tcPr>
            <w:tcW w:w="702" w:type="dxa"/>
            <w:tcBorders>
              <w:top w:val="single" w:sz="4" w:space="0" w:color="auto"/>
              <w:left w:val="single" w:sz="4" w:space="0" w:color="auto"/>
              <w:bottom w:val="single" w:sz="4" w:space="0" w:color="auto"/>
              <w:right w:val="single" w:sz="4" w:space="0" w:color="auto"/>
            </w:tcBorders>
            <w:hideMark/>
          </w:tcPr>
          <w:p w14:paraId="5797C27E" w14:textId="77777777" w:rsidR="00CB2C63" w:rsidRPr="00642308" w:rsidRDefault="00CB2C63" w:rsidP="00CF2353">
            <w:pPr>
              <w:ind w:firstLine="0"/>
              <w:rPr>
                <w:sz w:val="24"/>
                <w:szCs w:val="24"/>
                <w:lang w:val="en-US"/>
              </w:rPr>
            </w:pPr>
            <w:r w:rsidRPr="00642308">
              <w:rPr>
                <w:sz w:val="24"/>
                <w:szCs w:val="24"/>
                <w:lang w:val="en-US"/>
              </w:rPr>
              <w:t>&lt;1,0</w:t>
            </w:r>
          </w:p>
        </w:tc>
        <w:tc>
          <w:tcPr>
            <w:tcW w:w="561" w:type="dxa"/>
            <w:tcBorders>
              <w:top w:val="single" w:sz="4" w:space="0" w:color="auto"/>
              <w:left w:val="single" w:sz="4" w:space="0" w:color="auto"/>
              <w:bottom w:val="single" w:sz="4" w:space="0" w:color="auto"/>
              <w:right w:val="single" w:sz="4" w:space="0" w:color="auto"/>
            </w:tcBorders>
            <w:hideMark/>
          </w:tcPr>
          <w:p w14:paraId="740D3CA7" w14:textId="77777777" w:rsidR="00CB2C63" w:rsidRPr="00642308" w:rsidRDefault="00CB2C63" w:rsidP="00CF2353">
            <w:pPr>
              <w:ind w:firstLine="0"/>
              <w:rPr>
                <w:sz w:val="24"/>
                <w:szCs w:val="24"/>
                <w:lang w:val="en-US"/>
              </w:rPr>
            </w:pPr>
            <w:r w:rsidRPr="00642308">
              <w:rPr>
                <w:sz w:val="24"/>
                <w:szCs w:val="24"/>
                <w:lang w:val="en-US"/>
              </w:rPr>
              <w:t>0,5</w:t>
            </w:r>
          </w:p>
        </w:tc>
        <w:tc>
          <w:tcPr>
            <w:tcW w:w="701" w:type="dxa"/>
            <w:tcBorders>
              <w:top w:val="single" w:sz="4" w:space="0" w:color="auto"/>
              <w:left w:val="single" w:sz="4" w:space="0" w:color="auto"/>
              <w:bottom w:val="single" w:sz="4" w:space="0" w:color="auto"/>
              <w:right w:val="single" w:sz="4" w:space="0" w:color="auto"/>
            </w:tcBorders>
            <w:hideMark/>
          </w:tcPr>
          <w:p w14:paraId="3ADCCD8D" w14:textId="77777777" w:rsidR="00CB2C63" w:rsidRPr="00642308" w:rsidRDefault="00CB2C63" w:rsidP="00CF2353">
            <w:pPr>
              <w:ind w:firstLine="0"/>
              <w:rPr>
                <w:sz w:val="24"/>
                <w:szCs w:val="24"/>
                <w:lang w:val="en-US"/>
              </w:rPr>
            </w:pPr>
            <w:r w:rsidRPr="00642308">
              <w:rPr>
                <w:sz w:val="24"/>
                <w:szCs w:val="24"/>
                <w:lang w:val="en-US"/>
              </w:rPr>
              <w:t>0,4</w:t>
            </w:r>
          </w:p>
        </w:tc>
        <w:tc>
          <w:tcPr>
            <w:tcW w:w="701" w:type="dxa"/>
            <w:tcBorders>
              <w:top w:val="single" w:sz="4" w:space="0" w:color="auto"/>
              <w:left w:val="single" w:sz="4" w:space="0" w:color="auto"/>
              <w:bottom w:val="single" w:sz="4" w:space="0" w:color="auto"/>
              <w:right w:val="single" w:sz="4" w:space="0" w:color="auto"/>
            </w:tcBorders>
            <w:hideMark/>
          </w:tcPr>
          <w:p w14:paraId="43C66FDE" w14:textId="77777777" w:rsidR="00CB2C63" w:rsidRPr="00642308" w:rsidRDefault="00CB2C63" w:rsidP="00CF2353">
            <w:pPr>
              <w:ind w:firstLine="0"/>
              <w:rPr>
                <w:sz w:val="24"/>
                <w:szCs w:val="24"/>
                <w:lang w:val="en-US"/>
              </w:rPr>
            </w:pPr>
            <w:r w:rsidRPr="00642308">
              <w:rPr>
                <w:sz w:val="24"/>
                <w:szCs w:val="24"/>
                <w:lang w:val="en-US"/>
              </w:rPr>
              <w:t>0,04</w:t>
            </w:r>
          </w:p>
        </w:tc>
        <w:tc>
          <w:tcPr>
            <w:tcW w:w="845" w:type="dxa"/>
            <w:tcBorders>
              <w:top w:val="single" w:sz="4" w:space="0" w:color="auto"/>
              <w:left w:val="single" w:sz="4" w:space="0" w:color="auto"/>
              <w:bottom w:val="single" w:sz="4" w:space="0" w:color="auto"/>
              <w:right w:val="single" w:sz="4" w:space="0" w:color="auto"/>
            </w:tcBorders>
            <w:hideMark/>
          </w:tcPr>
          <w:p w14:paraId="2EBE62BA" w14:textId="77777777" w:rsidR="00CB2C63" w:rsidRPr="00642308" w:rsidRDefault="00CB2C63" w:rsidP="00CF2353">
            <w:pPr>
              <w:ind w:firstLine="0"/>
              <w:rPr>
                <w:sz w:val="24"/>
                <w:szCs w:val="24"/>
                <w:lang w:val="en-US"/>
              </w:rPr>
            </w:pPr>
            <w:r w:rsidRPr="00642308">
              <w:rPr>
                <w:sz w:val="24"/>
                <w:szCs w:val="24"/>
                <w:lang w:val="en-US"/>
              </w:rPr>
              <w:t>0,06</w:t>
            </w:r>
          </w:p>
        </w:tc>
        <w:tc>
          <w:tcPr>
            <w:tcW w:w="557" w:type="dxa"/>
            <w:tcBorders>
              <w:top w:val="single" w:sz="4" w:space="0" w:color="auto"/>
              <w:left w:val="single" w:sz="4" w:space="0" w:color="auto"/>
              <w:bottom w:val="single" w:sz="4" w:space="0" w:color="auto"/>
              <w:right w:val="single" w:sz="4" w:space="0" w:color="auto"/>
            </w:tcBorders>
            <w:hideMark/>
          </w:tcPr>
          <w:p w14:paraId="58DE538F" w14:textId="77777777" w:rsidR="00CB2C63" w:rsidRPr="00642308" w:rsidRDefault="00CB2C63" w:rsidP="00CF2353">
            <w:pPr>
              <w:ind w:firstLine="0"/>
              <w:rPr>
                <w:sz w:val="24"/>
                <w:szCs w:val="24"/>
                <w:lang w:val="en-US"/>
              </w:rPr>
            </w:pPr>
            <w:r w:rsidRPr="00642308">
              <w:rPr>
                <w:sz w:val="24"/>
                <w:szCs w:val="24"/>
                <w:lang w:val="en-US"/>
              </w:rPr>
              <w:t>&lt;0,1</w:t>
            </w:r>
          </w:p>
        </w:tc>
        <w:tc>
          <w:tcPr>
            <w:tcW w:w="846" w:type="dxa"/>
            <w:tcBorders>
              <w:top w:val="single" w:sz="4" w:space="0" w:color="auto"/>
              <w:left w:val="single" w:sz="4" w:space="0" w:color="auto"/>
              <w:bottom w:val="single" w:sz="4" w:space="0" w:color="auto"/>
              <w:right w:val="single" w:sz="4" w:space="0" w:color="auto"/>
            </w:tcBorders>
            <w:hideMark/>
          </w:tcPr>
          <w:p w14:paraId="6438748E" w14:textId="77777777" w:rsidR="00CB2C63" w:rsidRPr="00642308" w:rsidRDefault="00CB2C63" w:rsidP="00CF2353">
            <w:pPr>
              <w:ind w:firstLine="0"/>
              <w:rPr>
                <w:sz w:val="24"/>
                <w:szCs w:val="24"/>
                <w:lang w:val="en-US"/>
              </w:rPr>
            </w:pPr>
            <w:r w:rsidRPr="00642308">
              <w:rPr>
                <w:sz w:val="24"/>
                <w:szCs w:val="24"/>
                <w:lang w:val="en-US"/>
              </w:rPr>
              <w:t>0,3</w:t>
            </w:r>
          </w:p>
        </w:tc>
        <w:tc>
          <w:tcPr>
            <w:tcW w:w="476" w:type="dxa"/>
            <w:tcBorders>
              <w:top w:val="single" w:sz="4" w:space="0" w:color="auto"/>
              <w:left w:val="single" w:sz="4" w:space="0" w:color="auto"/>
              <w:bottom w:val="single" w:sz="4" w:space="0" w:color="auto"/>
              <w:right w:val="single" w:sz="4" w:space="0" w:color="auto"/>
            </w:tcBorders>
            <w:hideMark/>
          </w:tcPr>
          <w:p w14:paraId="64DC6318" w14:textId="77777777" w:rsidR="00CB2C63" w:rsidRPr="00642308" w:rsidRDefault="00CB2C63" w:rsidP="00CF2353">
            <w:pPr>
              <w:ind w:firstLine="0"/>
              <w:rPr>
                <w:sz w:val="24"/>
                <w:szCs w:val="24"/>
              </w:rPr>
            </w:pPr>
            <w:r w:rsidRPr="00642308">
              <w:rPr>
                <w:sz w:val="24"/>
                <w:szCs w:val="24"/>
              </w:rPr>
              <w:t>-</w:t>
            </w:r>
          </w:p>
        </w:tc>
      </w:tr>
      <w:tr w:rsidR="00CF2353" w:rsidRPr="00642308" w14:paraId="71B98F16" w14:textId="77777777" w:rsidTr="00CF2353">
        <w:trPr>
          <w:gridAfter w:val="1"/>
          <w:wAfter w:w="17" w:type="dxa"/>
          <w:cantSplit/>
          <w:trHeight w:val="225"/>
        </w:trPr>
        <w:tc>
          <w:tcPr>
            <w:tcW w:w="1828" w:type="dxa"/>
            <w:tcBorders>
              <w:top w:val="single" w:sz="4" w:space="0" w:color="auto"/>
              <w:left w:val="single" w:sz="4" w:space="0" w:color="auto"/>
              <w:bottom w:val="single" w:sz="4" w:space="0" w:color="auto"/>
              <w:right w:val="single" w:sz="4" w:space="0" w:color="auto"/>
            </w:tcBorders>
          </w:tcPr>
          <w:p w14:paraId="28475529" w14:textId="77777777" w:rsidR="00CB2C63" w:rsidRPr="00642308" w:rsidRDefault="00CB2C63" w:rsidP="00B65E6F">
            <w:pPr>
              <w:ind w:firstLine="0"/>
              <w:rPr>
                <w:sz w:val="24"/>
                <w:szCs w:val="24"/>
                <w:lang w:val="kk-KZ"/>
              </w:rPr>
            </w:pPr>
            <w:r w:rsidRPr="00642308">
              <w:rPr>
                <w:sz w:val="24"/>
                <w:szCs w:val="24"/>
                <w:lang w:val="kk-KZ"/>
              </w:rPr>
              <w:t>Сілтіленген</w:t>
            </w:r>
            <w:r w:rsidRPr="00642308">
              <w:rPr>
                <w:sz w:val="24"/>
                <w:szCs w:val="24"/>
              </w:rPr>
              <w:t xml:space="preserve"> микросиликат</w:t>
            </w:r>
          </w:p>
        </w:tc>
        <w:tc>
          <w:tcPr>
            <w:tcW w:w="721" w:type="dxa"/>
            <w:tcBorders>
              <w:top w:val="single" w:sz="4" w:space="0" w:color="auto"/>
              <w:left w:val="single" w:sz="4" w:space="0" w:color="auto"/>
              <w:bottom w:val="single" w:sz="4" w:space="0" w:color="auto"/>
              <w:right w:val="single" w:sz="4" w:space="0" w:color="auto"/>
            </w:tcBorders>
          </w:tcPr>
          <w:p w14:paraId="539ACF19" w14:textId="77777777" w:rsidR="00CB2C63" w:rsidRPr="00642308" w:rsidRDefault="00CB2C63" w:rsidP="00CF2353">
            <w:pPr>
              <w:ind w:firstLine="0"/>
              <w:rPr>
                <w:sz w:val="24"/>
                <w:szCs w:val="24"/>
                <w:lang w:val="kk-KZ"/>
              </w:rPr>
            </w:pPr>
            <w:r w:rsidRPr="00642308">
              <w:rPr>
                <w:sz w:val="24"/>
                <w:szCs w:val="24"/>
              </w:rPr>
              <w:t>97,4</w:t>
            </w:r>
          </w:p>
        </w:tc>
        <w:tc>
          <w:tcPr>
            <w:tcW w:w="824" w:type="dxa"/>
            <w:tcBorders>
              <w:top w:val="single" w:sz="4" w:space="0" w:color="auto"/>
              <w:left w:val="single" w:sz="4" w:space="0" w:color="auto"/>
              <w:bottom w:val="single" w:sz="4" w:space="0" w:color="auto"/>
              <w:right w:val="single" w:sz="4" w:space="0" w:color="auto"/>
            </w:tcBorders>
          </w:tcPr>
          <w:p w14:paraId="7507DDAD" w14:textId="77777777" w:rsidR="00CB2C63" w:rsidRPr="00642308" w:rsidRDefault="00CB2C63" w:rsidP="00CF2353">
            <w:pPr>
              <w:ind w:firstLine="0"/>
              <w:rPr>
                <w:sz w:val="24"/>
                <w:szCs w:val="24"/>
                <w:lang w:val="en-US"/>
              </w:rPr>
            </w:pPr>
            <w:r w:rsidRPr="00642308">
              <w:rPr>
                <w:sz w:val="24"/>
                <w:szCs w:val="24"/>
              </w:rPr>
              <w:t>0</w:t>
            </w:r>
            <w:r w:rsidRPr="00642308">
              <w:rPr>
                <w:sz w:val="24"/>
                <w:szCs w:val="24"/>
                <w:lang w:val="en-US"/>
              </w:rPr>
              <w:t>,02</w:t>
            </w:r>
            <w:r w:rsidRPr="00642308">
              <w:rPr>
                <w:sz w:val="24"/>
                <w:szCs w:val="24"/>
              </w:rPr>
              <w:t>3</w:t>
            </w:r>
          </w:p>
        </w:tc>
        <w:tc>
          <w:tcPr>
            <w:tcW w:w="844" w:type="dxa"/>
            <w:tcBorders>
              <w:top w:val="single" w:sz="4" w:space="0" w:color="auto"/>
              <w:left w:val="single" w:sz="4" w:space="0" w:color="auto"/>
              <w:bottom w:val="single" w:sz="4" w:space="0" w:color="auto"/>
              <w:right w:val="single" w:sz="4" w:space="0" w:color="auto"/>
            </w:tcBorders>
          </w:tcPr>
          <w:p w14:paraId="49D02FC1" w14:textId="77777777" w:rsidR="00CB2C63" w:rsidRPr="00642308" w:rsidRDefault="00CB2C63" w:rsidP="00CF2353">
            <w:pPr>
              <w:ind w:firstLine="0"/>
              <w:rPr>
                <w:sz w:val="24"/>
                <w:szCs w:val="24"/>
                <w:lang w:val="en-US"/>
              </w:rPr>
            </w:pPr>
            <w:r w:rsidRPr="00642308">
              <w:rPr>
                <w:sz w:val="24"/>
                <w:szCs w:val="24"/>
                <w:lang w:val="en-US"/>
              </w:rPr>
              <w:t>&lt;0,9</w:t>
            </w:r>
            <w:r w:rsidRPr="00642308">
              <w:rPr>
                <w:sz w:val="24"/>
                <w:szCs w:val="24"/>
              </w:rPr>
              <w:t>5</w:t>
            </w:r>
          </w:p>
        </w:tc>
        <w:tc>
          <w:tcPr>
            <w:tcW w:w="702" w:type="dxa"/>
            <w:tcBorders>
              <w:top w:val="single" w:sz="4" w:space="0" w:color="auto"/>
              <w:left w:val="single" w:sz="4" w:space="0" w:color="auto"/>
              <w:bottom w:val="single" w:sz="4" w:space="0" w:color="auto"/>
              <w:right w:val="single" w:sz="4" w:space="0" w:color="auto"/>
            </w:tcBorders>
          </w:tcPr>
          <w:p w14:paraId="52C4ED55" w14:textId="77777777" w:rsidR="00CB2C63" w:rsidRPr="00642308" w:rsidRDefault="00CB2C63" w:rsidP="00CF2353">
            <w:pPr>
              <w:ind w:firstLine="0"/>
              <w:rPr>
                <w:sz w:val="24"/>
                <w:szCs w:val="24"/>
                <w:lang w:val="en-US"/>
              </w:rPr>
            </w:pPr>
            <w:r w:rsidRPr="00642308">
              <w:rPr>
                <w:sz w:val="24"/>
                <w:szCs w:val="24"/>
                <w:lang w:val="en-US"/>
              </w:rPr>
              <w:t>&lt;1,0</w:t>
            </w:r>
          </w:p>
        </w:tc>
        <w:tc>
          <w:tcPr>
            <w:tcW w:w="561" w:type="dxa"/>
            <w:tcBorders>
              <w:top w:val="single" w:sz="4" w:space="0" w:color="auto"/>
              <w:left w:val="single" w:sz="4" w:space="0" w:color="auto"/>
              <w:bottom w:val="single" w:sz="4" w:space="0" w:color="auto"/>
              <w:right w:val="single" w:sz="4" w:space="0" w:color="auto"/>
            </w:tcBorders>
          </w:tcPr>
          <w:p w14:paraId="67D1B722" w14:textId="77777777" w:rsidR="00CB2C63" w:rsidRPr="00642308" w:rsidRDefault="00CB2C63" w:rsidP="00CF2353">
            <w:pPr>
              <w:ind w:firstLine="0"/>
              <w:rPr>
                <w:sz w:val="24"/>
                <w:szCs w:val="24"/>
                <w:lang w:val="en-US"/>
              </w:rPr>
            </w:pPr>
            <w:r w:rsidRPr="00642308">
              <w:rPr>
                <w:sz w:val="24"/>
                <w:szCs w:val="24"/>
                <w:lang w:val="en-US"/>
              </w:rPr>
              <w:t>0,</w:t>
            </w:r>
            <w:r w:rsidRPr="00642308">
              <w:rPr>
                <w:sz w:val="24"/>
                <w:szCs w:val="24"/>
              </w:rPr>
              <w:t>4</w:t>
            </w:r>
          </w:p>
        </w:tc>
        <w:tc>
          <w:tcPr>
            <w:tcW w:w="701" w:type="dxa"/>
            <w:tcBorders>
              <w:top w:val="single" w:sz="4" w:space="0" w:color="auto"/>
              <w:left w:val="single" w:sz="4" w:space="0" w:color="auto"/>
              <w:bottom w:val="single" w:sz="4" w:space="0" w:color="auto"/>
              <w:right w:val="single" w:sz="4" w:space="0" w:color="auto"/>
            </w:tcBorders>
          </w:tcPr>
          <w:p w14:paraId="736B8AB6" w14:textId="77777777" w:rsidR="00CB2C63" w:rsidRPr="00642308" w:rsidRDefault="00CB2C63" w:rsidP="00CF2353">
            <w:pPr>
              <w:ind w:firstLine="0"/>
              <w:rPr>
                <w:sz w:val="24"/>
                <w:szCs w:val="24"/>
                <w:lang w:val="en-US"/>
              </w:rPr>
            </w:pPr>
            <w:r w:rsidRPr="00642308">
              <w:rPr>
                <w:sz w:val="24"/>
                <w:szCs w:val="24"/>
                <w:lang w:val="en-US"/>
              </w:rPr>
              <w:t>0,</w:t>
            </w:r>
            <w:r w:rsidRPr="00642308">
              <w:rPr>
                <w:sz w:val="24"/>
                <w:szCs w:val="24"/>
              </w:rPr>
              <w:t>3</w:t>
            </w:r>
          </w:p>
        </w:tc>
        <w:tc>
          <w:tcPr>
            <w:tcW w:w="701" w:type="dxa"/>
            <w:tcBorders>
              <w:top w:val="single" w:sz="4" w:space="0" w:color="auto"/>
              <w:left w:val="single" w:sz="4" w:space="0" w:color="auto"/>
              <w:bottom w:val="single" w:sz="4" w:space="0" w:color="auto"/>
              <w:right w:val="single" w:sz="4" w:space="0" w:color="auto"/>
            </w:tcBorders>
          </w:tcPr>
          <w:p w14:paraId="7FB54F84" w14:textId="77777777" w:rsidR="00CB2C63" w:rsidRPr="00642308" w:rsidRDefault="00CB2C63" w:rsidP="00CF2353">
            <w:pPr>
              <w:ind w:firstLine="0"/>
              <w:rPr>
                <w:sz w:val="24"/>
                <w:szCs w:val="24"/>
                <w:lang w:val="en-US"/>
              </w:rPr>
            </w:pPr>
            <w:r w:rsidRPr="00642308">
              <w:rPr>
                <w:sz w:val="24"/>
                <w:szCs w:val="24"/>
                <w:lang w:val="en-US"/>
              </w:rPr>
              <w:t>0,0</w:t>
            </w:r>
            <w:r w:rsidRPr="00642308">
              <w:rPr>
                <w:sz w:val="24"/>
                <w:szCs w:val="24"/>
              </w:rPr>
              <w:t>33</w:t>
            </w:r>
          </w:p>
        </w:tc>
        <w:tc>
          <w:tcPr>
            <w:tcW w:w="845" w:type="dxa"/>
            <w:tcBorders>
              <w:top w:val="single" w:sz="4" w:space="0" w:color="auto"/>
              <w:left w:val="single" w:sz="4" w:space="0" w:color="auto"/>
              <w:bottom w:val="single" w:sz="4" w:space="0" w:color="auto"/>
              <w:right w:val="single" w:sz="4" w:space="0" w:color="auto"/>
            </w:tcBorders>
          </w:tcPr>
          <w:p w14:paraId="69B86E44" w14:textId="77777777" w:rsidR="00CB2C63" w:rsidRPr="00642308" w:rsidRDefault="00CB2C63" w:rsidP="00CF2353">
            <w:pPr>
              <w:ind w:firstLine="0"/>
              <w:rPr>
                <w:sz w:val="24"/>
                <w:szCs w:val="24"/>
                <w:lang w:val="en-US"/>
              </w:rPr>
            </w:pPr>
            <w:r w:rsidRPr="00642308">
              <w:rPr>
                <w:sz w:val="24"/>
                <w:szCs w:val="24"/>
                <w:lang w:val="en-US"/>
              </w:rPr>
              <w:t>0,0</w:t>
            </w:r>
            <w:r w:rsidRPr="00642308">
              <w:rPr>
                <w:sz w:val="24"/>
                <w:szCs w:val="24"/>
              </w:rPr>
              <w:t>57</w:t>
            </w:r>
          </w:p>
        </w:tc>
        <w:tc>
          <w:tcPr>
            <w:tcW w:w="557" w:type="dxa"/>
            <w:tcBorders>
              <w:top w:val="single" w:sz="4" w:space="0" w:color="auto"/>
              <w:left w:val="single" w:sz="4" w:space="0" w:color="auto"/>
              <w:bottom w:val="single" w:sz="4" w:space="0" w:color="auto"/>
              <w:right w:val="single" w:sz="4" w:space="0" w:color="auto"/>
            </w:tcBorders>
          </w:tcPr>
          <w:p w14:paraId="636B1585" w14:textId="77777777" w:rsidR="00CB2C63" w:rsidRPr="00642308" w:rsidRDefault="00CB2C63" w:rsidP="00CF2353">
            <w:pPr>
              <w:ind w:firstLine="0"/>
              <w:rPr>
                <w:sz w:val="24"/>
                <w:szCs w:val="24"/>
                <w:lang w:val="en-US"/>
              </w:rPr>
            </w:pPr>
            <w:r w:rsidRPr="00642308">
              <w:rPr>
                <w:sz w:val="24"/>
                <w:szCs w:val="24"/>
                <w:lang w:val="en-US"/>
              </w:rPr>
              <w:t>&lt;0,1</w:t>
            </w:r>
          </w:p>
        </w:tc>
        <w:tc>
          <w:tcPr>
            <w:tcW w:w="846" w:type="dxa"/>
            <w:tcBorders>
              <w:top w:val="single" w:sz="4" w:space="0" w:color="auto"/>
              <w:left w:val="single" w:sz="4" w:space="0" w:color="auto"/>
              <w:bottom w:val="single" w:sz="4" w:space="0" w:color="auto"/>
              <w:right w:val="single" w:sz="4" w:space="0" w:color="auto"/>
            </w:tcBorders>
          </w:tcPr>
          <w:p w14:paraId="1E2581F6" w14:textId="77777777" w:rsidR="00CB2C63" w:rsidRPr="00642308" w:rsidRDefault="00CB2C63" w:rsidP="00CF2353">
            <w:pPr>
              <w:ind w:firstLine="0"/>
              <w:rPr>
                <w:sz w:val="24"/>
                <w:szCs w:val="24"/>
                <w:lang w:val="en-US"/>
              </w:rPr>
            </w:pPr>
            <w:r w:rsidRPr="00642308">
              <w:rPr>
                <w:sz w:val="24"/>
                <w:szCs w:val="24"/>
                <w:lang w:val="en-US"/>
              </w:rPr>
              <w:t>0,</w:t>
            </w:r>
            <w:r w:rsidRPr="00642308">
              <w:rPr>
                <w:sz w:val="24"/>
                <w:szCs w:val="24"/>
              </w:rPr>
              <w:t>276</w:t>
            </w:r>
          </w:p>
        </w:tc>
        <w:tc>
          <w:tcPr>
            <w:tcW w:w="476" w:type="dxa"/>
            <w:tcBorders>
              <w:top w:val="single" w:sz="4" w:space="0" w:color="auto"/>
              <w:left w:val="single" w:sz="4" w:space="0" w:color="auto"/>
              <w:bottom w:val="single" w:sz="4" w:space="0" w:color="auto"/>
              <w:right w:val="single" w:sz="4" w:space="0" w:color="auto"/>
            </w:tcBorders>
            <w:vAlign w:val="center"/>
          </w:tcPr>
          <w:p w14:paraId="1FF76A66" w14:textId="77777777" w:rsidR="00CB2C63" w:rsidRPr="00642308" w:rsidRDefault="00CB2C63" w:rsidP="00CF2353">
            <w:pPr>
              <w:ind w:firstLine="0"/>
              <w:rPr>
                <w:sz w:val="24"/>
                <w:szCs w:val="24"/>
              </w:rPr>
            </w:pPr>
            <w:r w:rsidRPr="00642308">
              <w:rPr>
                <w:sz w:val="24"/>
                <w:szCs w:val="24"/>
              </w:rPr>
              <w:t>2,70</w:t>
            </w:r>
          </w:p>
        </w:tc>
      </w:tr>
      <w:tr w:rsidR="00CB2C63" w:rsidRPr="00CF2353" w14:paraId="5524B791" w14:textId="77777777" w:rsidTr="00CF2353">
        <w:trPr>
          <w:cantSplit/>
          <w:trHeight w:val="112"/>
        </w:trPr>
        <w:tc>
          <w:tcPr>
            <w:tcW w:w="9623" w:type="dxa"/>
            <w:gridSpan w:val="13"/>
            <w:tcBorders>
              <w:top w:val="single" w:sz="4" w:space="0" w:color="auto"/>
              <w:left w:val="single" w:sz="4" w:space="0" w:color="auto"/>
              <w:bottom w:val="single" w:sz="4" w:space="0" w:color="auto"/>
              <w:right w:val="single" w:sz="4" w:space="0" w:color="auto"/>
            </w:tcBorders>
            <w:vAlign w:val="center"/>
          </w:tcPr>
          <w:p w14:paraId="76B33C7E" w14:textId="77777777" w:rsidR="00CB2C63" w:rsidRPr="00642308" w:rsidRDefault="00CB2C63" w:rsidP="00B65E6F">
            <w:pPr>
              <w:ind w:firstLine="0"/>
              <w:jc w:val="both"/>
              <w:rPr>
                <w:sz w:val="24"/>
                <w:szCs w:val="24"/>
                <w:lang w:val="kk-KZ"/>
              </w:rPr>
            </w:pPr>
            <w:r w:rsidRPr="00642308">
              <w:rPr>
                <w:sz w:val="24"/>
                <w:szCs w:val="24"/>
                <w:lang w:val="kk-KZ"/>
              </w:rPr>
              <w:t>* – Күйдіру кезіндегі шығындар: H</w:t>
            </w:r>
            <w:r w:rsidRPr="00642308">
              <w:rPr>
                <w:sz w:val="24"/>
                <w:szCs w:val="24"/>
                <w:vertAlign w:val="subscript"/>
                <w:lang w:val="kk-KZ"/>
              </w:rPr>
              <w:t>2</w:t>
            </w:r>
            <w:r w:rsidRPr="00642308">
              <w:rPr>
                <w:sz w:val="24"/>
                <w:szCs w:val="24"/>
                <w:lang w:val="kk-KZ"/>
              </w:rPr>
              <w:t>O, CO</w:t>
            </w:r>
            <w:r w:rsidRPr="00642308">
              <w:rPr>
                <w:sz w:val="24"/>
                <w:szCs w:val="24"/>
                <w:vertAlign w:val="subscript"/>
                <w:lang w:val="kk-KZ"/>
              </w:rPr>
              <w:t>2</w:t>
            </w:r>
            <w:r w:rsidRPr="00642308">
              <w:rPr>
                <w:sz w:val="24"/>
                <w:szCs w:val="24"/>
                <w:lang w:val="kk-KZ"/>
              </w:rPr>
              <w:t>, С, H</w:t>
            </w:r>
            <w:r w:rsidRPr="00642308">
              <w:rPr>
                <w:sz w:val="24"/>
                <w:szCs w:val="24"/>
                <w:vertAlign w:val="subscript"/>
                <w:lang w:val="kk-KZ"/>
              </w:rPr>
              <w:t>2</w:t>
            </w:r>
            <w:r w:rsidRPr="00642308">
              <w:rPr>
                <w:sz w:val="24"/>
                <w:szCs w:val="24"/>
                <w:lang w:val="kk-KZ"/>
              </w:rPr>
              <w:t>, SO</w:t>
            </w:r>
            <w:r w:rsidRPr="00642308">
              <w:rPr>
                <w:sz w:val="24"/>
                <w:szCs w:val="24"/>
                <w:vertAlign w:val="subscript"/>
                <w:lang w:val="kk-KZ"/>
              </w:rPr>
              <w:t>3</w:t>
            </w:r>
            <w:r w:rsidRPr="00642308">
              <w:rPr>
                <w:sz w:val="24"/>
                <w:szCs w:val="24"/>
                <w:lang w:val="kk-KZ"/>
              </w:rPr>
              <w:t>, микроэлементтер</w:t>
            </w:r>
          </w:p>
        </w:tc>
      </w:tr>
    </w:tbl>
    <w:p w14:paraId="5029280C" w14:textId="61CD4DAB" w:rsidR="00387BF2" w:rsidRPr="005B1D26" w:rsidRDefault="00F636DB" w:rsidP="00387BF2">
      <w:pPr>
        <w:jc w:val="both"/>
        <w:rPr>
          <w:lang w:val="kk-KZ"/>
        </w:rPr>
      </w:pPr>
      <w:r w:rsidRPr="005B1D26">
        <w:rPr>
          <w:lang w:val="kk-KZ"/>
        </w:rPr>
        <w:t>5</w:t>
      </w:r>
      <w:r w:rsidR="00387BF2" w:rsidRPr="005B1D26">
        <w:rPr>
          <w:lang w:val="kk-KZ"/>
        </w:rPr>
        <w:t xml:space="preserve">-кестедегі мәліметтерден көрініп тұрғандай, сілтісіздендіруден кейінгі бастапқы микросиликаттың құрамы дерліктей өзгеріссіз қалғаны белгілі болды. </w:t>
      </w:r>
    </w:p>
    <w:p w14:paraId="4EDA86CC" w14:textId="64F72748" w:rsidR="00387BF2" w:rsidRPr="005B1D26" w:rsidRDefault="00387BF2" w:rsidP="00387BF2">
      <w:pPr>
        <w:autoSpaceDE w:val="0"/>
        <w:autoSpaceDN w:val="0"/>
        <w:adjustRightInd w:val="0"/>
        <w:jc w:val="both"/>
        <w:rPr>
          <w:bCs/>
          <w:lang w:val="kk-KZ" w:eastAsia="ru-RU"/>
        </w:rPr>
      </w:pPr>
      <w:r w:rsidRPr="005B1D26">
        <w:rPr>
          <w:iCs/>
          <w:lang w:val="kk-KZ"/>
        </w:rPr>
        <w:t>Ni/микросиликат, Co/микросиликат және Fe/микросиликат - нанокатализаторларындағы никель, коба</w:t>
      </w:r>
      <w:r w:rsidR="00F636DB" w:rsidRPr="005B1D26">
        <w:rPr>
          <w:iCs/>
          <w:lang w:val="kk-KZ"/>
        </w:rPr>
        <w:t>льт пен темірдің сандық құрамы 6</w:t>
      </w:r>
      <w:r w:rsidRPr="005B1D26">
        <w:rPr>
          <w:iCs/>
          <w:lang w:val="kk-KZ"/>
        </w:rPr>
        <w:t xml:space="preserve">-кестеде келтірілген. Никель, кобальт және темірдің құрамы 20°C температурада, 720 мм сын. бағ. атмосфералық қысым кезінде </w:t>
      </w:r>
      <w:r w:rsidRPr="005B1D26">
        <w:rPr>
          <w:i/>
          <w:iCs/>
          <w:lang w:val="kk-KZ"/>
        </w:rPr>
        <w:t>Рrofile Plus</w:t>
      </w:r>
      <w:r w:rsidRPr="005B1D26">
        <w:rPr>
          <w:iCs/>
          <w:lang w:val="kk-KZ"/>
        </w:rPr>
        <w:t xml:space="preserve"> индуктивті байланысқан плазмасы бар атомды-эмиссиялық спектрометрдің көмегімен анықталды.</w:t>
      </w:r>
    </w:p>
    <w:p w14:paraId="6543ACF9" w14:textId="77777777" w:rsidR="00CB2C63" w:rsidRPr="005B1D26" w:rsidRDefault="00CB2C63" w:rsidP="00CB2C63">
      <w:pPr>
        <w:ind w:firstLine="567"/>
        <w:jc w:val="both"/>
        <w:rPr>
          <w:b/>
          <w:bCs/>
          <w:iCs/>
          <w:lang w:val="kk-KZ"/>
        </w:rPr>
      </w:pPr>
    </w:p>
    <w:p w14:paraId="704FBC9F" w14:textId="111CB09E" w:rsidR="00CB2C63" w:rsidRPr="005B1D26" w:rsidRDefault="00CB2C63" w:rsidP="00CB2C63">
      <w:pPr>
        <w:ind w:firstLine="0"/>
        <w:jc w:val="both"/>
        <w:rPr>
          <w:bCs/>
          <w:szCs w:val="36"/>
          <w:lang w:eastAsia="ru-RU"/>
        </w:rPr>
      </w:pPr>
      <w:r w:rsidRPr="005B1D26">
        <w:rPr>
          <w:bCs/>
          <w:szCs w:val="36"/>
          <w:lang w:val="kk-KZ" w:eastAsia="ru-RU"/>
        </w:rPr>
        <w:t xml:space="preserve">Кесте </w:t>
      </w:r>
      <w:r w:rsidR="00F636DB" w:rsidRPr="005B1D26">
        <w:rPr>
          <w:bCs/>
          <w:szCs w:val="36"/>
          <w:lang w:val="kk-KZ" w:eastAsia="ru-RU"/>
        </w:rPr>
        <w:t>6</w:t>
      </w:r>
      <w:r w:rsidRPr="005B1D26">
        <w:rPr>
          <w:bCs/>
          <w:szCs w:val="36"/>
          <w:lang w:val="kk-KZ" w:eastAsia="ru-RU"/>
        </w:rPr>
        <w:t xml:space="preserve"> –</w:t>
      </w:r>
      <w:r w:rsidR="00126ECF">
        <w:rPr>
          <w:bCs/>
          <w:szCs w:val="36"/>
          <w:lang w:val="kk-KZ" w:eastAsia="ru-RU"/>
        </w:rPr>
        <w:t xml:space="preserve"> </w:t>
      </w:r>
      <w:r w:rsidRPr="005B1D26">
        <w:rPr>
          <w:iCs/>
          <w:lang w:val="kk-KZ"/>
        </w:rPr>
        <w:t xml:space="preserve">Микросиликат негізіндегі катализаторда никель, кобальт пен темірдің мөлшері </w:t>
      </w:r>
    </w:p>
    <w:p w14:paraId="3E041CBE" w14:textId="77777777" w:rsidR="00CB2C63" w:rsidRPr="005B1D26" w:rsidRDefault="00CB2C63" w:rsidP="00CB2C63">
      <w:pPr>
        <w:ind w:firstLine="454"/>
        <w:jc w:val="both"/>
        <w:rPr>
          <w:sz w:val="16"/>
          <w:szCs w:val="16"/>
        </w:rPr>
      </w:pPr>
    </w:p>
    <w:tbl>
      <w:tblPr>
        <w:tblW w:w="0" w:type="auto"/>
        <w:tblInd w:w="108" w:type="dxa"/>
        <w:tblLook w:val="04A0" w:firstRow="1" w:lastRow="0" w:firstColumn="1" w:lastColumn="0" w:noHBand="0" w:noVBand="1"/>
      </w:tblPr>
      <w:tblGrid>
        <w:gridCol w:w="2352"/>
        <w:gridCol w:w="2336"/>
        <w:gridCol w:w="2336"/>
        <w:gridCol w:w="2336"/>
      </w:tblGrid>
      <w:tr w:rsidR="00CB2C63" w:rsidRPr="005B1D26" w14:paraId="23FE5AB5" w14:textId="77777777" w:rsidTr="00891329">
        <w:tc>
          <w:tcPr>
            <w:tcW w:w="2352" w:type="dxa"/>
            <w:vMerge w:val="restart"/>
            <w:tcBorders>
              <w:top w:val="single" w:sz="4" w:space="0" w:color="auto"/>
              <w:left w:val="single" w:sz="4" w:space="0" w:color="auto"/>
              <w:right w:val="single" w:sz="4" w:space="0" w:color="auto"/>
            </w:tcBorders>
            <w:vAlign w:val="center"/>
            <w:hideMark/>
          </w:tcPr>
          <w:p w14:paraId="3ECF7DF7" w14:textId="77777777" w:rsidR="00CB2C63" w:rsidRPr="005B1D26" w:rsidRDefault="00CB2C63" w:rsidP="00891329">
            <w:pPr>
              <w:spacing w:line="256" w:lineRule="auto"/>
              <w:ind w:firstLine="22"/>
              <w:rPr>
                <w:sz w:val="24"/>
                <w:szCs w:val="24"/>
                <w:lang w:val="kk-KZ"/>
              </w:rPr>
            </w:pPr>
            <w:r w:rsidRPr="005B1D26">
              <w:rPr>
                <w:sz w:val="24"/>
                <w:szCs w:val="24"/>
                <w:lang w:val="kk-KZ"/>
              </w:rPr>
              <w:t>Катализатор</w:t>
            </w:r>
          </w:p>
        </w:tc>
        <w:tc>
          <w:tcPr>
            <w:tcW w:w="7008" w:type="dxa"/>
            <w:gridSpan w:val="3"/>
            <w:tcBorders>
              <w:top w:val="single" w:sz="4" w:space="0" w:color="auto"/>
              <w:left w:val="single" w:sz="4" w:space="0" w:color="auto"/>
              <w:bottom w:val="single" w:sz="4" w:space="0" w:color="auto"/>
              <w:right w:val="single" w:sz="4" w:space="0" w:color="auto"/>
            </w:tcBorders>
            <w:vAlign w:val="center"/>
            <w:hideMark/>
          </w:tcPr>
          <w:p w14:paraId="39203782" w14:textId="77777777" w:rsidR="00CB2C63" w:rsidRPr="005B1D26" w:rsidRDefault="00CB2C63" w:rsidP="00891329">
            <w:pPr>
              <w:spacing w:line="256" w:lineRule="auto"/>
              <w:ind w:firstLine="22"/>
              <w:rPr>
                <w:sz w:val="24"/>
                <w:szCs w:val="24"/>
                <w:lang w:val="kk-KZ"/>
              </w:rPr>
            </w:pPr>
            <w:r w:rsidRPr="005B1D26">
              <w:rPr>
                <w:sz w:val="24"/>
                <w:szCs w:val="24"/>
                <w:lang w:val="kk-KZ"/>
              </w:rPr>
              <w:t>Компонент мөлшері, %</w:t>
            </w:r>
          </w:p>
        </w:tc>
      </w:tr>
      <w:tr w:rsidR="00CB2C63" w:rsidRPr="005B1D26" w14:paraId="46261759" w14:textId="77777777" w:rsidTr="00891329">
        <w:tc>
          <w:tcPr>
            <w:tcW w:w="2352" w:type="dxa"/>
            <w:vMerge/>
            <w:tcBorders>
              <w:left w:val="single" w:sz="4" w:space="0" w:color="auto"/>
              <w:bottom w:val="single" w:sz="4" w:space="0" w:color="auto"/>
              <w:right w:val="single" w:sz="4" w:space="0" w:color="auto"/>
            </w:tcBorders>
            <w:vAlign w:val="center"/>
          </w:tcPr>
          <w:p w14:paraId="6FEA9B7B" w14:textId="77777777" w:rsidR="00CB2C63" w:rsidRPr="005B1D26" w:rsidRDefault="00CB2C63" w:rsidP="00891329">
            <w:pPr>
              <w:ind w:firstLine="0"/>
              <w:rPr>
                <w:sz w:val="24"/>
                <w:szCs w:val="24"/>
                <w:lang w:val="kk-KZ"/>
              </w:rPr>
            </w:pPr>
          </w:p>
        </w:tc>
        <w:tc>
          <w:tcPr>
            <w:tcW w:w="2336" w:type="dxa"/>
            <w:tcBorders>
              <w:top w:val="single" w:sz="4" w:space="0" w:color="auto"/>
              <w:left w:val="single" w:sz="4" w:space="0" w:color="auto"/>
              <w:bottom w:val="single" w:sz="4" w:space="0" w:color="auto"/>
              <w:right w:val="single" w:sz="4" w:space="0" w:color="auto"/>
            </w:tcBorders>
            <w:vAlign w:val="center"/>
          </w:tcPr>
          <w:p w14:paraId="165BB3B3" w14:textId="77777777" w:rsidR="00CB2C63" w:rsidRPr="005B1D26" w:rsidRDefault="00CB2C63" w:rsidP="00891329">
            <w:pPr>
              <w:spacing w:line="256" w:lineRule="auto"/>
              <w:ind w:firstLine="22"/>
              <w:rPr>
                <w:sz w:val="24"/>
                <w:szCs w:val="24"/>
                <w:lang w:val="kk-KZ"/>
              </w:rPr>
            </w:pPr>
            <w:r w:rsidRPr="005B1D26">
              <w:rPr>
                <w:sz w:val="24"/>
                <w:szCs w:val="24"/>
                <w:lang w:val="kk-KZ"/>
              </w:rPr>
              <w:t>Никель (</w:t>
            </w:r>
            <w:r w:rsidRPr="005B1D26">
              <w:rPr>
                <w:sz w:val="24"/>
                <w:szCs w:val="24"/>
                <w:lang w:val="en-US"/>
              </w:rPr>
              <w:t>Ni</w:t>
            </w:r>
            <w:r w:rsidRPr="005B1D26">
              <w:rPr>
                <w:sz w:val="24"/>
                <w:szCs w:val="24"/>
                <w:lang w:val="kk-KZ"/>
              </w:rPr>
              <w:t>)</w:t>
            </w:r>
          </w:p>
        </w:tc>
        <w:tc>
          <w:tcPr>
            <w:tcW w:w="2336" w:type="dxa"/>
            <w:tcBorders>
              <w:top w:val="single" w:sz="4" w:space="0" w:color="auto"/>
              <w:left w:val="single" w:sz="4" w:space="0" w:color="auto"/>
              <w:bottom w:val="single" w:sz="4" w:space="0" w:color="auto"/>
              <w:right w:val="single" w:sz="4" w:space="0" w:color="auto"/>
            </w:tcBorders>
            <w:vAlign w:val="center"/>
          </w:tcPr>
          <w:p w14:paraId="570990CD" w14:textId="77777777" w:rsidR="00CB2C63" w:rsidRPr="005B1D26" w:rsidRDefault="00CB2C63" w:rsidP="00891329">
            <w:pPr>
              <w:spacing w:line="256" w:lineRule="auto"/>
              <w:ind w:firstLine="22"/>
              <w:rPr>
                <w:sz w:val="24"/>
                <w:szCs w:val="24"/>
                <w:lang w:val="kk-KZ"/>
              </w:rPr>
            </w:pPr>
            <w:r w:rsidRPr="005B1D26">
              <w:rPr>
                <w:sz w:val="24"/>
                <w:szCs w:val="24"/>
                <w:lang w:val="kk-KZ"/>
              </w:rPr>
              <w:t xml:space="preserve">Кобальт </w:t>
            </w:r>
            <w:r w:rsidRPr="005B1D26">
              <w:rPr>
                <w:sz w:val="24"/>
                <w:szCs w:val="24"/>
                <w:lang w:val="en-US"/>
              </w:rPr>
              <w:t>(Co)</w:t>
            </w:r>
          </w:p>
        </w:tc>
        <w:tc>
          <w:tcPr>
            <w:tcW w:w="2336" w:type="dxa"/>
            <w:tcBorders>
              <w:top w:val="single" w:sz="4" w:space="0" w:color="auto"/>
              <w:left w:val="single" w:sz="4" w:space="0" w:color="auto"/>
              <w:bottom w:val="single" w:sz="4" w:space="0" w:color="auto"/>
              <w:right w:val="single" w:sz="4" w:space="0" w:color="auto"/>
            </w:tcBorders>
            <w:vAlign w:val="center"/>
          </w:tcPr>
          <w:p w14:paraId="2504D9D9" w14:textId="77777777" w:rsidR="00CB2C63" w:rsidRPr="005B1D26" w:rsidRDefault="00CB2C63" w:rsidP="00891329">
            <w:pPr>
              <w:spacing w:line="256" w:lineRule="auto"/>
              <w:ind w:firstLine="22"/>
              <w:rPr>
                <w:sz w:val="24"/>
                <w:szCs w:val="24"/>
              </w:rPr>
            </w:pPr>
            <w:r w:rsidRPr="005B1D26">
              <w:rPr>
                <w:sz w:val="24"/>
                <w:szCs w:val="24"/>
                <w:lang w:val="kk-KZ"/>
              </w:rPr>
              <w:t>Темір (</w:t>
            </w:r>
            <w:r w:rsidRPr="005B1D26">
              <w:rPr>
                <w:iCs/>
                <w:lang w:val="en-US"/>
              </w:rPr>
              <w:t>Fe</w:t>
            </w:r>
            <w:r w:rsidRPr="005B1D26">
              <w:rPr>
                <w:iCs/>
                <w:lang w:val="kk-KZ"/>
              </w:rPr>
              <w:t>)</w:t>
            </w:r>
          </w:p>
        </w:tc>
      </w:tr>
      <w:tr w:rsidR="00CB2C63" w:rsidRPr="005B1D26" w14:paraId="4095509B" w14:textId="77777777" w:rsidTr="00891329">
        <w:tc>
          <w:tcPr>
            <w:tcW w:w="2352" w:type="dxa"/>
            <w:tcBorders>
              <w:top w:val="single" w:sz="4" w:space="0" w:color="auto"/>
              <w:left w:val="single" w:sz="4" w:space="0" w:color="auto"/>
              <w:bottom w:val="single" w:sz="4" w:space="0" w:color="auto"/>
              <w:right w:val="single" w:sz="4" w:space="0" w:color="auto"/>
            </w:tcBorders>
            <w:vAlign w:val="center"/>
          </w:tcPr>
          <w:p w14:paraId="3E5A900B" w14:textId="77777777" w:rsidR="00CB2C63" w:rsidRPr="005B1D26" w:rsidRDefault="00CB2C63" w:rsidP="00891329">
            <w:pPr>
              <w:ind w:firstLine="0"/>
              <w:jc w:val="left"/>
              <w:rPr>
                <w:sz w:val="24"/>
                <w:szCs w:val="24"/>
                <w:lang w:val="kk-KZ"/>
              </w:rPr>
            </w:pPr>
            <w:r w:rsidRPr="005B1D26">
              <w:rPr>
                <w:sz w:val="24"/>
                <w:szCs w:val="24"/>
                <w:lang w:val="en-US"/>
              </w:rPr>
              <w:t>Ni</w:t>
            </w:r>
            <w:r w:rsidRPr="005B1D26">
              <w:rPr>
                <w:sz w:val="24"/>
                <w:szCs w:val="24"/>
                <w:lang w:val="kk-KZ"/>
              </w:rPr>
              <w:t>/микросиликат</w:t>
            </w:r>
          </w:p>
        </w:tc>
        <w:tc>
          <w:tcPr>
            <w:tcW w:w="2336" w:type="dxa"/>
            <w:tcBorders>
              <w:top w:val="single" w:sz="4" w:space="0" w:color="auto"/>
              <w:left w:val="single" w:sz="4" w:space="0" w:color="auto"/>
              <w:bottom w:val="single" w:sz="4" w:space="0" w:color="auto"/>
              <w:right w:val="single" w:sz="4" w:space="0" w:color="auto"/>
            </w:tcBorders>
          </w:tcPr>
          <w:p w14:paraId="3354C040" w14:textId="77777777" w:rsidR="00CB2C63" w:rsidRPr="005B1D26" w:rsidRDefault="00CB2C63" w:rsidP="00891329">
            <w:pPr>
              <w:spacing w:line="256" w:lineRule="auto"/>
              <w:ind w:firstLine="22"/>
              <w:rPr>
                <w:sz w:val="24"/>
                <w:szCs w:val="24"/>
                <w:lang w:val="en-US"/>
              </w:rPr>
            </w:pPr>
            <w:r w:rsidRPr="005B1D26">
              <w:rPr>
                <w:sz w:val="24"/>
                <w:szCs w:val="24"/>
                <w:lang w:val="kk-KZ"/>
              </w:rPr>
              <w:t>16,</w:t>
            </w:r>
            <w:r w:rsidRPr="005B1D26">
              <w:rPr>
                <w:sz w:val="24"/>
                <w:szCs w:val="24"/>
                <w:lang w:val="en-US"/>
              </w:rPr>
              <w:t>2</w:t>
            </w:r>
          </w:p>
        </w:tc>
        <w:tc>
          <w:tcPr>
            <w:tcW w:w="2336" w:type="dxa"/>
            <w:tcBorders>
              <w:top w:val="single" w:sz="4" w:space="0" w:color="auto"/>
              <w:left w:val="single" w:sz="4" w:space="0" w:color="auto"/>
              <w:bottom w:val="single" w:sz="4" w:space="0" w:color="auto"/>
              <w:right w:val="single" w:sz="4" w:space="0" w:color="auto"/>
            </w:tcBorders>
          </w:tcPr>
          <w:p w14:paraId="55603150" w14:textId="77777777" w:rsidR="00CB2C63" w:rsidRPr="005B1D26" w:rsidRDefault="00CB2C63" w:rsidP="00891329">
            <w:pPr>
              <w:spacing w:line="256" w:lineRule="auto"/>
              <w:ind w:firstLine="22"/>
              <w:rPr>
                <w:sz w:val="24"/>
                <w:szCs w:val="24"/>
                <w:lang w:val="kk-KZ"/>
              </w:rPr>
            </w:pPr>
          </w:p>
        </w:tc>
        <w:tc>
          <w:tcPr>
            <w:tcW w:w="2336" w:type="dxa"/>
            <w:tcBorders>
              <w:top w:val="single" w:sz="4" w:space="0" w:color="auto"/>
              <w:left w:val="single" w:sz="4" w:space="0" w:color="auto"/>
              <w:bottom w:val="single" w:sz="4" w:space="0" w:color="auto"/>
              <w:right w:val="single" w:sz="4" w:space="0" w:color="auto"/>
            </w:tcBorders>
          </w:tcPr>
          <w:p w14:paraId="6650B0A3" w14:textId="77777777" w:rsidR="00CB2C63" w:rsidRPr="005B1D26" w:rsidRDefault="00CB2C63" w:rsidP="00891329">
            <w:pPr>
              <w:spacing w:line="256" w:lineRule="auto"/>
              <w:ind w:firstLine="22"/>
              <w:rPr>
                <w:sz w:val="24"/>
                <w:szCs w:val="24"/>
                <w:lang w:val="kk-KZ"/>
              </w:rPr>
            </w:pPr>
          </w:p>
        </w:tc>
      </w:tr>
      <w:tr w:rsidR="00CB2C63" w:rsidRPr="005B1D26" w14:paraId="25AC33EF" w14:textId="77777777" w:rsidTr="00891329">
        <w:tc>
          <w:tcPr>
            <w:tcW w:w="2352" w:type="dxa"/>
            <w:tcBorders>
              <w:top w:val="single" w:sz="4" w:space="0" w:color="auto"/>
              <w:left w:val="single" w:sz="4" w:space="0" w:color="auto"/>
              <w:bottom w:val="single" w:sz="4" w:space="0" w:color="auto"/>
              <w:right w:val="single" w:sz="4" w:space="0" w:color="auto"/>
            </w:tcBorders>
            <w:vAlign w:val="center"/>
          </w:tcPr>
          <w:p w14:paraId="3B4219A9" w14:textId="77777777" w:rsidR="00CB2C63" w:rsidRPr="005B1D26" w:rsidRDefault="00CB2C63" w:rsidP="00891329">
            <w:pPr>
              <w:ind w:firstLine="0"/>
              <w:jc w:val="left"/>
              <w:rPr>
                <w:sz w:val="24"/>
                <w:szCs w:val="24"/>
                <w:lang w:val="kk-KZ"/>
              </w:rPr>
            </w:pPr>
            <w:r w:rsidRPr="005B1D26">
              <w:rPr>
                <w:iCs/>
                <w:sz w:val="24"/>
                <w:szCs w:val="24"/>
                <w:lang w:val="kk-KZ"/>
              </w:rPr>
              <w:t>Co/микросиликат</w:t>
            </w:r>
          </w:p>
        </w:tc>
        <w:tc>
          <w:tcPr>
            <w:tcW w:w="2336" w:type="dxa"/>
            <w:tcBorders>
              <w:top w:val="single" w:sz="4" w:space="0" w:color="auto"/>
              <w:left w:val="single" w:sz="4" w:space="0" w:color="auto"/>
              <w:bottom w:val="single" w:sz="4" w:space="0" w:color="auto"/>
              <w:right w:val="single" w:sz="4" w:space="0" w:color="auto"/>
            </w:tcBorders>
          </w:tcPr>
          <w:p w14:paraId="71DF2994" w14:textId="77777777" w:rsidR="00CB2C63" w:rsidRPr="005B1D26" w:rsidRDefault="00CB2C63" w:rsidP="00891329">
            <w:pPr>
              <w:spacing w:line="256" w:lineRule="auto"/>
              <w:ind w:firstLine="22"/>
              <w:rPr>
                <w:sz w:val="24"/>
                <w:szCs w:val="24"/>
                <w:lang w:val="kk-KZ"/>
              </w:rPr>
            </w:pPr>
          </w:p>
        </w:tc>
        <w:tc>
          <w:tcPr>
            <w:tcW w:w="2336" w:type="dxa"/>
            <w:tcBorders>
              <w:top w:val="single" w:sz="4" w:space="0" w:color="auto"/>
              <w:left w:val="single" w:sz="4" w:space="0" w:color="auto"/>
              <w:bottom w:val="single" w:sz="4" w:space="0" w:color="auto"/>
              <w:right w:val="single" w:sz="4" w:space="0" w:color="auto"/>
            </w:tcBorders>
          </w:tcPr>
          <w:p w14:paraId="194B1405" w14:textId="77777777" w:rsidR="00CB2C63" w:rsidRPr="005B1D26" w:rsidRDefault="00CB2C63" w:rsidP="00891329">
            <w:pPr>
              <w:spacing w:line="256" w:lineRule="auto"/>
              <w:ind w:firstLine="22"/>
              <w:rPr>
                <w:sz w:val="24"/>
                <w:szCs w:val="24"/>
                <w:lang w:val="en-US"/>
              </w:rPr>
            </w:pPr>
            <w:r w:rsidRPr="005B1D26">
              <w:rPr>
                <w:sz w:val="24"/>
                <w:szCs w:val="24"/>
                <w:lang w:val="kk-KZ"/>
              </w:rPr>
              <w:t>17,</w:t>
            </w:r>
            <w:r w:rsidRPr="005B1D26">
              <w:rPr>
                <w:sz w:val="24"/>
                <w:szCs w:val="24"/>
                <w:lang w:val="en-US"/>
              </w:rPr>
              <w:t>3</w:t>
            </w:r>
          </w:p>
        </w:tc>
        <w:tc>
          <w:tcPr>
            <w:tcW w:w="2336" w:type="dxa"/>
            <w:tcBorders>
              <w:top w:val="single" w:sz="4" w:space="0" w:color="auto"/>
              <w:left w:val="single" w:sz="4" w:space="0" w:color="auto"/>
              <w:bottom w:val="single" w:sz="4" w:space="0" w:color="auto"/>
              <w:right w:val="single" w:sz="4" w:space="0" w:color="auto"/>
            </w:tcBorders>
          </w:tcPr>
          <w:p w14:paraId="704BC407" w14:textId="77777777" w:rsidR="00CB2C63" w:rsidRPr="005B1D26" w:rsidRDefault="00CB2C63" w:rsidP="00891329">
            <w:pPr>
              <w:spacing w:line="256" w:lineRule="auto"/>
              <w:ind w:firstLine="22"/>
              <w:rPr>
                <w:sz w:val="24"/>
                <w:szCs w:val="24"/>
                <w:lang w:val="kk-KZ"/>
              </w:rPr>
            </w:pPr>
          </w:p>
        </w:tc>
      </w:tr>
      <w:tr w:rsidR="00CB2C63" w:rsidRPr="005B1D26" w14:paraId="61E658B2" w14:textId="77777777" w:rsidTr="00891329">
        <w:tc>
          <w:tcPr>
            <w:tcW w:w="2352" w:type="dxa"/>
            <w:tcBorders>
              <w:top w:val="single" w:sz="4" w:space="0" w:color="auto"/>
              <w:left w:val="single" w:sz="4" w:space="0" w:color="auto"/>
              <w:bottom w:val="single" w:sz="4" w:space="0" w:color="auto"/>
              <w:right w:val="single" w:sz="4" w:space="0" w:color="auto"/>
            </w:tcBorders>
            <w:vAlign w:val="center"/>
          </w:tcPr>
          <w:p w14:paraId="5A51272C" w14:textId="77777777" w:rsidR="00CB2C63" w:rsidRPr="005B1D26" w:rsidRDefault="00CB2C63" w:rsidP="00891329">
            <w:pPr>
              <w:ind w:firstLine="0"/>
              <w:jc w:val="left"/>
              <w:rPr>
                <w:iCs/>
                <w:sz w:val="24"/>
                <w:szCs w:val="24"/>
                <w:lang w:val="kk-KZ"/>
              </w:rPr>
            </w:pPr>
            <w:r w:rsidRPr="005B1D26">
              <w:rPr>
                <w:iCs/>
                <w:sz w:val="24"/>
                <w:lang w:val="en-US"/>
              </w:rPr>
              <w:t>Fe</w:t>
            </w:r>
            <w:r w:rsidRPr="005B1D26">
              <w:rPr>
                <w:iCs/>
                <w:sz w:val="24"/>
              </w:rPr>
              <w:t>/микросиликат</w:t>
            </w:r>
          </w:p>
        </w:tc>
        <w:tc>
          <w:tcPr>
            <w:tcW w:w="2336" w:type="dxa"/>
            <w:tcBorders>
              <w:top w:val="single" w:sz="4" w:space="0" w:color="auto"/>
              <w:left w:val="single" w:sz="4" w:space="0" w:color="auto"/>
              <w:bottom w:val="single" w:sz="4" w:space="0" w:color="auto"/>
              <w:right w:val="single" w:sz="4" w:space="0" w:color="auto"/>
            </w:tcBorders>
          </w:tcPr>
          <w:p w14:paraId="7658AA88" w14:textId="77777777" w:rsidR="00CB2C63" w:rsidRPr="005B1D26" w:rsidRDefault="00CB2C63" w:rsidP="00891329">
            <w:pPr>
              <w:spacing w:line="256" w:lineRule="auto"/>
              <w:ind w:firstLine="22"/>
              <w:rPr>
                <w:sz w:val="24"/>
                <w:szCs w:val="24"/>
                <w:lang w:val="kk-KZ"/>
              </w:rPr>
            </w:pPr>
          </w:p>
        </w:tc>
        <w:tc>
          <w:tcPr>
            <w:tcW w:w="2336" w:type="dxa"/>
            <w:tcBorders>
              <w:top w:val="single" w:sz="4" w:space="0" w:color="auto"/>
              <w:left w:val="single" w:sz="4" w:space="0" w:color="auto"/>
              <w:bottom w:val="single" w:sz="4" w:space="0" w:color="auto"/>
              <w:right w:val="single" w:sz="4" w:space="0" w:color="auto"/>
            </w:tcBorders>
          </w:tcPr>
          <w:p w14:paraId="429324A8" w14:textId="77777777" w:rsidR="00CB2C63" w:rsidRPr="005B1D26" w:rsidRDefault="00CB2C63" w:rsidP="00891329">
            <w:pPr>
              <w:spacing w:line="256" w:lineRule="auto"/>
              <w:ind w:firstLine="22"/>
              <w:rPr>
                <w:sz w:val="24"/>
                <w:szCs w:val="24"/>
                <w:lang w:val="kk-KZ"/>
              </w:rPr>
            </w:pPr>
          </w:p>
        </w:tc>
        <w:tc>
          <w:tcPr>
            <w:tcW w:w="2336" w:type="dxa"/>
            <w:tcBorders>
              <w:top w:val="single" w:sz="4" w:space="0" w:color="auto"/>
              <w:left w:val="single" w:sz="4" w:space="0" w:color="auto"/>
              <w:bottom w:val="single" w:sz="4" w:space="0" w:color="auto"/>
              <w:right w:val="single" w:sz="4" w:space="0" w:color="auto"/>
            </w:tcBorders>
          </w:tcPr>
          <w:p w14:paraId="21F2279C" w14:textId="77777777" w:rsidR="00CB2C63" w:rsidRPr="005B1D26" w:rsidRDefault="00CB2C63" w:rsidP="00891329">
            <w:pPr>
              <w:spacing w:line="256" w:lineRule="auto"/>
              <w:ind w:firstLine="22"/>
              <w:rPr>
                <w:sz w:val="24"/>
                <w:szCs w:val="24"/>
                <w:lang w:val="en-US"/>
              </w:rPr>
            </w:pPr>
            <w:r w:rsidRPr="005B1D26">
              <w:rPr>
                <w:sz w:val="24"/>
                <w:szCs w:val="24"/>
                <w:lang w:val="kk-KZ"/>
              </w:rPr>
              <w:t>10,</w:t>
            </w:r>
            <w:r w:rsidRPr="005B1D26">
              <w:rPr>
                <w:sz w:val="24"/>
                <w:szCs w:val="24"/>
                <w:lang w:val="en-US"/>
              </w:rPr>
              <w:t>9</w:t>
            </w:r>
          </w:p>
        </w:tc>
      </w:tr>
    </w:tbl>
    <w:p w14:paraId="5CE59A60" w14:textId="77777777" w:rsidR="00CB2C63" w:rsidRPr="005B1D26" w:rsidRDefault="00CB2C63" w:rsidP="00CB2C63">
      <w:pPr>
        <w:jc w:val="both"/>
        <w:rPr>
          <w:lang w:val="kk-KZ"/>
        </w:rPr>
      </w:pPr>
    </w:p>
    <w:p w14:paraId="6AE2C53D" w14:textId="25A61FE4" w:rsidR="00387BF2" w:rsidRPr="005B1D26" w:rsidRDefault="00387BF2" w:rsidP="00387BF2">
      <w:pPr>
        <w:jc w:val="both"/>
        <w:rPr>
          <w:lang w:val="kk-KZ"/>
        </w:rPr>
      </w:pPr>
      <w:r w:rsidRPr="005B1D26">
        <w:rPr>
          <w:lang w:val="kk-KZ"/>
        </w:rPr>
        <w:t>Катализатор бөлшектерінің өлшемі Nano-S90 (2.2.2. тармақша</w:t>
      </w:r>
      <w:r w:rsidR="00126ECF">
        <w:rPr>
          <w:lang w:val="kk-KZ"/>
        </w:rPr>
        <w:t xml:space="preserve"> б.3</w:t>
      </w:r>
      <w:r w:rsidR="00680E43" w:rsidRPr="00680E43">
        <w:rPr>
          <w:lang w:val="kk-KZ"/>
        </w:rPr>
        <w:t>8</w:t>
      </w:r>
      <w:r w:rsidRPr="005B1D26">
        <w:rPr>
          <w:lang w:val="kk-KZ"/>
        </w:rPr>
        <w:t xml:space="preserve">, 2а, ә, б, в-суреттер) лазерлік бөлшектерді өлшегіш көмегімен анықталды. </w:t>
      </w:r>
    </w:p>
    <w:p w14:paraId="18B5A362" w14:textId="150DE45F" w:rsidR="00387BF2" w:rsidRPr="005B1D26" w:rsidRDefault="00387BF2" w:rsidP="00387BF2">
      <w:pPr>
        <w:jc w:val="both"/>
        <w:rPr>
          <w:lang w:val="kk-KZ"/>
        </w:rPr>
      </w:pPr>
      <w:r w:rsidRPr="005B1D26">
        <w:rPr>
          <w:lang w:val="kk-KZ"/>
        </w:rPr>
        <w:t>2.2.3. тармақшада</w:t>
      </w:r>
      <w:r w:rsidR="008B6F09">
        <w:rPr>
          <w:lang w:val="kk-KZ"/>
        </w:rPr>
        <w:t xml:space="preserve"> б.</w:t>
      </w:r>
      <w:r w:rsidR="003605F1" w:rsidRPr="003605F1">
        <w:rPr>
          <w:lang w:val="kk-KZ"/>
        </w:rPr>
        <w:t>40</w:t>
      </w:r>
      <w:r w:rsidRPr="005B1D26">
        <w:rPr>
          <w:lang w:val="kk-KZ"/>
        </w:rPr>
        <w:t xml:space="preserve"> катализаторлардың беткі қабатын анықтау әдісі көрсетілген. Бастапқы микросиликат пен </w:t>
      </w:r>
      <w:r w:rsidRPr="005B1D26">
        <w:rPr>
          <w:rFonts w:eastAsiaTheme="minorEastAsia"/>
          <w:lang w:val="kk-KZ"/>
        </w:rPr>
        <w:t>қолданылған</w:t>
      </w:r>
      <w:r w:rsidRPr="005B1D26">
        <w:rPr>
          <w:lang w:val="kk-KZ"/>
        </w:rPr>
        <w:t xml:space="preserve"> катализатордың беткі морфологиясын зерттеу </w:t>
      </w:r>
      <w:r w:rsidRPr="008B6F09">
        <w:rPr>
          <w:i/>
          <w:lang w:val="kk-KZ"/>
        </w:rPr>
        <w:t>MIRA3 TESCAN</w:t>
      </w:r>
      <w:r w:rsidRPr="005B1D26">
        <w:rPr>
          <w:lang w:val="kk-KZ"/>
        </w:rPr>
        <w:t xml:space="preserve"> жоғары ажыратымдылықтағы өткізгіш электронды микроскоптың көмегімен жүзеге асырылды.</w:t>
      </w:r>
    </w:p>
    <w:p w14:paraId="0B49A193" w14:textId="77777777" w:rsidR="00387BF2" w:rsidRPr="005B1D26" w:rsidRDefault="00387BF2" w:rsidP="00387BF2">
      <w:pPr>
        <w:jc w:val="both"/>
        <w:rPr>
          <w:lang w:val="kk-KZ"/>
        </w:rPr>
      </w:pPr>
      <w:r w:rsidRPr="005B1D26">
        <w:rPr>
          <w:lang w:val="kk-KZ"/>
        </w:rPr>
        <w:t>Катализатор бетінің морфологиясын зерттеу және бөлшектердің өлшемін бағалау үшін әртүрлі катализатор үлгілерінің бетінің микросуреттері түсірілді.</w:t>
      </w:r>
    </w:p>
    <w:p w14:paraId="75CCA7A4" w14:textId="788BFBB9" w:rsidR="00387BF2" w:rsidRPr="005B1D26" w:rsidRDefault="00387BF2" w:rsidP="00387BF2">
      <w:pPr>
        <w:jc w:val="both"/>
        <w:rPr>
          <w:lang w:val="kk-KZ"/>
        </w:rPr>
      </w:pPr>
      <w:r w:rsidRPr="005B1D26">
        <w:rPr>
          <w:lang w:val="kk-KZ"/>
        </w:rPr>
        <w:t xml:space="preserve">Катализаторлар тасымалдаушысы болып табылатын микросиликат және </w:t>
      </w:r>
      <w:r w:rsidR="0090139F">
        <w:rPr>
          <w:rFonts w:eastAsiaTheme="minorEastAsia"/>
          <w:lang w:val="kk-KZ"/>
        </w:rPr>
        <w:t>дайындалған</w:t>
      </w:r>
      <w:r w:rsidRPr="005B1D26">
        <w:rPr>
          <w:lang w:val="kk-KZ"/>
        </w:rPr>
        <w:t xml:space="preserve"> катализаторлар бетінің микросуреттері </w:t>
      </w:r>
      <w:r w:rsidRPr="005B1D26">
        <w:rPr>
          <w:i/>
          <w:lang w:val="kk-KZ"/>
        </w:rPr>
        <w:t>MIRA3 TESCAN</w:t>
      </w:r>
      <w:r w:rsidRPr="005B1D26">
        <w:rPr>
          <w:lang w:val="kk-KZ"/>
        </w:rPr>
        <w:t xml:space="preserve"> сканерлеуші электронды микроскопия әдісімен алынды (3а, 3ә, 3б, 3в-суреттер). </w:t>
      </w:r>
    </w:p>
    <w:p w14:paraId="4303C743" w14:textId="77777777" w:rsidR="00235450" w:rsidRPr="005B1D26" w:rsidRDefault="00235450" w:rsidP="00235450">
      <w:pPr>
        <w:contextualSpacing/>
        <w:jc w:val="both"/>
        <w:rPr>
          <w:lang w:val="kk-KZ"/>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4607"/>
      </w:tblGrid>
      <w:tr w:rsidR="008B6F09" w:rsidRPr="00023326" w14:paraId="013D7C99" w14:textId="77777777" w:rsidTr="008B6F09">
        <w:trPr>
          <w:trHeight w:val="2398"/>
          <w:jc w:val="center"/>
        </w:trPr>
        <w:tc>
          <w:tcPr>
            <w:tcW w:w="5031" w:type="dxa"/>
          </w:tcPr>
          <w:p w14:paraId="03001E53" w14:textId="1661EA51" w:rsidR="00235450" w:rsidRPr="005B1D26" w:rsidRDefault="00235450" w:rsidP="00891329">
            <w:pPr>
              <w:ind w:firstLine="0"/>
              <w:jc w:val="both"/>
              <w:rPr>
                <w:i/>
                <w:sz w:val="24"/>
                <w:szCs w:val="24"/>
                <w:lang w:val="kk-KZ"/>
              </w:rPr>
            </w:pPr>
            <w:r w:rsidRPr="005B1D26">
              <w:rPr>
                <w:i/>
                <w:noProof/>
                <w:sz w:val="24"/>
                <w:szCs w:val="24"/>
                <w:lang w:eastAsia="ru-RU" w:bidi="ar-SA"/>
              </w:rPr>
              <w:drawing>
                <wp:anchor distT="0" distB="0" distL="114300" distR="114300" simplePos="0" relativeHeight="251658241" behindDoc="0" locked="0" layoutInCell="1" allowOverlap="1" wp14:anchorId="7B576027" wp14:editId="1CDC658E">
                  <wp:simplePos x="0" y="0"/>
                  <wp:positionH relativeFrom="column">
                    <wp:posOffset>-68580</wp:posOffset>
                  </wp:positionH>
                  <wp:positionV relativeFrom="paragraph">
                    <wp:posOffset>0</wp:posOffset>
                  </wp:positionV>
                  <wp:extent cx="3138170" cy="1584960"/>
                  <wp:effectExtent l="0" t="0" r="5080" b="0"/>
                  <wp:wrapTopAndBottom/>
                  <wp:docPr id="2" name="Рисунок 2" descr="C:\Users\admin\AppData\Local\Temp\Rar$DIa5996.4105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5996.41053\2.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817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7" w:type="dxa"/>
          </w:tcPr>
          <w:p w14:paraId="3698067B" w14:textId="0A095B6F" w:rsidR="00235450" w:rsidRPr="005B1D26" w:rsidRDefault="00235450" w:rsidP="00891329">
            <w:pPr>
              <w:ind w:firstLine="0"/>
              <w:jc w:val="both"/>
              <w:rPr>
                <w:i/>
                <w:sz w:val="24"/>
                <w:szCs w:val="24"/>
                <w:lang w:val="kk-KZ"/>
              </w:rPr>
            </w:pPr>
            <w:r w:rsidRPr="005B1D26">
              <w:rPr>
                <w:i/>
                <w:noProof/>
                <w:sz w:val="24"/>
                <w:szCs w:val="24"/>
                <w:lang w:eastAsia="ru-RU" w:bidi="ar-SA"/>
              </w:rPr>
              <w:drawing>
                <wp:anchor distT="0" distB="0" distL="114300" distR="114300" simplePos="0" relativeHeight="251658242" behindDoc="0" locked="0" layoutInCell="1" allowOverlap="1" wp14:anchorId="37471D35" wp14:editId="0C35B661">
                  <wp:simplePos x="0" y="0"/>
                  <wp:positionH relativeFrom="column">
                    <wp:posOffset>-44450</wp:posOffset>
                  </wp:positionH>
                  <wp:positionV relativeFrom="paragraph">
                    <wp:posOffset>0</wp:posOffset>
                  </wp:positionV>
                  <wp:extent cx="2866390" cy="1605280"/>
                  <wp:effectExtent l="0" t="0" r="0" b="0"/>
                  <wp:wrapTopAndBottom/>
                  <wp:docPr id="4" name="Рисунок 4" descr="C:\Users\admin\AppData\Local\Temp\Rar$DIa5996.1434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5996.14344\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6390" cy="1605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6F09" w:rsidRPr="00642308" w14:paraId="2301A494" w14:textId="77777777" w:rsidTr="008B6F09">
        <w:trPr>
          <w:trHeight w:val="260"/>
          <w:jc w:val="center"/>
        </w:trPr>
        <w:tc>
          <w:tcPr>
            <w:tcW w:w="5031" w:type="dxa"/>
          </w:tcPr>
          <w:p w14:paraId="2EE1B0E1" w14:textId="3E9CBB69" w:rsidR="00235450" w:rsidRPr="00642308" w:rsidRDefault="00642308" w:rsidP="00891329">
            <w:pPr>
              <w:ind w:firstLine="0"/>
              <w:rPr>
                <w:noProof/>
                <w:sz w:val="24"/>
                <w:szCs w:val="24"/>
                <w:lang w:eastAsia="ru-RU" w:bidi="ar-SA"/>
              </w:rPr>
            </w:pPr>
            <w:r>
              <w:rPr>
                <w:sz w:val="24"/>
                <w:szCs w:val="24"/>
              </w:rPr>
              <w:t>а</w:t>
            </w:r>
          </w:p>
        </w:tc>
        <w:tc>
          <w:tcPr>
            <w:tcW w:w="4607" w:type="dxa"/>
          </w:tcPr>
          <w:p w14:paraId="234B8387" w14:textId="197FAAB6" w:rsidR="00235450" w:rsidRPr="00642308" w:rsidRDefault="00235450" w:rsidP="00891329">
            <w:pPr>
              <w:ind w:firstLine="0"/>
              <w:rPr>
                <w:noProof/>
                <w:sz w:val="24"/>
                <w:szCs w:val="24"/>
                <w:lang w:eastAsia="ru-RU" w:bidi="ar-SA"/>
              </w:rPr>
            </w:pPr>
            <w:r w:rsidRPr="00642308">
              <w:rPr>
                <w:sz w:val="24"/>
                <w:szCs w:val="24"/>
                <w:lang w:val="kk-KZ"/>
              </w:rPr>
              <w:t>ә</w:t>
            </w:r>
          </w:p>
        </w:tc>
      </w:tr>
      <w:tr w:rsidR="008B6F09" w:rsidRPr="00642308" w14:paraId="22CD01CA" w14:textId="77777777" w:rsidTr="008B6F09">
        <w:trPr>
          <w:trHeight w:val="2312"/>
          <w:jc w:val="center"/>
        </w:trPr>
        <w:tc>
          <w:tcPr>
            <w:tcW w:w="5031" w:type="dxa"/>
          </w:tcPr>
          <w:p w14:paraId="35D706FB" w14:textId="34B2633A" w:rsidR="00235450" w:rsidRPr="00642308" w:rsidRDefault="00235450" w:rsidP="00973495">
            <w:pPr>
              <w:ind w:firstLine="0"/>
              <w:rPr>
                <w:noProof/>
                <w:sz w:val="24"/>
                <w:szCs w:val="24"/>
                <w:lang w:eastAsia="ru-RU"/>
              </w:rPr>
            </w:pPr>
            <w:r w:rsidRPr="00642308">
              <w:rPr>
                <w:noProof/>
                <w:sz w:val="24"/>
                <w:szCs w:val="24"/>
                <w:lang w:eastAsia="ru-RU" w:bidi="ar-SA"/>
              </w:rPr>
              <w:drawing>
                <wp:inline distT="0" distB="0" distL="0" distR="0" wp14:anchorId="0FFC658B" wp14:editId="296B1E08">
                  <wp:extent cx="3047775" cy="1833880"/>
                  <wp:effectExtent l="0" t="0" r="635" b="0"/>
                  <wp:docPr id="1" name="Рисунок 1" descr="C:\Users\Жаншуак\OneDrive\Документы\микросиликагель с металлами 24-09-20\микросиликагель с металлами 24-09-20\Fe+Si\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шуак\OneDrive\Документы\микросиликагель с металлами 24-09-20\микросиликагель с металлами 24-09-20\Fe+Si\4,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7879" cy="1894114"/>
                          </a:xfrm>
                          <a:prstGeom prst="rect">
                            <a:avLst/>
                          </a:prstGeom>
                          <a:noFill/>
                          <a:ln>
                            <a:noFill/>
                          </a:ln>
                        </pic:spPr>
                      </pic:pic>
                    </a:graphicData>
                  </a:graphic>
                </wp:inline>
              </w:drawing>
            </w:r>
          </w:p>
        </w:tc>
        <w:tc>
          <w:tcPr>
            <w:tcW w:w="4607" w:type="dxa"/>
          </w:tcPr>
          <w:p w14:paraId="77D789C3" w14:textId="6ADA5D57" w:rsidR="00235450" w:rsidRPr="00642308" w:rsidRDefault="00235450" w:rsidP="00891329">
            <w:pPr>
              <w:ind w:firstLine="0"/>
              <w:jc w:val="both"/>
              <w:rPr>
                <w:noProof/>
                <w:sz w:val="24"/>
                <w:szCs w:val="24"/>
                <w:lang w:eastAsia="ru-RU"/>
              </w:rPr>
            </w:pPr>
            <w:r w:rsidRPr="00642308">
              <w:rPr>
                <w:noProof/>
                <w:sz w:val="24"/>
                <w:szCs w:val="24"/>
                <w:lang w:eastAsia="ru-RU" w:bidi="ar-SA"/>
              </w:rPr>
              <w:drawing>
                <wp:inline distT="0" distB="0" distL="0" distR="0" wp14:anchorId="30658BC6" wp14:editId="2AF60938">
                  <wp:extent cx="2516505" cy="1834126"/>
                  <wp:effectExtent l="0" t="0" r="0" b="0"/>
                  <wp:docPr id="5" name="Рисунок 5" descr="C:\Users\Жаншуак\OneDrive\Документы\микросиликагель с металлами 24-09-20\микросиликагель с металлами 24-09-20\Co+Si\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шуак\OneDrive\Документы\микросиликагель с металлами 24-09-20\микросиликагель с металлами 24-09-20\Co+Si\3.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6552" cy="1936198"/>
                          </a:xfrm>
                          <a:prstGeom prst="rect">
                            <a:avLst/>
                          </a:prstGeom>
                          <a:noFill/>
                          <a:ln>
                            <a:noFill/>
                          </a:ln>
                        </pic:spPr>
                      </pic:pic>
                    </a:graphicData>
                  </a:graphic>
                </wp:inline>
              </w:drawing>
            </w:r>
          </w:p>
        </w:tc>
      </w:tr>
      <w:tr w:rsidR="008B6F09" w:rsidRPr="00642308" w14:paraId="24E5DDD9" w14:textId="77777777" w:rsidTr="008B6F09">
        <w:trPr>
          <w:trHeight w:val="484"/>
          <w:jc w:val="center"/>
        </w:trPr>
        <w:tc>
          <w:tcPr>
            <w:tcW w:w="5031" w:type="dxa"/>
          </w:tcPr>
          <w:p w14:paraId="2DCA7747" w14:textId="1BE15FFD" w:rsidR="00235450" w:rsidRPr="00642308" w:rsidRDefault="00642308" w:rsidP="00891329">
            <w:pPr>
              <w:ind w:firstLine="0"/>
              <w:rPr>
                <w:noProof/>
                <w:sz w:val="24"/>
                <w:szCs w:val="24"/>
                <w:lang w:val="kk-KZ" w:eastAsia="ru-RU" w:bidi="ar-SA"/>
              </w:rPr>
            </w:pPr>
            <w:r>
              <w:rPr>
                <w:noProof/>
                <w:sz w:val="24"/>
                <w:szCs w:val="24"/>
                <w:lang w:val="kk-KZ" w:eastAsia="ru-RU" w:bidi="ar-SA"/>
              </w:rPr>
              <w:t>б</w:t>
            </w:r>
          </w:p>
        </w:tc>
        <w:tc>
          <w:tcPr>
            <w:tcW w:w="4607" w:type="dxa"/>
          </w:tcPr>
          <w:p w14:paraId="4B4EB0EA" w14:textId="13087FCD" w:rsidR="00235450" w:rsidRPr="00642308" w:rsidRDefault="00642308" w:rsidP="00891329">
            <w:pPr>
              <w:ind w:firstLine="0"/>
              <w:rPr>
                <w:noProof/>
                <w:sz w:val="24"/>
                <w:szCs w:val="24"/>
                <w:lang w:val="kk-KZ" w:eastAsia="ru-RU" w:bidi="ar-SA"/>
              </w:rPr>
            </w:pPr>
            <w:r>
              <w:rPr>
                <w:noProof/>
                <w:sz w:val="24"/>
                <w:szCs w:val="24"/>
                <w:lang w:val="kk-KZ" w:eastAsia="ru-RU" w:bidi="ar-SA"/>
              </w:rPr>
              <w:t>в</w:t>
            </w:r>
          </w:p>
        </w:tc>
      </w:tr>
    </w:tbl>
    <w:p w14:paraId="565EA4D4" w14:textId="6E2EE458" w:rsidR="00387BF2" w:rsidRPr="00642308" w:rsidRDefault="008B6F09" w:rsidP="00387BF2">
      <w:pPr>
        <w:tabs>
          <w:tab w:val="left" w:pos="4111"/>
        </w:tabs>
        <w:jc w:val="both"/>
        <w:rPr>
          <w:sz w:val="24"/>
          <w:szCs w:val="24"/>
        </w:rPr>
      </w:pPr>
      <w:r w:rsidRPr="00642308">
        <w:rPr>
          <w:lang w:val="kk-KZ"/>
        </w:rPr>
        <w:t xml:space="preserve">Сурет 3 </w:t>
      </w:r>
      <w:r w:rsidRPr="00642308">
        <w:rPr>
          <w:rFonts w:eastAsia="SimSun"/>
          <w:lang w:val="kk-KZ"/>
        </w:rPr>
        <w:t>–</w:t>
      </w:r>
      <w:r w:rsidRPr="00642308">
        <w:t xml:space="preserve"> </w:t>
      </w:r>
      <w:r w:rsidRPr="00642308">
        <w:rPr>
          <w:lang w:val="kk-KZ"/>
        </w:rPr>
        <w:t xml:space="preserve">Бастапқы катализатор бетінің микросуреттері </w:t>
      </w:r>
      <w:r w:rsidRPr="00642308">
        <w:t xml:space="preserve">(а) </w:t>
      </w:r>
      <w:r w:rsidRPr="00642308">
        <w:rPr>
          <w:lang w:val="kk-KZ"/>
        </w:rPr>
        <w:t>және</w:t>
      </w:r>
      <w:r w:rsidRPr="00642308">
        <w:t xml:space="preserve"> </w:t>
      </w:r>
      <w:r w:rsidR="00941E19">
        <w:rPr>
          <w:lang w:val="kk-KZ"/>
        </w:rPr>
        <w:t xml:space="preserve">микросиликатқа </w:t>
      </w:r>
      <w:r w:rsidRPr="00642308">
        <w:rPr>
          <w:lang w:val="kk-KZ"/>
        </w:rPr>
        <w:t>қондырылған катализаторлардың</w:t>
      </w:r>
      <w:r w:rsidRPr="00642308">
        <w:t xml:space="preserve"> </w:t>
      </w:r>
      <w:r w:rsidRPr="00642308">
        <w:rPr>
          <w:lang w:val="kk-KZ"/>
        </w:rPr>
        <w:t>микросуреттері</w:t>
      </w:r>
      <w:r w:rsidRPr="00642308">
        <w:t xml:space="preserve"> </w:t>
      </w:r>
      <w:r w:rsidRPr="00642308">
        <w:rPr>
          <w:lang w:val="kk-KZ"/>
        </w:rPr>
        <w:t xml:space="preserve">(ә) - NiO бөлшектері, </w:t>
      </w:r>
      <w:r w:rsidRPr="00642308">
        <w:t>(б)</w:t>
      </w:r>
      <w:r w:rsidRPr="00642308">
        <w:rPr>
          <w:lang w:val="kk-KZ"/>
        </w:rPr>
        <w:t xml:space="preserve"> - FeO бөлшектері, (в) - CoO бөлшектері</w:t>
      </w:r>
      <w:r w:rsidRPr="00642308">
        <w:rPr>
          <w:sz w:val="24"/>
          <w:szCs w:val="24"/>
        </w:rPr>
        <w:t>.</w:t>
      </w:r>
    </w:p>
    <w:p w14:paraId="0A13CCFA" w14:textId="77777777" w:rsidR="008B6F09" w:rsidRPr="00642308" w:rsidRDefault="008B6F09" w:rsidP="00387BF2">
      <w:pPr>
        <w:tabs>
          <w:tab w:val="left" w:pos="4111"/>
        </w:tabs>
        <w:jc w:val="both"/>
        <w:rPr>
          <w:lang w:val="kk-KZ"/>
        </w:rPr>
      </w:pPr>
    </w:p>
    <w:p w14:paraId="5EAC2560" w14:textId="1B16D7B9" w:rsidR="00387BF2" w:rsidRPr="005B1D26" w:rsidRDefault="00387BF2" w:rsidP="00387BF2">
      <w:pPr>
        <w:tabs>
          <w:tab w:val="left" w:pos="4111"/>
        </w:tabs>
        <w:jc w:val="both"/>
        <w:rPr>
          <w:lang w:val="kk-KZ"/>
        </w:rPr>
      </w:pPr>
      <w:r w:rsidRPr="00642308">
        <w:rPr>
          <w:lang w:val="kk-KZ"/>
        </w:rPr>
        <w:t>Бастапқы катализатор бетінің микросуреттері (3а-сурет) SiO</w:t>
      </w:r>
      <w:r w:rsidRPr="00642308">
        <w:rPr>
          <w:vertAlign w:val="subscript"/>
          <w:lang w:val="kk-KZ"/>
        </w:rPr>
        <w:t>2</w:t>
      </w:r>
      <w:r w:rsidRPr="00642308">
        <w:rPr>
          <w:lang w:val="kk-KZ"/>
        </w:rPr>
        <w:t xml:space="preserve"> бөлшектерінің мөлшері 73,96-дан 123,27 нм-ге дейін болатын аймақтарды көрсетеді. Қондырылған катализаторлардың бетінде (3ә-сурет</w:t>
      </w:r>
      <w:r w:rsidRPr="005B1D26">
        <w:rPr>
          <w:lang w:val="kk-KZ"/>
        </w:rPr>
        <w:t xml:space="preserve">) өлшемдері 85,70, 94,84 және 106,32 нм болатын NiO бөлшектері (5-үлгі) шоғырланған аймақтар бар, 3б-суретте өлшемдері 157,2, 160,8 және 178,4 нм болатын FeO бөлшектері (3-үлгі) шоғырланған аймақтар бар, сонымен қатар 3в-суретте өлшемдері 140,5, 159,4 және 211,7 нм болатын CoO бөлшектері (4-үлгі) шоғырланған аймақтар байқалады. </w:t>
      </w:r>
    </w:p>
    <w:p w14:paraId="09FF90B7" w14:textId="46E022F4" w:rsidR="007219E5" w:rsidRPr="005B1D26" w:rsidRDefault="008B6F09" w:rsidP="00387BF2">
      <w:pPr>
        <w:jc w:val="both"/>
        <w:rPr>
          <w:lang w:val="kk-KZ"/>
        </w:rPr>
      </w:pPr>
      <w:r>
        <w:rPr>
          <w:lang w:val="kk-KZ"/>
        </w:rPr>
        <w:t>Бастапқы микросиликат</w:t>
      </w:r>
      <w:r w:rsidR="00387BF2" w:rsidRPr="005B1D26">
        <w:rPr>
          <w:lang w:val="kk-KZ"/>
        </w:rPr>
        <w:t xml:space="preserve"> және </w:t>
      </w:r>
      <w:r>
        <w:rPr>
          <w:lang w:val="kk-KZ"/>
        </w:rPr>
        <w:t xml:space="preserve">микросиликатқа </w:t>
      </w:r>
      <w:r w:rsidR="00387BF2" w:rsidRPr="005B1D26">
        <w:rPr>
          <w:lang w:val="kk-KZ"/>
        </w:rPr>
        <w:t xml:space="preserve">қондырылған </w:t>
      </w:r>
      <w:r>
        <w:rPr>
          <w:lang w:val="kk-KZ"/>
        </w:rPr>
        <w:t xml:space="preserve">(никель) </w:t>
      </w:r>
      <w:r w:rsidR="00387BF2" w:rsidRPr="005B1D26">
        <w:rPr>
          <w:lang w:val="kk-KZ"/>
        </w:rPr>
        <w:t>катализаторлар үлгілерінің беткі морфологиясы рентгендік флуоресценттік талд</w:t>
      </w:r>
      <w:r>
        <w:rPr>
          <w:lang w:val="kk-KZ"/>
        </w:rPr>
        <w:t>ау (РФТ) әдісі арқылы зерттелді (4а, 4ә – сурет).</w:t>
      </w:r>
    </w:p>
    <w:p w14:paraId="5B4ED2DB" w14:textId="77777777" w:rsidR="00387BF2" w:rsidRPr="005B1D26" w:rsidRDefault="00387BF2" w:rsidP="00387BF2">
      <w:pPr>
        <w:jc w:val="both"/>
        <w:rPr>
          <w:rFonts w:eastAsia="Calibri"/>
          <w:lang w:val="kk-KZ"/>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572"/>
      </w:tblGrid>
      <w:tr w:rsidR="00235450" w:rsidRPr="005B1D26" w14:paraId="74F7F1CA" w14:textId="77777777" w:rsidTr="00CF2353">
        <w:trPr>
          <w:trHeight w:val="2006"/>
          <w:jc w:val="center"/>
        </w:trPr>
        <w:tc>
          <w:tcPr>
            <w:tcW w:w="3993" w:type="dxa"/>
          </w:tcPr>
          <w:p w14:paraId="083DF2AD" w14:textId="15C7FD4E" w:rsidR="00235450" w:rsidRPr="005B1D26" w:rsidRDefault="00235450" w:rsidP="00891329">
            <w:pPr>
              <w:ind w:firstLine="0"/>
              <w:contextualSpacing/>
              <w:jc w:val="both"/>
              <w:rPr>
                <w:lang w:val="kk-KZ"/>
              </w:rPr>
            </w:pPr>
            <w:r w:rsidRPr="005B1D26">
              <w:rPr>
                <w:noProof/>
                <w:lang w:eastAsia="ru-RU" w:bidi="ar-SA"/>
              </w:rPr>
              <w:drawing>
                <wp:inline distT="0" distB="0" distL="0" distR="0" wp14:anchorId="2021F024" wp14:editId="19D442D8">
                  <wp:extent cx="2468880" cy="2028441"/>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375" t="27255" r="40381" b="46096"/>
                          <a:stretch/>
                        </pic:blipFill>
                        <pic:spPr bwMode="auto">
                          <a:xfrm>
                            <a:off x="0" y="0"/>
                            <a:ext cx="2498957" cy="2053152"/>
                          </a:xfrm>
                          <a:prstGeom prst="rect">
                            <a:avLst/>
                          </a:prstGeom>
                          <a:ln>
                            <a:noFill/>
                          </a:ln>
                          <a:extLst>
                            <a:ext uri="{53640926-AAD7-44D8-BBD7-CCE9431645EC}">
                              <a14:shadowObscured xmlns:a14="http://schemas.microsoft.com/office/drawing/2010/main"/>
                            </a:ext>
                          </a:extLst>
                        </pic:spPr>
                      </pic:pic>
                    </a:graphicData>
                  </a:graphic>
                </wp:inline>
              </w:drawing>
            </w:r>
          </w:p>
        </w:tc>
        <w:tc>
          <w:tcPr>
            <w:tcW w:w="3993" w:type="dxa"/>
          </w:tcPr>
          <w:p w14:paraId="4B93823B" w14:textId="65895708" w:rsidR="00235450" w:rsidRPr="005B1D26" w:rsidRDefault="00235450" w:rsidP="00891329">
            <w:pPr>
              <w:ind w:firstLine="0"/>
              <w:contextualSpacing/>
              <w:jc w:val="both"/>
              <w:rPr>
                <w:lang w:val="kk-KZ"/>
              </w:rPr>
            </w:pPr>
            <w:r w:rsidRPr="005B1D26">
              <w:rPr>
                <w:noProof/>
                <w:lang w:eastAsia="ru-RU" w:bidi="ar-SA"/>
              </w:rPr>
              <w:drawing>
                <wp:inline distT="0" distB="0" distL="0" distR="0" wp14:anchorId="7CE5D58B" wp14:editId="14026D81">
                  <wp:extent cx="2766060" cy="20663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798" t="27255" r="20471" b="46539"/>
                          <a:stretch/>
                        </pic:blipFill>
                        <pic:spPr bwMode="auto">
                          <a:xfrm>
                            <a:off x="0" y="0"/>
                            <a:ext cx="2795673" cy="2088435"/>
                          </a:xfrm>
                          <a:prstGeom prst="rect">
                            <a:avLst/>
                          </a:prstGeom>
                          <a:ln>
                            <a:noFill/>
                          </a:ln>
                          <a:extLst>
                            <a:ext uri="{53640926-AAD7-44D8-BBD7-CCE9431645EC}">
                              <a14:shadowObscured xmlns:a14="http://schemas.microsoft.com/office/drawing/2010/main"/>
                            </a:ext>
                          </a:extLst>
                        </pic:spPr>
                      </pic:pic>
                    </a:graphicData>
                  </a:graphic>
                </wp:inline>
              </w:drawing>
            </w:r>
          </w:p>
        </w:tc>
      </w:tr>
      <w:tr w:rsidR="00235450" w:rsidRPr="005B1D26" w14:paraId="2077A57B" w14:textId="77777777" w:rsidTr="00CF2353">
        <w:trPr>
          <w:trHeight w:val="218"/>
          <w:jc w:val="center"/>
        </w:trPr>
        <w:tc>
          <w:tcPr>
            <w:tcW w:w="3993" w:type="dxa"/>
          </w:tcPr>
          <w:p w14:paraId="6703C2D9" w14:textId="3F75EFFB" w:rsidR="00235450" w:rsidRPr="00642308" w:rsidRDefault="00642308" w:rsidP="00381BB3">
            <w:pPr>
              <w:ind w:firstLine="0"/>
              <w:contextualSpacing/>
              <w:rPr>
                <w:noProof/>
                <w:sz w:val="24"/>
                <w:szCs w:val="24"/>
                <w:lang w:eastAsia="ru-RU" w:bidi="ar-SA"/>
              </w:rPr>
            </w:pPr>
            <w:r>
              <w:rPr>
                <w:noProof/>
                <w:sz w:val="24"/>
                <w:szCs w:val="24"/>
                <w:lang w:eastAsia="ru-RU" w:bidi="ar-SA"/>
              </w:rPr>
              <w:t>а</w:t>
            </w:r>
          </w:p>
        </w:tc>
        <w:tc>
          <w:tcPr>
            <w:tcW w:w="3993" w:type="dxa"/>
          </w:tcPr>
          <w:p w14:paraId="1656F166" w14:textId="666C9EAD" w:rsidR="00235450" w:rsidRPr="00642308" w:rsidRDefault="00642308" w:rsidP="00381BB3">
            <w:pPr>
              <w:ind w:firstLine="0"/>
              <w:contextualSpacing/>
              <w:rPr>
                <w:noProof/>
                <w:sz w:val="24"/>
                <w:szCs w:val="24"/>
                <w:lang w:val="kk-KZ" w:eastAsia="ru-RU" w:bidi="ar-SA"/>
              </w:rPr>
            </w:pPr>
            <w:r>
              <w:rPr>
                <w:noProof/>
                <w:sz w:val="24"/>
                <w:szCs w:val="24"/>
                <w:lang w:val="kk-KZ" w:eastAsia="ru-RU" w:bidi="ar-SA"/>
              </w:rPr>
              <w:t>ә</w:t>
            </w:r>
          </w:p>
        </w:tc>
      </w:tr>
    </w:tbl>
    <w:p w14:paraId="291427D7" w14:textId="77777777" w:rsidR="00235450" w:rsidRPr="005B1D26" w:rsidRDefault="00235450" w:rsidP="00235450">
      <w:pPr>
        <w:contextualSpacing/>
        <w:jc w:val="both"/>
        <w:rPr>
          <w:lang w:val="kk-KZ"/>
        </w:rPr>
      </w:pPr>
    </w:p>
    <w:p w14:paraId="407F2D93" w14:textId="3A98B062" w:rsidR="00387BF2" w:rsidRDefault="00F636DB" w:rsidP="00387BF2">
      <w:pPr>
        <w:jc w:val="both"/>
        <w:rPr>
          <w:rFonts w:eastAsia="Newton-Regular"/>
          <w:lang w:val="kk-KZ"/>
        </w:rPr>
      </w:pPr>
      <w:r w:rsidRPr="005B1D26">
        <w:rPr>
          <w:lang w:val="kk-KZ"/>
        </w:rPr>
        <w:t>С</w:t>
      </w:r>
      <w:r w:rsidR="00387BF2" w:rsidRPr="005B1D26">
        <w:rPr>
          <w:lang w:val="kk-KZ"/>
        </w:rPr>
        <w:t>урет</w:t>
      </w:r>
      <w:r w:rsidRPr="005B1D26">
        <w:rPr>
          <w:lang w:val="kk-KZ"/>
        </w:rPr>
        <w:t xml:space="preserve"> 4 </w:t>
      </w:r>
      <w:r w:rsidRPr="005B1D26">
        <w:rPr>
          <w:rFonts w:eastAsia="SimSun"/>
          <w:lang w:val="kk-KZ"/>
        </w:rPr>
        <w:t>–</w:t>
      </w:r>
      <w:r w:rsidR="00387BF2" w:rsidRPr="005B1D26">
        <w:rPr>
          <w:b/>
          <w:bCs/>
          <w:lang w:val="kk-KZ"/>
        </w:rPr>
        <w:t xml:space="preserve"> </w:t>
      </w:r>
      <w:r w:rsidR="008B6F09">
        <w:rPr>
          <w:lang w:val="kk-KZ"/>
        </w:rPr>
        <w:t>Бастапқы микросиликат</w:t>
      </w:r>
      <w:r w:rsidR="00387BF2" w:rsidRPr="005B1D26">
        <w:rPr>
          <w:lang w:val="kk-KZ"/>
        </w:rPr>
        <w:t xml:space="preserve"> (а) және </w:t>
      </w:r>
      <w:r w:rsidR="008B6F09">
        <w:rPr>
          <w:lang w:val="kk-KZ"/>
        </w:rPr>
        <w:t xml:space="preserve">микросиликатқа </w:t>
      </w:r>
      <w:r w:rsidR="00387BF2" w:rsidRPr="005B1D26">
        <w:rPr>
          <w:lang w:val="kk-KZ"/>
        </w:rPr>
        <w:t xml:space="preserve">қондырылған </w:t>
      </w:r>
      <w:r w:rsidR="008B6F09">
        <w:rPr>
          <w:lang w:val="kk-KZ"/>
        </w:rPr>
        <w:t xml:space="preserve">никель </w:t>
      </w:r>
      <w:r w:rsidR="00387BF2" w:rsidRPr="005B1D26">
        <w:rPr>
          <w:lang w:val="kk-KZ"/>
        </w:rPr>
        <w:t>(ә) катализаторлардың  рентгендік флуоресценттік спектрлері</w:t>
      </w:r>
    </w:p>
    <w:p w14:paraId="529F86ED" w14:textId="77777777" w:rsidR="008B6F09" w:rsidRPr="005B1D26" w:rsidRDefault="008B6F09" w:rsidP="00387BF2">
      <w:pPr>
        <w:jc w:val="both"/>
        <w:rPr>
          <w:rFonts w:eastAsia="Newton-Regular"/>
          <w:lang w:val="kk-KZ"/>
        </w:rPr>
      </w:pPr>
    </w:p>
    <w:p w14:paraId="3475A404" w14:textId="29D1E3C8" w:rsidR="00235450" w:rsidRPr="005B1D26" w:rsidRDefault="008B6F09" w:rsidP="00387BF2">
      <w:pPr>
        <w:ind w:firstLine="720"/>
        <w:jc w:val="both"/>
        <w:rPr>
          <w:szCs w:val="24"/>
          <w:lang w:val="kk-KZ"/>
        </w:rPr>
      </w:pPr>
      <w:r>
        <w:rPr>
          <w:lang w:val="kk-KZ"/>
        </w:rPr>
        <w:t>4-суретте бастапқы микросиликат</w:t>
      </w:r>
      <w:r w:rsidR="00387BF2" w:rsidRPr="005B1D26">
        <w:rPr>
          <w:lang w:val="kk-KZ"/>
        </w:rPr>
        <w:t xml:space="preserve"> (а) және </w:t>
      </w:r>
      <w:r>
        <w:rPr>
          <w:lang w:val="kk-KZ"/>
        </w:rPr>
        <w:t xml:space="preserve">микросиликатқа </w:t>
      </w:r>
      <w:r w:rsidR="00387BF2" w:rsidRPr="005B1D26">
        <w:rPr>
          <w:lang w:val="kk-KZ"/>
        </w:rPr>
        <w:t>қондырылған</w:t>
      </w:r>
      <w:r>
        <w:rPr>
          <w:lang w:val="kk-KZ"/>
        </w:rPr>
        <w:t xml:space="preserve"> никель</w:t>
      </w:r>
      <w:r w:rsidR="00387BF2" w:rsidRPr="005B1D26">
        <w:rPr>
          <w:lang w:val="kk-KZ"/>
        </w:rPr>
        <w:t xml:space="preserve"> (ә) катализаторлардың рентгендік флуоресценция спектрлері көр</w:t>
      </w:r>
      <w:r>
        <w:rPr>
          <w:lang w:val="kk-KZ"/>
        </w:rPr>
        <w:t xml:space="preserve">сетілген. 4ә – </w:t>
      </w:r>
      <w:r w:rsidR="00387BF2" w:rsidRPr="005B1D26">
        <w:rPr>
          <w:lang w:val="kk-KZ"/>
        </w:rPr>
        <w:t>суретінен көрсетілгендей, қондырылған катализатор үлгісінің спектрінде никельдің бар екенін көрсететін сигнал пайда болады.</w:t>
      </w:r>
    </w:p>
    <w:p w14:paraId="1BD64C45" w14:textId="48F4C955" w:rsidR="00387BF2" w:rsidRPr="005B1D26" w:rsidRDefault="00387BF2" w:rsidP="00387BF2">
      <w:pPr>
        <w:jc w:val="both"/>
        <w:rPr>
          <w:lang w:val="kk-KZ"/>
        </w:rPr>
      </w:pPr>
      <w:r w:rsidRPr="005B1D26">
        <w:rPr>
          <w:lang w:val="kk-KZ"/>
        </w:rPr>
        <w:t xml:space="preserve">2.3.1.тармақшада </w:t>
      </w:r>
      <w:r w:rsidR="008B6F09">
        <w:rPr>
          <w:lang w:val="kk-KZ"/>
        </w:rPr>
        <w:t>б.40</w:t>
      </w:r>
      <w:r w:rsidR="007E4321" w:rsidRPr="005B1D26">
        <w:rPr>
          <w:lang w:val="kk-KZ"/>
        </w:rPr>
        <w:t xml:space="preserve"> </w:t>
      </w:r>
      <w:r w:rsidRPr="005B1D26">
        <w:rPr>
          <w:lang w:val="kk-KZ"/>
        </w:rPr>
        <w:t>БТКШ (ТТТКШ) термокинетикалық талдауын жүргізу шарттары келтірілген.</w:t>
      </w:r>
    </w:p>
    <w:p w14:paraId="0738BFA6" w14:textId="77777777" w:rsidR="00387BF2" w:rsidRPr="005B1D26" w:rsidRDefault="00387BF2" w:rsidP="00387BF2">
      <w:pPr>
        <w:jc w:val="both"/>
        <w:rPr>
          <w:lang w:val="kk-KZ"/>
        </w:rPr>
      </w:pPr>
      <w:r w:rsidRPr="005B1D26">
        <w:rPr>
          <w:lang w:val="kk-KZ"/>
        </w:rPr>
        <w:t>Катализаторлармен және микросиликаттармен БТКШ қоспасының термиялық ыдырауының кинетикалық параметрлері (жылдамдық тұрақтысы, активтендіру энергиясы және экспоненталық фактор) [226], [227] жұмыстарда көрсетілген әдістермен есептелді. Өлшеу нәтижелерін өңдеу процесі «</w:t>
      </w:r>
      <w:r w:rsidRPr="005B1D26">
        <w:rPr>
          <w:i/>
          <w:lang w:val="kk-KZ"/>
        </w:rPr>
        <w:t>OriginLab</w:t>
      </w:r>
      <w:r w:rsidRPr="005B1D26">
        <w:rPr>
          <w:lang w:val="kk-KZ"/>
        </w:rPr>
        <w:t>» және «</w:t>
      </w:r>
      <w:r w:rsidRPr="005B1D26">
        <w:rPr>
          <w:i/>
          <w:lang w:val="kk-KZ"/>
        </w:rPr>
        <w:t>Anaconda3</w:t>
      </w:r>
      <w:r w:rsidRPr="005B1D26">
        <w:rPr>
          <w:lang w:val="kk-KZ"/>
        </w:rPr>
        <w:t>» бағдарламалық пакеті арқылы орындалды.</w:t>
      </w:r>
    </w:p>
    <w:p w14:paraId="4E92C8F0" w14:textId="77777777" w:rsidR="00387BF2" w:rsidRPr="005B1D26" w:rsidRDefault="00387BF2" w:rsidP="00387BF2">
      <w:pPr>
        <w:contextualSpacing/>
        <w:jc w:val="both"/>
        <w:rPr>
          <w:rFonts w:eastAsiaTheme="minorEastAsia"/>
          <w:lang w:val="kk-KZ"/>
        </w:rPr>
      </w:pPr>
      <w:r w:rsidRPr="005B1D26">
        <w:rPr>
          <w:rFonts w:eastAsiaTheme="minorEastAsia"/>
          <w:lang w:val="kk-KZ"/>
        </w:rPr>
        <w:t xml:space="preserve">Катализатордың қатысында </w:t>
      </w:r>
      <w:r w:rsidRPr="005B1D26">
        <w:rPr>
          <w:lang w:val="kk-KZ"/>
        </w:rPr>
        <w:t>БТКШ</w:t>
      </w:r>
      <w:r w:rsidRPr="005B1D26">
        <w:rPr>
          <w:rFonts w:eastAsiaTheme="minorEastAsia"/>
          <w:lang w:val="kk-KZ"/>
        </w:rPr>
        <w:t xml:space="preserve"> термиялық деструкциясының кинетикалық параметрлерін есептеу кезінде келесі әдістер қолданылды [234]. </w:t>
      </w:r>
    </w:p>
    <w:p w14:paraId="70337248" w14:textId="31899C0D" w:rsidR="00387BF2" w:rsidRPr="00B20108" w:rsidRDefault="00387BF2" w:rsidP="00014980">
      <w:pPr>
        <w:pStyle w:val="a6"/>
        <w:numPr>
          <w:ilvl w:val="0"/>
          <w:numId w:val="7"/>
        </w:numPr>
        <w:spacing w:after="0" w:line="240" w:lineRule="auto"/>
        <w:jc w:val="both"/>
        <w:rPr>
          <w:rFonts w:ascii="Times New Roman" w:eastAsiaTheme="minorEastAsia" w:hAnsi="Times New Roman"/>
          <w:sz w:val="28"/>
          <w:szCs w:val="24"/>
          <w:lang w:val="kk-KZ"/>
        </w:rPr>
      </w:pPr>
      <w:r w:rsidRPr="00B20108">
        <w:rPr>
          <w:rFonts w:ascii="Times New Roman" w:hAnsi="Times New Roman"/>
          <w:sz w:val="28"/>
          <w:szCs w:val="24"/>
          <w:lang w:val="kk-KZ"/>
        </w:rPr>
        <w:t>Интегралдық әдіс</w:t>
      </w:r>
    </w:p>
    <w:p w14:paraId="3B83F095" w14:textId="4FA6308D" w:rsidR="008B6F09" w:rsidRDefault="00387BF2" w:rsidP="008B6F09">
      <w:pPr>
        <w:contextualSpacing/>
        <w:jc w:val="both"/>
        <w:rPr>
          <w:lang w:val="kk-KZ"/>
        </w:rPr>
      </w:pPr>
      <w:r w:rsidRPr="005B1D26">
        <w:rPr>
          <w:lang w:val="kk-KZ"/>
        </w:rPr>
        <w:t>Термогравиметриялық талдау деректері негізінде термиялық деструкция процестерінің кинетикасын зерттеудің бірқатар тәсілдері бар. Олар процесс бір сатыда өтетін немесе кезеңдердің температуралық интервалдар бойынша кең аралықта болатын жағдайлары үшін әзірленген, сондықтан жеке жалпы процестерге оңай бөлуге болады. Әдетте, процесс реакция жылдамдығы теңдеуіне сәйкес жүреді деп сипатталады, реакция реті Аррениус тәуелділігіне бағынады:</w:t>
      </w:r>
    </w:p>
    <w:p w14:paraId="35A17EC5" w14:textId="77777777" w:rsidR="005E33CE" w:rsidRDefault="005E33CE" w:rsidP="008B6F09">
      <w:pPr>
        <w:contextualSpacing/>
        <w:jc w:val="both"/>
        <w:rPr>
          <w:lang w:val="kk-KZ"/>
        </w:rPr>
      </w:pPr>
    </w:p>
    <w:p w14:paraId="68E33086" w14:textId="6194D8BC" w:rsidR="0089729C" w:rsidRPr="005E33CE" w:rsidRDefault="008B6F09" w:rsidP="005E33CE">
      <w:pPr>
        <w:tabs>
          <w:tab w:val="left" w:pos="3828"/>
          <w:tab w:val="left" w:pos="9072"/>
        </w:tabs>
        <w:contextualSpacing/>
        <w:jc w:val="both"/>
        <w:rPr>
          <w:lang w:val="en-US"/>
        </w:rPr>
      </w:pPr>
      <w:r>
        <w:rPr>
          <w:lang w:val="kk-KZ"/>
        </w:rPr>
        <w:tab/>
      </w:r>
      <m:oMath>
        <m:f>
          <m:fPr>
            <m:ctrlPr>
              <w:rPr>
                <w:rFonts w:ascii="Cambria Math" w:hAnsi="Cambria Math"/>
              </w:rPr>
            </m:ctrlPr>
          </m:fPr>
          <m:num>
            <m:r>
              <m:rPr>
                <m:nor/>
              </m:rPr>
              <w:rPr>
                <w:lang w:val="en-US"/>
              </w:rPr>
              <m:t>dm</m:t>
            </m:r>
          </m:num>
          <m:den>
            <m:r>
              <m:rPr>
                <m:nor/>
              </m:rPr>
              <w:rPr>
                <w:lang w:val="en-US"/>
              </w:rPr>
              <m:t>d</m:t>
            </m:r>
            <m:r>
              <m:rPr>
                <m:nor/>
              </m:rPr>
              <m:t>τ</m:t>
            </m:r>
          </m:den>
        </m:f>
        <m:r>
          <m:rPr>
            <m:nor/>
          </m:rPr>
          <w:rPr>
            <w:lang w:val="en-US"/>
          </w:rPr>
          <m:t>=</m:t>
        </m:r>
        <m:sSub>
          <m:sSubPr>
            <m:ctrlPr>
              <w:rPr>
                <w:rFonts w:ascii="Cambria Math" w:hAnsi="Cambria Math"/>
              </w:rPr>
            </m:ctrlPr>
          </m:sSubPr>
          <m:e>
            <m:r>
              <m:rPr>
                <m:nor/>
              </m:rPr>
              <w:rPr>
                <w:lang w:val="en-US"/>
              </w:rPr>
              <m:t>-k</m:t>
            </m:r>
          </m:e>
          <m:sub>
            <m:r>
              <m:rPr>
                <m:nor/>
              </m:rPr>
              <w:rPr>
                <w:lang w:val="en-US"/>
              </w:rPr>
              <m:t>0</m:t>
            </m:r>
          </m:sub>
        </m:sSub>
        <m:sSup>
          <m:sSupPr>
            <m:ctrlPr>
              <w:rPr>
                <w:rFonts w:ascii="Cambria Math" w:hAnsi="Cambria Math"/>
              </w:rPr>
            </m:ctrlPr>
          </m:sSupPr>
          <m:e>
            <m:r>
              <m:rPr>
                <m:nor/>
              </m:rPr>
              <w:rPr>
                <w:lang w:val="en-US"/>
              </w:rPr>
              <m:t>e</m:t>
            </m:r>
          </m:e>
          <m:sup>
            <m:r>
              <m:rPr>
                <m:nor/>
              </m:rPr>
              <w:rPr>
                <w:lang w:val="en-US"/>
              </w:rPr>
              <m:t>-E/RT</m:t>
            </m:r>
          </m:sup>
        </m:sSup>
        <m:r>
          <m:rPr>
            <m:nor/>
          </m:rPr>
          <w:rPr>
            <w:lang w:val="en-US"/>
          </w:rPr>
          <m:t>∙</m:t>
        </m:r>
        <m:sSup>
          <m:sSupPr>
            <m:ctrlPr>
              <w:rPr>
                <w:rFonts w:ascii="Cambria Math" w:hAnsi="Cambria Math"/>
                <w:i/>
              </w:rPr>
            </m:ctrlPr>
          </m:sSupPr>
          <m:e>
            <m:r>
              <w:rPr>
                <w:rFonts w:ascii="Cambria Math" w:hAnsi="Cambria Math"/>
                <w:lang w:val="en-US"/>
              </w:rPr>
              <m:t>m</m:t>
            </m:r>
          </m:e>
          <m:sup>
            <m:r>
              <w:rPr>
                <w:rFonts w:ascii="Cambria Math" w:hAnsi="Cambria Math"/>
              </w:rPr>
              <m:t>n</m:t>
            </m:r>
          </m:sup>
        </m:sSup>
      </m:oMath>
      <w:r w:rsidR="005E33CE" w:rsidRPr="005E33CE">
        <w:rPr>
          <w:lang w:val="en-US"/>
        </w:rPr>
        <w:tab/>
        <w:t>(3)</w:t>
      </w:r>
    </w:p>
    <w:p w14:paraId="4B51A9CA" w14:textId="77777777" w:rsidR="005E33CE" w:rsidRPr="008B6F09" w:rsidRDefault="005E33CE" w:rsidP="008B6F09">
      <w:pPr>
        <w:tabs>
          <w:tab w:val="left" w:pos="3828"/>
        </w:tabs>
        <w:contextualSpacing/>
        <w:jc w:val="both"/>
        <w:rPr>
          <w:lang w:val="kk-KZ"/>
        </w:rPr>
      </w:pPr>
    </w:p>
    <w:p w14:paraId="537785EC" w14:textId="6511304D" w:rsidR="005446B2" w:rsidRPr="005B1D26" w:rsidRDefault="005E33CE" w:rsidP="005446B2">
      <w:pPr>
        <w:jc w:val="both"/>
        <w:rPr>
          <w:lang w:val="kk-KZ"/>
        </w:rPr>
      </w:pPr>
      <w:r w:rsidRPr="005E33CE">
        <w:rPr>
          <w:lang w:val="kk-KZ"/>
        </w:rPr>
        <w:t>мұнда</w:t>
      </w:r>
      <w:r w:rsidR="005446B2" w:rsidRPr="005E33CE">
        <w:rPr>
          <w:lang w:val="kk-KZ"/>
        </w:rPr>
        <w:t xml:space="preserve">, </w:t>
      </w:r>
      <w:r w:rsidR="005446B2" w:rsidRPr="005E33CE">
        <w:rPr>
          <w:i/>
          <w:lang w:val="kk-KZ"/>
        </w:rPr>
        <w:t>m</w:t>
      </w:r>
      <w:r w:rsidR="005446B2" w:rsidRPr="005E33CE">
        <w:rPr>
          <w:lang w:val="kk-KZ"/>
        </w:rPr>
        <w:t xml:space="preserve"> – </w:t>
      </w:r>
      <w:r w:rsidR="005446B2" w:rsidRPr="005E33CE">
        <w:rPr>
          <w:i/>
        </w:rPr>
        <w:t>τ</w:t>
      </w:r>
      <w:r w:rsidR="005446B2" w:rsidRPr="005E33CE">
        <w:rPr>
          <w:lang w:val="kk-KZ"/>
        </w:rPr>
        <w:t xml:space="preserve"> уақытындағы үлгідегі ұшпа</w:t>
      </w:r>
      <w:r w:rsidR="005446B2" w:rsidRPr="005B1D26">
        <w:rPr>
          <w:lang w:val="kk-KZ"/>
        </w:rPr>
        <w:t>йтын</w:t>
      </w:r>
      <w:r w:rsidR="005446B2" w:rsidRPr="005E33CE">
        <w:rPr>
          <w:lang w:val="kk-KZ"/>
        </w:rPr>
        <w:t xml:space="preserve"> заттың </w:t>
      </w:r>
      <w:r w:rsidR="005446B2" w:rsidRPr="005B1D26">
        <w:rPr>
          <w:lang w:val="kk-KZ"/>
        </w:rPr>
        <w:t>салмағы</w:t>
      </w:r>
      <w:r w:rsidR="005446B2" w:rsidRPr="005E33CE">
        <w:rPr>
          <w:lang w:val="kk-KZ"/>
        </w:rPr>
        <w:t xml:space="preserve">; </w:t>
      </w:r>
      <w:r w:rsidR="005446B2" w:rsidRPr="005E33CE">
        <w:rPr>
          <w:i/>
          <w:lang w:val="kk-KZ"/>
        </w:rPr>
        <w:t>E</w:t>
      </w:r>
      <w:r w:rsidR="005446B2" w:rsidRPr="005E33CE">
        <w:rPr>
          <w:lang w:val="kk-KZ"/>
        </w:rPr>
        <w:t xml:space="preserve"> – активтендіру энергиясы; </w:t>
      </w:r>
      <w:r w:rsidR="005446B2" w:rsidRPr="005E33CE">
        <w:rPr>
          <w:i/>
          <w:lang w:val="kk-KZ"/>
        </w:rPr>
        <w:t>k</w:t>
      </w:r>
      <w:r w:rsidR="005446B2" w:rsidRPr="005E33CE">
        <w:rPr>
          <w:i/>
          <w:vertAlign w:val="subscript"/>
          <w:lang w:val="kk-KZ"/>
        </w:rPr>
        <w:t>0</w:t>
      </w:r>
      <w:r w:rsidR="005446B2" w:rsidRPr="005E33CE">
        <w:rPr>
          <w:i/>
          <w:lang w:val="kk-KZ"/>
        </w:rPr>
        <w:t xml:space="preserve"> </w:t>
      </w:r>
      <w:r w:rsidR="005446B2" w:rsidRPr="005E33CE">
        <w:rPr>
          <w:lang w:val="kk-KZ"/>
        </w:rPr>
        <w:t xml:space="preserve">– </w:t>
      </w:r>
      <w:r w:rsidR="005446B2" w:rsidRPr="005B1D26">
        <w:rPr>
          <w:lang w:val="kk-KZ"/>
        </w:rPr>
        <w:t>экспоненталық фактор</w:t>
      </w:r>
      <w:r w:rsidR="005446B2" w:rsidRPr="005E33CE">
        <w:rPr>
          <w:lang w:val="kk-KZ"/>
        </w:rPr>
        <w:t xml:space="preserve">; </w:t>
      </w:r>
      <w:r w:rsidR="005446B2" w:rsidRPr="005E33CE">
        <w:rPr>
          <w:i/>
          <w:lang w:val="kk-KZ"/>
        </w:rPr>
        <w:t>R</w:t>
      </w:r>
      <w:r w:rsidR="005446B2" w:rsidRPr="005E33CE">
        <w:rPr>
          <w:lang w:val="kk-KZ"/>
        </w:rPr>
        <w:t xml:space="preserve"> – әмбебап газ тұрақтысы; </w:t>
      </w:r>
      <w:r w:rsidR="005446B2" w:rsidRPr="005E33CE">
        <w:rPr>
          <w:i/>
          <w:lang w:val="kk-KZ"/>
        </w:rPr>
        <w:t>T</w:t>
      </w:r>
      <w:r w:rsidR="005446B2" w:rsidRPr="005E33CE">
        <w:rPr>
          <w:lang w:val="kk-KZ"/>
        </w:rPr>
        <w:t xml:space="preserve"> – абсолютті температура; </w:t>
      </w:r>
      <w:r w:rsidR="005446B2" w:rsidRPr="005E33CE">
        <w:rPr>
          <w:i/>
          <w:lang w:val="kk-KZ"/>
        </w:rPr>
        <w:t>n</w:t>
      </w:r>
      <w:r w:rsidR="005446B2" w:rsidRPr="005E33CE">
        <w:rPr>
          <w:lang w:val="kk-KZ"/>
        </w:rPr>
        <w:t xml:space="preserve"> – реакция реті.</w:t>
      </w:r>
      <w:r w:rsidR="005446B2" w:rsidRPr="005B1D26">
        <w:rPr>
          <w:lang w:val="kk-KZ"/>
        </w:rPr>
        <w:t xml:space="preserve"> </w:t>
      </w:r>
    </w:p>
    <w:p w14:paraId="2B59867A" w14:textId="77777777" w:rsidR="005446B2" w:rsidRPr="005B1D26" w:rsidRDefault="005446B2" w:rsidP="005446B2">
      <w:pPr>
        <w:contextualSpacing/>
        <w:jc w:val="both"/>
        <w:rPr>
          <w:lang w:val="kk-KZ"/>
        </w:rPr>
      </w:pPr>
      <w:r w:rsidRPr="005B1D26">
        <w:rPr>
          <w:lang w:val="kk-KZ"/>
        </w:rPr>
        <w:t xml:space="preserve">Алғашқы әдіс процестің кинетикалық параметрлерін анықтау үшін бір жалпы кезеңге қатысты термогравиметриялық қисығының барлық бөлімін пайдаланады. Бұл әдіс компьютерді қолдану арқылы көп есептеу жұмыстарын қажет еткенімен, оларды анықтаудың сенімділігін айтарлықтай арттыруға мүмкіндік береді.  </w:t>
      </w:r>
    </w:p>
    <w:p w14:paraId="228E421B" w14:textId="67713F99" w:rsidR="008B6F09" w:rsidRDefault="005446B2" w:rsidP="008B6F09">
      <w:pPr>
        <w:contextualSpacing/>
        <w:jc w:val="both"/>
        <w:rPr>
          <w:lang w:val="kk-KZ"/>
        </w:rPr>
      </w:pPr>
      <w:r w:rsidRPr="005B1D26">
        <w:rPr>
          <w:lang w:val="kk-KZ"/>
        </w:rPr>
        <w:t>Алынған қисықтарды өңдеу үшін БТКШ термиялық деструкция процесін келесі түрде сипаттауға болады: бастапқы А зат ретімен ыдырап, сонымен қатар В аралық қатты өнімін және Р</w:t>
      </w:r>
      <w:r w:rsidRPr="005B1D26">
        <w:rPr>
          <w:vertAlign w:val="subscript"/>
          <w:lang w:val="kk-KZ"/>
        </w:rPr>
        <w:t>1</w:t>
      </w:r>
      <w:r w:rsidRPr="005B1D26">
        <w:rPr>
          <w:lang w:val="kk-KZ"/>
        </w:rPr>
        <w:t xml:space="preserve"> ұшпа өнімін түзеді. Содан кейін В келесі аралық өнім C-ға өтіп, сондай-ақ ұшпа P</w:t>
      </w:r>
      <w:r w:rsidRPr="005B1D26">
        <w:rPr>
          <w:vertAlign w:val="subscript"/>
          <w:lang w:val="kk-KZ"/>
        </w:rPr>
        <w:t>2</w:t>
      </w:r>
      <w:r w:rsidRPr="005B1D26">
        <w:rPr>
          <w:lang w:val="kk-KZ"/>
        </w:rPr>
        <w:t xml:space="preserve"> өнімін тудырады және т.б.:</w:t>
      </w:r>
    </w:p>
    <w:p w14:paraId="7EA1B50F" w14:textId="77777777" w:rsidR="008B6F09" w:rsidRDefault="008B6F09" w:rsidP="008B6F09">
      <w:pPr>
        <w:contextualSpacing/>
        <w:jc w:val="both"/>
        <w:rPr>
          <w:lang w:val="kk-KZ"/>
        </w:rPr>
      </w:pPr>
    </w:p>
    <w:p w14:paraId="025990F7" w14:textId="1D248B9F" w:rsidR="005E33CE" w:rsidRDefault="005E33CE" w:rsidP="005E33CE">
      <w:pPr>
        <w:tabs>
          <w:tab w:val="left" w:pos="3969"/>
          <w:tab w:val="left" w:pos="8789"/>
        </w:tabs>
        <w:contextualSpacing/>
        <w:jc w:val="both"/>
        <w:rPr>
          <w:lang w:val="kk-KZ"/>
        </w:rPr>
      </w:pPr>
      <w:r>
        <w:rPr>
          <w:lang w:val="kk-KZ"/>
        </w:rPr>
        <w:tab/>
      </w:r>
      <m:oMath>
        <m:r>
          <m:rPr>
            <m:nor/>
          </m:rPr>
          <w:rPr>
            <w:lang w:val="kk-KZ"/>
          </w:rPr>
          <m:t>A</m:t>
        </m:r>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m:rPr>
                        <m:nor/>
                      </m:rPr>
                      <w:rPr>
                        <w:lang w:val="kk-KZ"/>
                      </w:rPr>
                      <m:t>k</m:t>
                    </m:r>
                  </m:e>
                  <m:sub>
                    <m:r>
                      <m:rPr>
                        <m:nor/>
                      </m:rPr>
                      <w:rPr>
                        <w:lang w:val="kk-KZ"/>
                      </w:rPr>
                      <m:t>1</m:t>
                    </m:r>
                  </m:sub>
                </m:sSub>
              </m:e>
            </m:groupChr>
            <m:r>
              <m:rPr>
                <m:nor/>
              </m:rPr>
              <w:rPr>
                <w:lang w:val="kk-KZ"/>
              </w:rPr>
              <m:t>B+</m:t>
            </m:r>
            <m:sSub>
              <m:sSubPr>
                <m:ctrlPr>
                  <w:rPr>
                    <w:rFonts w:ascii="Cambria Math" w:hAnsi="Cambria Math"/>
                  </w:rPr>
                </m:ctrlPr>
              </m:sSubPr>
              <m:e>
                <m:r>
                  <m:rPr>
                    <m:nor/>
                  </m:rPr>
                  <w:rPr>
                    <w:lang w:val="kk-KZ"/>
                  </w:rPr>
                  <m:t>P</m:t>
                </m:r>
              </m:e>
              <m:sub>
                <m:r>
                  <m:rPr>
                    <m:nor/>
                  </m:rPr>
                  <w:rPr>
                    <w:lang w:val="kk-KZ"/>
                  </w:rPr>
                  <m:t>1</m:t>
                </m:r>
              </m:sub>
            </m:sSub>
            <m:r>
              <m:rPr>
                <m:nor/>
              </m:rPr>
              <w:rPr>
                <w:lang w:val="kk-KZ"/>
              </w:rPr>
              <m:t>↑</m:t>
            </m:r>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m:rPr>
                            <m:nor/>
                          </m:rPr>
                          <w:rPr>
                            <w:lang w:val="kk-KZ"/>
                          </w:rPr>
                          <m:t>k</m:t>
                        </m:r>
                      </m:e>
                      <m:sub>
                        <m:r>
                          <m:rPr>
                            <m:nor/>
                          </m:rPr>
                          <w:rPr>
                            <w:lang w:val="kk-KZ"/>
                          </w:rPr>
                          <m:t>2</m:t>
                        </m:r>
                      </m:sub>
                    </m:sSub>
                  </m:e>
                </m:groupChr>
                <m:r>
                  <m:rPr>
                    <m:nor/>
                  </m:rPr>
                  <w:rPr>
                    <w:lang w:val="kk-KZ"/>
                  </w:rPr>
                  <m:t>C+</m:t>
                </m:r>
                <m:sSub>
                  <m:sSubPr>
                    <m:ctrlPr>
                      <w:rPr>
                        <w:rFonts w:ascii="Cambria Math" w:hAnsi="Cambria Math"/>
                      </w:rPr>
                    </m:ctrlPr>
                  </m:sSubPr>
                  <m:e>
                    <m:r>
                      <m:rPr>
                        <m:nor/>
                      </m:rPr>
                      <w:rPr>
                        <w:lang w:val="kk-KZ"/>
                      </w:rPr>
                      <m:t>P</m:t>
                    </m:r>
                  </m:e>
                  <m:sub>
                    <m:r>
                      <m:rPr>
                        <m:nor/>
                      </m:rPr>
                      <w:rPr>
                        <w:lang w:val="kk-KZ"/>
                      </w:rPr>
                      <m:t>2</m:t>
                    </m:r>
                  </m:sub>
                </m:sSub>
                <m:r>
                  <m:rPr>
                    <m:nor/>
                  </m:rPr>
                  <w:rPr>
                    <w:lang w:val="kk-KZ"/>
                  </w:rPr>
                  <m:t>↑</m:t>
                </m:r>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m:rPr>
                                <m:nor/>
                              </m:rPr>
                              <w:rPr>
                                <w:lang w:val="kk-KZ"/>
                              </w:rPr>
                              <m:t>k</m:t>
                            </m:r>
                          </m:e>
                          <m:sub>
                            <m:r>
                              <m:rPr>
                                <m:nor/>
                              </m:rPr>
                              <w:rPr>
                                <w:lang w:val="kk-KZ"/>
                              </w:rPr>
                              <m:t>3</m:t>
                            </m:r>
                          </m:sub>
                        </m:sSub>
                      </m:e>
                    </m:groupChr>
                  </m:e>
                </m:box>
              </m:e>
            </m:box>
          </m:e>
        </m:box>
      </m:oMath>
      <w:r>
        <w:rPr>
          <w:lang w:val="kk-KZ"/>
        </w:rPr>
        <w:tab/>
        <w:t xml:space="preserve">    (4)</w:t>
      </w:r>
    </w:p>
    <w:p w14:paraId="1FFAB529" w14:textId="77777777" w:rsidR="005E33CE" w:rsidRPr="008B6F09" w:rsidRDefault="005E33CE" w:rsidP="005E33CE">
      <w:pPr>
        <w:tabs>
          <w:tab w:val="left" w:pos="3969"/>
          <w:tab w:val="left" w:pos="8789"/>
        </w:tabs>
        <w:contextualSpacing/>
        <w:jc w:val="both"/>
        <w:rPr>
          <w:lang w:val="kk-KZ"/>
        </w:rPr>
      </w:pPr>
    </w:p>
    <w:p w14:paraId="291DB8F7" w14:textId="3DF2D16A" w:rsidR="005446B2" w:rsidRPr="005B1D26" w:rsidRDefault="005446B2" w:rsidP="005446B2">
      <w:pPr>
        <w:contextualSpacing/>
        <w:jc w:val="both"/>
        <w:rPr>
          <w:lang w:val="kk-KZ"/>
        </w:rPr>
      </w:pPr>
      <w:r w:rsidRPr="005B1D26">
        <w:rPr>
          <w:lang w:val="kk-KZ"/>
        </w:rPr>
        <w:t>Термиялық деструкция процесі тұтастай бірінші ретті реакциялар схемасымен сипатталады. Процестің жылдамдығы ұшпа заттардың жалпы түрд</w:t>
      </w:r>
      <w:r w:rsidR="005E33CE">
        <w:rPr>
          <w:lang w:val="kk-KZ"/>
        </w:rPr>
        <w:t>е жинақталуымен бақыланады және</w:t>
      </w:r>
      <w:r w:rsidRPr="005B1D26">
        <w:rPr>
          <w:lang w:val="kk-KZ"/>
        </w:rPr>
        <w:t xml:space="preserve"> олардың салмағы белгілі бір уақыт аралығында өлшенеді, бөлінген ұшпа заттардың салмағы қатты үлгінің жоғалған салма</w:t>
      </w:r>
      <w:r w:rsidR="00884212">
        <w:rPr>
          <w:lang w:val="kk-KZ"/>
        </w:rPr>
        <w:t>қ мөлшеріне тең болады.</w:t>
      </w:r>
    </w:p>
    <w:p w14:paraId="744D9712" w14:textId="77777777" w:rsidR="005446B2" w:rsidRPr="005B1D26" w:rsidRDefault="005446B2" w:rsidP="005446B2">
      <w:pPr>
        <w:contextualSpacing/>
        <w:jc w:val="both"/>
        <w:rPr>
          <w:lang w:val="kk-KZ"/>
        </w:rPr>
      </w:pPr>
      <w:r w:rsidRPr="005B1D26">
        <w:rPr>
          <w:lang w:val="kk-KZ"/>
        </w:rPr>
        <w:t>Әрбір кезеңдегі ұшпа заттардың бөліну жылдамдығын, әдетте, одан кейінгі сатылардың жылдамдық тұрақтыларын анықтау үшін бірінші ретті реакция теңдеуі арқылы сипаттауға болады.</w:t>
      </w:r>
    </w:p>
    <w:p w14:paraId="05E08D16" w14:textId="715C05C1" w:rsidR="005446B2" w:rsidRDefault="005446B2" w:rsidP="005446B2">
      <w:pPr>
        <w:contextualSpacing/>
        <w:jc w:val="both"/>
        <w:rPr>
          <w:lang w:val="kk-KZ"/>
        </w:rPr>
      </w:pPr>
      <w:r w:rsidRPr="005B1D26">
        <w:rPr>
          <w:lang w:val="kk-KZ"/>
        </w:rPr>
        <w:t xml:space="preserve">Осы сатыда </w:t>
      </w:r>
      <w:r w:rsidRPr="005E33CE">
        <w:rPr>
          <w:i/>
          <w:lang w:val="kk-KZ"/>
        </w:rPr>
        <w:t>m</w:t>
      </w:r>
      <w:r w:rsidRPr="005E33CE">
        <w:rPr>
          <w:i/>
          <w:vertAlign w:val="subscript"/>
          <w:lang w:val="kk-KZ"/>
        </w:rPr>
        <w:t>i</w:t>
      </w:r>
      <w:r w:rsidRPr="005E33CE">
        <w:rPr>
          <w:i/>
          <w:lang w:val="kk-KZ"/>
        </w:rPr>
        <w:t xml:space="preserve"> </w:t>
      </w:r>
      <w:r w:rsidRPr="005B1D26">
        <w:rPr>
          <w:lang w:val="kk-KZ"/>
        </w:rPr>
        <w:t xml:space="preserve">бөлінетін ұшпа заттардың ағымдағы салмағы </w:t>
      </w:r>
      <m:oMath>
        <m:sSub>
          <m:sSubPr>
            <m:ctrlPr>
              <w:rPr>
                <w:rFonts w:ascii="Cambria Math" w:hAnsi="Cambria Math"/>
                <w:i/>
              </w:rPr>
            </m:ctrlPr>
          </m:sSubPr>
          <m:e>
            <m:r>
              <w:rPr>
                <w:rFonts w:ascii="Cambria Math" w:hAnsi="Cambria Math"/>
                <w:lang w:val="kk-KZ"/>
              </w:rPr>
              <m:t>n</m:t>
            </m:r>
          </m:e>
          <m:sub>
            <m:sSub>
              <m:sSubPr>
                <m:ctrlPr>
                  <w:rPr>
                    <w:rFonts w:ascii="Cambria Math" w:hAnsi="Cambria Math"/>
                    <w:i/>
                  </w:rPr>
                </m:ctrlPr>
              </m:sSubPr>
              <m:e>
                <m:r>
                  <w:rPr>
                    <w:rFonts w:ascii="Cambria Math" w:hAnsi="Cambria Math"/>
                    <w:lang w:val="kk-KZ"/>
                  </w:rPr>
                  <m:t>p</m:t>
                </m:r>
              </m:e>
              <m:sub>
                <m:r>
                  <w:rPr>
                    <w:rFonts w:ascii="Cambria Math" w:hAnsi="Cambria Math"/>
                    <w:lang w:val="kk-KZ"/>
                  </w:rPr>
                  <m:t>i</m:t>
                </m:r>
              </m:sub>
            </m:sSub>
          </m:sub>
        </m:sSub>
      </m:oMath>
      <w:r w:rsidRPr="005B1D26">
        <w:rPr>
          <w:rFonts w:eastAsiaTheme="minorEastAsia"/>
          <w:lang w:val="kk-KZ"/>
        </w:rPr>
        <w:t xml:space="preserve"> </w:t>
      </w:r>
      <w:r w:rsidRPr="005B1D26">
        <w:rPr>
          <w:lang w:val="kk-KZ"/>
        </w:rPr>
        <w:t xml:space="preserve">(мұндағы </w:t>
      </w:r>
      <w:r w:rsidRPr="005E33CE">
        <w:rPr>
          <w:i/>
          <w:lang w:val="kk-KZ"/>
        </w:rPr>
        <w:t xml:space="preserve">i </w:t>
      </w:r>
      <w:r w:rsidRPr="005B1D26">
        <w:rPr>
          <w:lang w:val="kk-KZ"/>
        </w:rPr>
        <w:t xml:space="preserve">- ұшпа заттардың бөлінуіне арналған кинетикалық қисық сатысының саны) мольдердің </w:t>
      </w:r>
      <w:r w:rsidR="005E33CE">
        <w:rPr>
          <w:lang w:val="kk-KZ"/>
        </w:rPr>
        <w:t>ағымдағы санына пропорционал:</w:t>
      </w:r>
    </w:p>
    <w:p w14:paraId="7255A629" w14:textId="77777777" w:rsidR="005E33CE" w:rsidRDefault="005E33CE" w:rsidP="005446B2">
      <w:pPr>
        <w:contextualSpacing/>
        <w:jc w:val="both"/>
        <w:rPr>
          <w:lang w:val="kk-KZ"/>
        </w:rPr>
      </w:pPr>
    </w:p>
    <w:p w14:paraId="67A34B9A" w14:textId="601F401E" w:rsidR="005446B2" w:rsidRPr="005E33CE" w:rsidRDefault="00CC7A3D" w:rsidP="005E33CE">
      <w:pPr>
        <w:tabs>
          <w:tab w:val="left" w:pos="4536"/>
          <w:tab w:val="left" w:pos="9072"/>
        </w:tabs>
        <w:ind w:firstLine="3600"/>
        <w:contextualSpacing/>
        <w:jc w:val="both"/>
        <w:rPr>
          <w:lang w:val="kk-KZ"/>
        </w:rPr>
      </w:pPr>
      <m:oMath>
        <m:f>
          <m:fPr>
            <m:ctrlPr>
              <w:rPr>
                <w:rFonts w:ascii="Cambria Math" w:hAnsi="Cambria Math"/>
              </w:rPr>
            </m:ctrlPr>
          </m:fPr>
          <m:num>
            <m:sSub>
              <m:sSubPr>
                <m:ctrlPr>
                  <w:rPr>
                    <w:rFonts w:ascii="Cambria Math" w:hAnsi="Cambria Math"/>
                  </w:rPr>
                </m:ctrlPr>
              </m:sSubPr>
              <m:e>
                <m:r>
                  <m:rPr>
                    <m:sty m:val="p"/>
                  </m:rPr>
                  <w:rPr>
                    <w:rFonts w:ascii="Cambria Math" w:hAnsi="Cambria Math"/>
                    <w:lang w:val="kk-KZ"/>
                  </w:rPr>
                  <m:t>m</m:t>
                </m:r>
              </m:e>
              <m:sub>
                <m:r>
                  <m:rPr>
                    <m:sty m:val="p"/>
                  </m:rPr>
                  <w:rPr>
                    <w:rFonts w:ascii="Cambria Math" w:hAnsi="Cambria Math"/>
                    <w:lang w:val="kk-KZ"/>
                  </w:rPr>
                  <m:t>i</m:t>
                </m:r>
              </m:sub>
            </m:sSub>
          </m:num>
          <m:den>
            <m:sSub>
              <m:sSubPr>
                <m:ctrlPr>
                  <w:rPr>
                    <w:rFonts w:ascii="Cambria Math" w:hAnsi="Cambria Math"/>
                  </w:rPr>
                </m:ctrlPr>
              </m:sSubPr>
              <m:e>
                <m:r>
                  <m:rPr>
                    <m:sty m:val="p"/>
                  </m:rPr>
                  <w:rPr>
                    <w:rFonts w:ascii="Cambria Math" w:hAnsi="Cambria Math"/>
                    <w:lang w:val="kk-KZ"/>
                  </w:rPr>
                  <m:t>m</m:t>
                </m:r>
              </m:e>
              <m:sub>
                <m:sSub>
                  <m:sSubPr>
                    <m:ctrlPr>
                      <w:rPr>
                        <w:rFonts w:ascii="Cambria Math" w:hAnsi="Cambria Math"/>
                      </w:rPr>
                    </m:ctrlPr>
                  </m:sSubPr>
                  <m:e>
                    <m:r>
                      <m:rPr>
                        <m:sty m:val="p"/>
                      </m:rPr>
                      <w:rPr>
                        <w:rFonts w:ascii="Cambria Math" w:hAnsi="Cambria Math"/>
                        <w:lang w:val="kk-KZ"/>
                      </w:rPr>
                      <m:t>i</m:t>
                    </m:r>
                  </m:e>
                  <m:sub>
                    <m:r>
                      <m:rPr>
                        <m:sty m:val="p"/>
                      </m:rPr>
                      <w:rPr>
                        <w:rFonts w:ascii="Cambria Math" w:hAnsi="Cambria Math"/>
                        <w:lang w:val="kk-KZ"/>
                      </w:rPr>
                      <m:t>max</m:t>
                    </m:r>
                  </m:sub>
                </m:sSub>
              </m:sub>
            </m:sSub>
          </m:den>
        </m:f>
        <m:r>
          <m:rPr>
            <m:sty m:val="p"/>
          </m:rPr>
          <w:rPr>
            <w:rFonts w:ascii="Cambria Math" w:hAnsi="Cambria Math"/>
            <w:lang w:val="kk-KZ"/>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kk-KZ"/>
                  </w:rPr>
                  <m:t>n</m:t>
                </m:r>
              </m:e>
              <m:sub>
                <m:sSub>
                  <m:sSubPr>
                    <m:ctrlPr>
                      <w:rPr>
                        <w:rFonts w:ascii="Cambria Math" w:hAnsi="Cambria Math"/>
                      </w:rPr>
                    </m:ctrlPr>
                  </m:sSubPr>
                  <m:e>
                    <m:r>
                      <m:rPr>
                        <m:sty m:val="p"/>
                      </m:rPr>
                      <w:rPr>
                        <w:rFonts w:ascii="Cambria Math" w:hAnsi="Cambria Math"/>
                        <w:lang w:val="kk-KZ"/>
                      </w:rPr>
                      <m:t>P</m:t>
                    </m:r>
                  </m:e>
                  <m:sub>
                    <m:r>
                      <m:rPr>
                        <m:sty m:val="p"/>
                      </m:rPr>
                      <w:rPr>
                        <w:rFonts w:ascii="Cambria Math" w:hAnsi="Cambria Math"/>
                        <w:lang w:val="kk-KZ"/>
                      </w:rPr>
                      <m:t>i</m:t>
                    </m:r>
                  </m:sub>
                </m:sSub>
              </m:sub>
            </m:sSub>
          </m:num>
          <m:den>
            <m:sSub>
              <m:sSubPr>
                <m:ctrlPr>
                  <w:rPr>
                    <w:rFonts w:ascii="Cambria Math" w:hAnsi="Cambria Math"/>
                  </w:rPr>
                </m:ctrlPr>
              </m:sSubPr>
              <m:e>
                <m:r>
                  <m:rPr>
                    <m:sty m:val="p"/>
                  </m:rPr>
                  <w:rPr>
                    <w:rFonts w:ascii="Cambria Math" w:hAnsi="Cambria Math"/>
                    <w:lang w:val="kk-KZ"/>
                  </w:rPr>
                  <m:t>n</m:t>
                </m:r>
              </m:e>
              <m:sub>
                <m:sSub>
                  <m:sSubPr>
                    <m:ctrlPr>
                      <w:rPr>
                        <w:rFonts w:ascii="Cambria Math" w:hAnsi="Cambria Math"/>
                      </w:rPr>
                    </m:ctrlPr>
                  </m:sSubPr>
                  <m:e>
                    <m:r>
                      <m:rPr>
                        <m:sty m:val="p"/>
                      </m:rPr>
                      <w:rPr>
                        <w:rFonts w:ascii="Cambria Math" w:hAnsi="Cambria Math"/>
                        <w:lang w:val="kk-KZ"/>
                      </w:rPr>
                      <m:t>P</m:t>
                    </m:r>
                  </m:e>
                  <m:sub>
                    <m:r>
                      <m:rPr>
                        <m:sty m:val="p"/>
                      </m:rPr>
                      <w:rPr>
                        <w:rFonts w:ascii="Cambria Math" w:hAnsi="Cambria Math"/>
                        <w:lang w:val="kk-KZ"/>
                      </w:rPr>
                      <m:t>imax</m:t>
                    </m:r>
                  </m:sub>
                </m:sSub>
              </m:sub>
            </m:sSub>
          </m:den>
        </m:f>
        <m:r>
          <m:rPr>
            <m:sty m:val="p"/>
          </m:rPr>
          <w:rPr>
            <w:rFonts w:ascii="Cambria Math" w:hAnsi="Cambria Math"/>
            <w:lang w:val="kk-KZ"/>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kk-KZ"/>
                  </w:rPr>
                  <m:t>n</m:t>
                </m:r>
              </m:e>
              <m:sub>
                <m:sSub>
                  <m:sSubPr>
                    <m:ctrlPr>
                      <w:rPr>
                        <w:rFonts w:ascii="Cambria Math" w:hAnsi="Cambria Math"/>
                      </w:rPr>
                    </m:ctrlPr>
                  </m:sSubPr>
                  <m:e>
                    <m:r>
                      <m:rPr>
                        <m:sty m:val="p"/>
                      </m:rPr>
                      <w:rPr>
                        <w:rFonts w:ascii="Cambria Math" w:hAnsi="Cambria Math"/>
                        <w:lang w:val="kk-KZ"/>
                      </w:rPr>
                      <m:t>P</m:t>
                    </m:r>
                  </m:e>
                  <m:sub>
                    <m:r>
                      <m:rPr>
                        <m:sty m:val="p"/>
                      </m:rPr>
                      <w:rPr>
                        <w:rFonts w:ascii="Cambria Math" w:hAnsi="Cambria Math"/>
                        <w:lang w:val="kk-KZ"/>
                      </w:rPr>
                      <m:t>i</m:t>
                    </m:r>
                  </m:sub>
                </m:sSub>
              </m:sub>
            </m:sSub>
          </m:num>
          <m:den>
            <m:sSub>
              <m:sSubPr>
                <m:ctrlPr>
                  <w:rPr>
                    <w:rFonts w:ascii="Cambria Math" w:hAnsi="Cambria Math"/>
                  </w:rPr>
                </m:ctrlPr>
              </m:sSubPr>
              <m:e>
                <m:r>
                  <m:rPr>
                    <m:sty m:val="p"/>
                  </m:rPr>
                  <w:rPr>
                    <w:rFonts w:ascii="Cambria Math" w:hAnsi="Cambria Math"/>
                    <w:lang w:val="kk-KZ"/>
                  </w:rPr>
                  <m:t>n</m:t>
                </m:r>
              </m:e>
              <m:sub>
                <m:r>
                  <m:rPr>
                    <m:sty m:val="p"/>
                  </m:rPr>
                  <w:rPr>
                    <w:rFonts w:ascii="Cambria Math" w:hAnsi="Cambria Math"/>
                    <w:lang w:val="kk-KZ"/>
                  </w:rPr>
                  <m:t>A,0</m:t>
                </m:r>
              </m:sub>
            </m:sSub>
          </m:den>
        </m:f>
        <m:r>
          <m:rPr>
            <m:sty m:val="p"/>
          </m:rPr>
          <w:rPr>
            <w:rFonts w:ascii="Cambria Math" w:hAnsi="Cambria Math"/>
            <w:lang w:val="kk-KZ"/>
          </w:rPr>
          <m:t xml:space="preserve">, </m:t>
        </m:r>
      </m:oMath>
      <w:r w:rsidR="005E33CE" w:rsidRPr="005E33CE">
        <w:rPr>
          <w:lang w:val="kk-KZ"/>
        </w:rPr>
        <w:tab/>
        <w:t>(</w:t>
      </w:r>
      <w:r w:rsidR="005E33CE">
        <w:rPr>
          <w:lang w:val="kk-KZ"/>
        </w:rPr>
        <w:t>5)</w:t>
      </w:r>
    </w:p>
    <w:p w14:paraId="41D9B07A" w14:textId="77777777" w:rsidR="005E33CE" w:rsidRPr="005E33CE" w:rsidRDefault="005E33CE" w:rsidP="005E33CE">
      <w:pPr>
        <w:ind w:firstLine="0"/>
        <w:contextualSpacing/>
        <w:jc w:val="both"/>
        <w:rPr>
          <w:lang w:val="kk-KZ"/>
        </w:rPr>
      </w:pPr>
    </w:p>
    <w:p w14:paraId="7E983672" w14:textId="0ABB962B" w:rsidR="005446B2" w:rsidRDefault="005446B2" w:rsidP="005446B2">
      <w:pPr>
        <w:contextualSpacing/>
        <w:jc w:val="both"/>
        <w:rPr>
          <w:lang w:val="kk-KZ"/>
        </w:rPr>
      </w:pPr>
      <w:r w:rsidRPr="005B5FFF">
        <w:rPr>
          <w:lang w:val="kk-KZ"/>
        </w:rPr>
        <w:t>Ыдыраудың кейбір сатысында ұш</w:t>
      </w:r>
      <w:r w:rsidRPr="005B1D26">
        <w:rPr>
          <w:lang w:val="kk-KZ"/>
        </w:rPr>
        <w:t>па</w:t>
      </w:r>
      <w:r w:rsidRPr="005B5FFF">
        <w:rPr>
          <w:lang w:val="kk-KZ"/>
        </w:rPr>
        <w:t xml:space="preserve"> заттардың бөліну жылдамдығы бастапқы </w:t>
      </w:r>
      <w:r w:rsidRPr="005B1D26">
        <w:rPr>
          <w:lang w:val="kk-KZ"/>
        </w:rPr>
        <w:t>БТКШ</w:t>
      </w:r>
      <w:r w:rsidRPr="005B5FFF">
        <w:rPr>
          <w:lang w:val="kk-KZ"/>
        </w:rPr>
        <w:t xml:space="preserve"> немесе аралық заттың моль санымен анықталады. Содан кейін </w:t>
      </w:r>
      <w:r w:rsidRPr="005B1D26">
        <w:rPr>
          <w:lang w:val="kk-KZ"/>
        </w:rPr>
        <w:t>БТКШ</w:t>
      </w:r>
      <w:r w:rsidRPr="005B5FFF">
        <w:rPr>
          <w:lang w:val="kk-KZ"/>
        </w:rPr>
        <w:t xml:space="preserve"> термиялық деструкциясының екі сатылы процесін сипаттайтын теңдеулер жүйесін келесідей </w:t>
      </w:r>
      <w:r w:rsidRPr="005B1D26">
        <w:rPr>
          <w:lang w:val="kk-KZ"/>
        </w:rPr>
        <w:t>өрнектеуге</w:t>
      </w:r>
      <w:r w:rsidRPr="005B5FFF">
        <w:rPr>
          <w:lang w:val="kk-KZ"/>
        </w:rPr>
        <w:t xml:space="preserve"> болады:</w:t>
      </w:r>
    </w:p>
    <w:p w14:paraId="597CAD83" w14:textId="77777777" w:rsidR="005E33CE" w:rsidRPr="005B1D26" w:rsidRDefault="005E33CE" w:rsidP="005446B2">
      <w:pPr>
        <w:contextualSpacing/>
        <w:jc w:val="both"/>
        <w:rPr>
          <w:lang w:val="kk-KZ"/>
        </w:rPr>
      </w:pPr>
    </w:p>
    <w:p w14:paraId="0D597234" w14:textId="5690FAFD" w:rsidR="005E33CE" w:rsidRPr="00F349FD" w:rsidRDefault="005446B2" w:rsidP="00F349FD">
      <w:pPr>
        <w:tabs>
          <w:tab w:val="left" w:pos="9072"/>
        </w:tabs>
        <w:contextualSpacing/>
        <w:jc w:val="both"/>
        <w:rPr>
          <w:lang w:val="en-US"/>
        </w:rPr>
      </w:pPr>
      <m:oMath>
        <m:r>
          <w:rPr>
            <w:rFonts w:ascii="Cambria Math" w:hAnsi="Cambria Math"/>
            <w:lang w:val="kk-KZ"/>
          </w:rPr>
          <m:t xml:space="preserve">                                     </m:t>
        </m:r>
        <m:f>
          <m:fPr>
            <m:ctrlPr>
              <w:rPr>
                <w:rFonts w:ascii="Cambria Math" w:hAnsi="Cambria Math"/>
              </w:rPr>
            </m:ctrlPr>
          </m:fPr>
          <m:num>
            <m:sSub>
              <m:sSubPr>
                <m:ctrlPr>
                  <w:rPr>
                    <w:rFonts w:ascii="Cambria Math" w:hAnsi="Cambria Math"/>
                  </w:rPr>
                </m:ctrlPr>
              </m:sSubPr>
              <m:e>
                <m:r>
                  <m:rPr>
                    <m:nor/>
                  </m:rPr>
                  <w:rPr>
                    <w:lang w:val="kk-KZ"/>
                  </w:rPr>
                  <m:t>dn</m:t>
                </m:r>
              </m:e>
              <m:sub>
                <m:r>
                  <m:rPr>
                    <m:nor/>
                  </m:rPr>
                  <w:rPr>
                    <w:lang w:val="kk-KZ"/>
                  </w:rPr>
                  <m:t>A</m:t>
                </m:r>
              </m:sub>
            </m:sSub>
          </m:num>
          <m:den>
            <m:r>
              <m:rPr>
                <m:nor/>
              </m:rPr>
              <w:rPr>
                <w:lang w:val="kk-KZ"/>
              </w:rPr>
              <m:t>d</m:t>
            </m:r>
            <m:r>
              <m:rPr>
                <m:nor/>
              </m:rPr>
              <m:t>τ</m:t>
            </m:r>
          </m:den>
        </m:f>
        <m:r>
          <m:rPr>
            <m:nor/>
          </m:rPr>
          <w:rPr>
            <w:rFonts w:ascii="Cambria Math"/>
            <w:lang w:val="kk-KZ"/>
          </w:rPr>
          <m:t xml:space="preserve"> </m:t>
        </m:r>
        <m:r>
          <m:rPr>
            <m:nor/>
          </m:rPr>
          <w:rPr>
            <w:lang w:val="kk-KZ"/>
          </w:rPr>
          <m:t>=</m:t>
        </m:r>
        <m:r>
          <m:rPr>
            <m:nor/>
          </m:rPr>
          <w:rPr>
            <w:rFonts w:ascii="Cambria Math"/>
            <w:lang w:val="kk-KZ"/>
          </w:rPr>
          <m:t xml:space="preserve"> </m:t>
        </m:r>
        <m:r>
          <m:rPr>
            <m:nor/>
          </m:rPr>
          <w:rPr>
            <w:lang w:val="kk-KZ"/>
          </w:rPr>
          <m:t>-</m:t>
        </m:r>
        <m:sSub>
          <m:sSubPr>
            <m:ctrlPr>
              <w:rPr>
                <w:rFonts w:ascii="Cambria Math" w:hAnsi="Cambria Math"/>
              </w:rPr>
            </m:ctrlPr>
          </m:sSubPr>
          <m:e>
            <m:r>
              <m:rPr>
                <m:nor/>
              </m:rPr>
              <w:rPr>
                <w:lang w:val="kk-KZ"/>
              </w:rPr>
              <m:t>k</m:t>
            </m:r>
          </m:e>
          <m:sub>
            <m:r>
              <m:rPr>
                <m:nor/>
              </m:rPr>
              <w:rPr>
                <w:lang w:val="kk-KZ"/>
              </w:rPr>
              <m:t>1</m:t>
            </m:r>
          </m:sub>
        </m:sSub>
        <m:sSub>
          <m:sSubPr>
            <m:ctrlPr>
              <w:rPr>
                <w:rFonts w:ascii="Cambria Math" w:hAnsi="Cambria Math"/>
              </w:rPr>
            </m:ctrlPr>
          </m:sSubPr>
          <m:e>
            <m:r>
              <m:rPr>
                <m:nor/>
              </m:rPr>
              <w:rPr>
                <w:lang w:val="kk-KZ"/>
              </w:rPr>
              <m:t>n</m:t>
            </m:r>
          </m:e>
          <m:sub>
            <m:r>
              <m:rPr>
                <m:nor/>
              </m:rPr>
              <w:rPr>
                <w:lang w:val="kk-KZ"/>
              </w:rPr>
              <m:t>A</m:t>
            </m:r>
          </m:sub>
        </m:sSub>
      </m:oMath>
      <w:r w:rsidR="005E33CE">
        <w:rPr>
          <w:lang w:val="kk-KZ"/>
        </w:rPr>
        <w:t xml:space="preserve">; </w:t>
      </w:r>
      <m:oMath>
        <m:f>
          <m:fPr>
            <m:ctrlPr>
              <w:rPr>
                <w:rFonts w:ascii="Cambria Math" w:hAnsi="Cambria Math"/>
              </w:rPr>
            </m:ctrlPr>
          </m:fPr>
          <m:num>
            <m:sSub>
              <m:sSubPr>
                <m:ctrlPr>
                  <w:rPr>
                    <w:rFonts w:ascii="Cambria Math" w:hAnsi="Cambria Math"/>
                  </w:rPr>
                </m:ctrlPr>
              </m:sSubPr>
              <m:e>
                <m:r>
                  <m:rPr>
                    <m:nor/>
                  </m:rPr>
                  <w:rPr>
                    <w:lang w:val="kk-KZ"/>
                  </w:rPr>
                  <m:t>dn</m:t>
                </m:r>
              </m:e>
              <m:sub>
                <m:r>
                  <m:rPr>
                    <m:nor/>
                  </m:rPr>
                  <w:rPr>
                    <w:lang w:val="kk-KZ"/>
                  </w:rPr>
                  <m:t>B</m:t>
                </m:r>
              </m:sub>
            </m:sSub>
          </m:num>
          <m:den>
            <m:r>
              <m:rPr>
                <m:nor/>
              </m:rPr>
              <w:rPr>
                <w:lang w:val="kk-KZ"/>
              </w:rPr>
              <m:t>d</m:t>
            </m:r>
            <m:r>
              <m:rPr>
                <m:nor/>
              </m:rPr>
              <m:t>τ</m:t>
            </m:r>
          </m:den>
        </m:f>
        <m:r>
          <m:rPr>
            <m:nor/>
          </m:rPr>
          <w:rPr>
            <w:lang w:val="kk-KZ"/>
          </w:rPr>
          <m:t>=</m:t>
        </m:r>
        <m:sSub>
          <m:sSubPr>
            <m:ctrlPr>
              <w:rPr>
                <w:rFonts w:ascii="Cambria Math" w:hAnsi="Cambria Math"/>
              </w:rPr>
            </m:ctrlPr>
          </m:sSubPr>
          <m:e>
            <m:r>
              <m:rPr>
                <m:nor/>
              </m:rPr>
              <w:rPr>
                <w:lang w:val="kk-KZ"/>
              </w:rPr>
              <m:t xml:space="preserve"> k</m:t>
            </m:r>
          </m:e>
          <m:sub>
            <m:r>
              <m:rPr>
                <m:nor/>
              </m:rPr>
              <w:rPr>
                <w:lang w:val="kk-KZ"/>
              </w:rPr>
              <m:t>1</m:t>
            </m:r>
          </m:sub>
        </m:sSub>
        <m:sSub>
          <m:sSubPr>
            <m:ctrlPr>
              <w:rPr>
                <w:rFonts w:ascii="Cambria Math" w:hAnsi="Cambria Math"/>
              </w:rPr>
            </m:ctrlPr>
          </m:sSubPr>
          <m:e>
            <m:r>
              <m:rPr>
                <m:nor/>
              </m:rPr>
              <w:rPr>
                <w:lang w:val="kk-KZ"/>
              </w:rPr>
              <m:t>n</m:t>
            </m:r>
          </m:e>
          <m:sub>
            <m:r>
              <m:rPr>
                <m:nor/>
              </m:rPr>
              <w:rPr>
                <w:lang w:val="kk-KZ"/>
              </w:rPr>
              <m:t>A</m:t>
            </m:r>
          </m:sub>
        </m:sSub>
        <m:r>
          <w:rPr>
            <w:rFonts w:ascii="Cambria Math" w:hAnsi="Cambria Math"/>
            <w:lang w:val="kk-KZ"/>
          </w:rPr>
          <m:t>-</m:t>
        </m:r>
        <m:sSub>
          <m:sSubPr>
            <m:ctrlPr>
              <w:rPr>
                <w:rFonts w:ascii="Cambria Math" w:hAnsi="Cambria Math"/>
              </w:rPr>
            </m:ctrlPr>
          </m:sSubPr>
          <m:e>
            <m:r>
              <m:rPr>
                <m:nor/>
              </m:rPr>
              <w:rPr>
                <w:lang w:val="kk-KZ"/>
              </w:rPr>
              <m:t>k</m:t>
            </m:r>
          </m:e>
          <m:sub>
            <m:r>
              <m:rPr>
                <m:nor/>
              </m:rPr>
              <w:rPr>
                <w:lang w:val="kk-KZ"/>
              </w:rPr>
              <m:t>2</m:t>
            </m:r>
          </m:sub>
        </m:sSub>
        <m:sSub>
          <m:sSubPr>
            <m:ctrlPr>
              <w:rPr>
                <w:rFonts w:ascii="Cambria Math" w:hAnsi="Cambria Math"/>
              </w:rPr>
            </m:ctrlPr>
          </m:sSubPr>
          <m:e>
            <m:r>
              <m:rPr>
                <m:nor/>
              </m:rPr>
              <w:rPr>
                <w:lang w:val="kk-KZ"/>
              </w:rPr>
              <m:t>n</m:t>
            </m:r>
          </m:e>
          <m:sub>
            <m:r>
              <m:rPr>
                <m:nor/>
              </m:rPr>
              <w:rPr>
                <w:lang w:val="kk-KZ"/>
              </w:rPr>
              <m:t>B</m:t>
            </m:r>
          </m:sub>
        </m:sSub>
      </m:oMath>
      <w:r w:rsidRPr="005B1D26">
        <w:rPr>
          <w:lang w:val="kk-KZ"/>
        </w:rPr>
        <w:t xml:space="preserve">; </w:t>
      </w:r>
      <m:oMath>
        <m:f>
          <m:fPr>
            <m:ctrlPr>
              <w:rPr>
                <w:rFonts w:ascii="Cambria Math" w:hAnsi="Cambria Math"/>
              </w:rPr>
            </m:ctrlPr>
          </m:fPr>
          <m:num>
            <m:sSub>
              <m:sSubPr>
                <m:ctrlPr>
                  <w:rPr>
                    <w:rFonts w:ascii="Cambria Math" w:hAnsi="Cambria Math"/>
                  </w:rPr>
                </m:ctrlPr>
              </m:sSubPr>
              <m:e>
                <m:r>
                  <m:rPr>
                    <m:nor/>
                  </m:rPr>
                  <w:rPr>
                    <w:lang w:val="kk-KZ"/>
                  </w:rPr>
                  <m:t>dn</m:t>
                </m:r>
              </m:e>
              <m:sub>
                <m:r>
                  <m:rPr>
                    <m:nor/>
                  </m:rPr>
                  <w:rPr>
                    <w:lang w:val="kk-KZ"/>
                  </w:rPr>
                  <m:t>C</m:t>
                </m:r>
              </m:sub>
            </m:sSub>
          </m:num>
          <m:den>
            <m:r>
              <m:rPr>
                <m:nor/>
              </m:rPr>
              <w:rPr>
                <w:lang w:val="kk-KZ"/>
              </w:rPr>
              <m:t>d</m:t>
            </m:r>
            <m:r>
              <m:rPr>
                <m:nor/>
              </m:rPr>
              <m:t>τ</m:t>
            </m:r>
          </m:den>
        </m:f>
        <m:r>
          <m:rPr>
            <m:nor/>
          </m:rPr>
          <w:rPr>
            <w:rFonts w:ascii="Cambria Math"/>
            <w:lang w:val="kk-KZ"/>
          </w:rPr>
          <m:t xml:space="preserve"> </m:t>
        </m:r>
        <m:r>
          <m:rPr>
            <m:nor/>
          </m:rPr>
          <w:rPr>
            <w:lang w:val="kk-KZ"/>
          </w:rPr>
          <m:t>=</m:t>
        </m:r>
        <m:r>
          <m:rPr>
            <m:nor/>
          </m:rPr>
          <w:rPr>
            <w:rFonts w:ascii="Cambria Math"/>
            <w:lang w:val="kk-KZ"/>
          </w:rPr>
          <m:t xml:space="preserve"> </m:t>
        </m:r>
        <m:sSub>
          <m:sSubPr>
            <m:ctrlPr>
              <w:rPr>
                <w:rFonts w:ascii="Cambria Math" w:hAnsi="Cambria Math"/>
              </w:rPr>
            </m:ctrlPr>
          </m:sSubPr>
          <m:e>
            <m:r>
              <m:rPr>
                <m:nor/>
              </m:rPr>
              <w:rPr>
                <w:lang w:val="kk-KZ"/>
              </w:rPr>
              <m:t>k</m:t>
            </m:r>
          </m:e>
          <m:sub>
            <m:r>
              <m:rPr>
                <m:nor/>
              </m:rPr>
              <w:rPr>
                <w:lang w:val="kk-KZ"/>
              </w:rPr>
              <m:t>2</m:t>
            </m:r>
          </m:sub>
        </m:sSub>
        <m:sSub>
          <m:sSubPr>
            <m:ctrlPr>
              <w:rPr>
                <w:rFonts w:ascii="Cambria Math" w:hAnsi="Cambria Math"/>
              </w:rPr>
            </m:ctrlPr>
          </m:sSubPr>
          <m:e>
            <m:r>
              <m:rPr>
                <m:nor/>
              </m:rPr>
              <w:rPr>
                <w:lang w:val="kk-KZ"/>
              </w:rPr>
              <m:t>n</m:t>
            </m:r>
          </m:e>
          <m:sub>
            <m:r>
              <m:rPr>
                <m:nor/>
              </m:rPr>
              <w:rPr>
                <w:lang w:val="kk-KZ"/>
              </w:rPr>
              <m:t>B</m:t>
            </m:r>
          </m:sub>
        </m:sSub>
      </m:oMath>
      <w:r w:rsidR="00F349FD" w:rsidRPr="00F349FD">
        <w:rPr>
          <w:lang w:val="en-US"/>
        </w:rPr>
        <w:tab/>
        <w:t>(6)</w:t>
      </w:r>
    </w:p>
    <w:p w14:paraId="262DE020" w14:textId="77777777" w:rsidR="00F349FD" w:rsidRDefault="00F349FD" w:rsidP="005E33CE">
      <w:pPr>
        <w:tabs>
          <w:tab w:val="left" w:pos="9072"/>
        </w:tabs>
        <w:contextualSpacing/>
        <w:jc w:val="both"/>
        <w:rPr>
          <w:lang w:val="kk-KZ"/>
        </w:rPr>
      </w:pPr>
    </w:p>
    <w:p w14:paraId="79C22698" w14:textId="77777777" w:rsidR="005E33CE" w:rsidRDefault="005446B2" w:rsidP="005E33CE">
      <w:pPr>
        <w:contextualSpacing/>
        <w:jc w:val="both"/>
        <w:rPr>
          <w:lang w:val="kk-KZ"/>
        </w:rPr>
      </w:pPr>
      <w:r w:rsidRPr="005B1D26">
        <w:rPr>
          <w:lang w:val="kk-KZ"/>
        </w:rPr>
        <w:t>Ұш</w:t>
      </w:r>
      <w:r w:rsidR="005E33CE">
        <w:rPr>
          <w:lang w:val="kk-KZ"/>
        </w:rPr>
        <w:t>па заттардың бөліну жылдамдығы:</w:t>
      </w:r>
    </w:p>
    <w:p w14:paraId="28C659BE" w14:textId="77777777" w:rsidR="005E33CE" w:rsidRDefault="005E33CE" w:rsidP="005E33CE">
      <w:pPr>
        <w:contextualSpacing/>
        <w:jc w:val="both"/>
        <w:rPr>
          <w:lang w:val="kk-KZ"/>
        </w:rPr>
      </w:pPr>
    </w:p>
    <w:p w14:paraId="31456D8E" w14:textId="594C2750" w:rsidR="005446B2" w:rsidRDefault="005E33CE" w:rsidP="005E33CE">
      <w:pPr>
        <w:tabs>
          <w:tab w:val="left" w:pos="3969"/>
          <w:tab w:val="left" w:pos="9072"/>
        </w:tabs>
        <w:contextualSpacing/>
        <w:jc w:val="both"/>
        <w:rPr>
          <w:lang w:val="kk-KZ"/>
        </w:rPr>
      </w:pPr>
      <w:r>
        <w:rPr>
          <w:lang w:val="kk-KZ"/>
        </w:rPr>
        <w:tab/>
      </w:r>
      <m:oMath>
        <m:r>
          <w:rPr>
            <w:rFonts w:ascii="Cambria Math" w:hAnsi="Cambria Math"/>
            <w:lang w:val="kk-KZ"/>
          </w:rPr>
          <m:t xml:space="preserve"> </m:t>
        </m:r>
        <m:f>
          <m:fPr>
            <m:ctrlPr>
              <w:rPr>
                <w:rFonts w:ascii="Cambria Math" w:hAnsi="Cambria Math"/>
              </w:rPr>
            </m:ctrlPr>
          </m:fPr>
          <m:num>
            <m:sSub>
              <m:sSubPr>
                <m:ctrlPr>
                  <w:rPr>
                    <w:rFonts w:ascii="Cambria Math" w:hAnsi="Cambria Math"/>
                  </w:rPr>
                </m:ctrlPr>
              </m:sSubPr>
              <m:e>
                <m:r>
                  <m:rPr>
                    <m:nor/>
                  </m:rPr>
                  <w:rPr>
                    <w:lang w:val="kk-KZ"/>
                  </w:rPr>
                  <m:t>dn</m:t>
                </m:r>
              </m:e>
              <m:sub>
                <m:r>
                  <m:rPr>
                    <m:nor/>
                  </m:rPr>
                  <w:rPr>
                    <w:lang w:val="kk-KZ"/>
                  </w:rPr>
                  <m:t>P1</m:t>
                </m:r>
              </m:sub>
            </m:sSub>
          </m:num>
          <m:den>
            <m:r>
              <m:rPr>
                <m:nor/>
              </m:rPr>
              <w:rPr>
                <w:lang w:val="kk-KZ"/>
              </w:rPr>
              <m:t>d</m:t>
            </m:r>
            <m:r>
              <m:rPr>
                <m:nor/>
              </m:rPr>
              <m:t>τ</m:t>
            </m:r>
          </m:den>
        </m:f>
        <m:r>
          <m:rPr>
            <m:nor/>
          </m:rPr>
          <w:rPr>
            <w:lang w:val="kk-KZ"/>
          </w:rPr>
          <m:t xml:space="preserve">= </m:t>
        </m:r>
        <m:sSub>
          <m:sSubPr>
            <m:ctrlPr>
              <w:rPr>
                <w:rFonts w:ascii="Cambria Math" w:hAnsi="Cambria Math"/>
              </w:rPr>
            </m:ctrlPr>
          </m:sSubPr>
          <m:e>
            <m:r>
              <m:rPr>
                <m:nor/>
              </m:rPr>
              <w:rPr>
                <w:lang w:val="kk-KZ"/>
              </w:rPr>
              <m:t>k</m:t>
            </m:r>
          </m:e>
          <m:sub>
            <m:r>
              <m:rPr>
                <m:nor/>
              </m:rPr>
              <w:rPr>
                <w:lang w:val="kk-KZ"/>
              </w:rPr>
              <m:t>1</m:t>
            </m:r>
          </m:sub>
        </m:sSub>
        <m:sSub>
          <m:sSubPr>
            <m:ctrlPr>
              <w:rPr>
                <w:rFonts w:ascii="Cambria Math" w:hAnsi="Cambria Math"/>
              </w:rPr>
            </m:ctrlPr>
          </m:sSubPr>
          <m:e>
            <m:r>
              <m:rPr>
                <m:nor/>
              </m:rPr>
              <w:rPr>
                <w:lang w:val="kk-KZ"/>
              </w:rPr>
              <m:t>n</m:t>
            </m:r>
          </m:e>
          <m:sub>
            <m:r>
              <m:rPr>
                <m:nor/>
              </m:rPr>
              <w:rPr>
                <w:lang w:val="kk-KZ"/>
              </w:rPr>
              <m:t>A</m:t>
            </m:r>
          </m:sub>
        </m:sSub>
        <m:r>
          <m:rPr>
            <m:nor/>
          </m:rPr>
          <w:rPr>
            <w:lang w:val="kk-KZ"/>
          </w:rPr>
          <m:t>;</m:t>
        </m:r>
        <m:r>
          <m:rPr>
            <m:sty m:val="p"/>
          </m:rPr>
          <w:rPr>
            <w:rFonts w:ascii="Cambria Math" w:hAnsi="Cambria Math"/>
            <w:lang w:val="kk-KZ"/>
          </w:rPr>
          <m:t xml:space="preserve"> </m:t>
        </m:r>
        <m:f>
          <m:fPr>
            <m:ctrlPr>
              <w:rPr>
                <w:rFonts w:ascii="Cambria Math" w:hAnsi="Cambria Math"/>
              </w:rPr>
            </m:ctrlPr>
          </m:fPr>
          <m:num>
            <m:sSub>
              <m:sSubPr>
                <m:ctrlPr>
                  <w:rPr>
                    <w:rFonts w:ascii="Cambria Math" w:hAnsi="Cambria Math"/>
                  </w:rPr>
                </m:ctrlPr>
              </m:sSubPr>
              <m:e>
                <m:r>
                  <m:rPr>
                    <m:nor/>
                  </m:rPr>
                  <w:rPr>
                    <w:lang w:val="kk-KZ"/>
                  </w:rPr>
                  <m:t>dn</m:t>
                </m:r>
              </m:e>
              <m:sub>
                <m:r>
                  <m:rPr>
                    <m:nor/>
                  </m:rPr>
                  <w:rPr>
                    <w:lang w:val="kk-KZ"/>
                  </w:rPr>
                  <m:t>P2</m:t>
                </m:r>
              </m:sub>
            </m:sSub>
          </m:num>
          <m:den>
            <m:r>
              <m:rPr>
                <m:nor/>
              </m:rPr>
              <w:rPr>
                <w:lang w:val="kk-KZ"/>
              </w:rPr>
              <m:t>d</m:t>
            </m:r>
            <m:r>
              <m:rPr>
                <m:nor/>
              </m:rPr>
              <m:t>τ</m:t>
            </m:r>
          </m:den>
        </m:f>
        <m:r>
          <m:rPr>
            <m:nor/>
          </m:rPr>
          <w:rPr>
            <w:lang w:val="kk-KZ"/>
          </w:rPr>
          <m:t xml:space="preserve">= </m:t>
        </m:r>
        <m:sSub>
          <m:sSubPr>
            <m:ctrlPr>
              <w:rPr>
                <w:rFonts w:ascii="Cambria Math" w:hAnsi="Cambria Math"/>
              </w:rPr>
            </m:ctrlPr>
          </m:sSubPr>
          <m:e>
            <m:r>
              <m:rPr>
                <m:nor/>
              </m:rPr>
              <w:rPr>
                <w:lang w:val="kk-KZ"/>
              </w:rPr>
              <m:t>k</m:t>
            </m:r>
          </m:e>
          <m:sub>
            <m:r>
              <m:rPr>
                <m:nor/>
              </m:rPr>
              <w:rPr>
                <w:lang w:val="kk-KZ"/>
              </w:rPr>
              <m:t>2</m:t>
            </m:r>
          </m:sub>
        </m:sSub>
        <m:sSub>
          <m:sSubPr>
            <m:ctrlPr>
              <w:rPr>
                <w:rFonts w:ascii="Cambria Math" w:hAnsi="Cambria Math"/>
              </w:rPr>
            </m:ctrlPr>
          </m:sSubPr>
          <m:e>
            <m:r>
              <m:rPr>
                <m:nor/>
              </m:rPr>
              <w:rPr>
                <w:lang w:val="kk-KZ"/>
              </w:rPr>
              <m:t>n</m:t>
            </m:r>
          </m:e>
          <m:sub>
            <m:r>
              <m:rPr>
                <m:nor/>
              </m:rPr>
              <w:rPr>
                <w:lang w:val="kk-KZ"/>
              </w:rPr>
              <m:t>B</m:t>
            </m:r>
          </m:sub>
        </m:sSub>
      </m:oMath>
      <w:r w:rsidR="00F349FD">
        <w:rPr>
          <w:lang w:val="kk-KZ"/>
        </w:rPr>
        <w:tab/>
        <w:t xml:space="preserve"> (7)</w:t>
      </w:r>
    </w:p>
    <w:p w14:paraId="598CFF0E" w14:textId="77777777" w:rsidR="00F349FD" w:rsidRPr="005E33CE" w:rsidRDefault="00F349FD" w:rsidP="005E33CE">
      <w:pPr>
        <w:tabs>
          <w:tab w:val="left" w:pos="3969"/>
          <w:tab w:val="left" w:pos="9072"/>
        </w:tabs>
        <w:contextualSpacing/>
        <w:jc w:val="both"/>
        <w:rPr>
          <w:lang w:val="kk-KZ"/>
        </w:rPr>
      </w:pPr>
    </w:p>
    <w:p w14:paraId="4F88AE70" w14:textId="77777777" w:rsidR="005446B2" w:rsidRPr="005B1D26" w:rsidRDefault="005446B2" w:rsidP="005446B2">
      <w:pPr>
        <w:contextualSpacing/>
        <w:jc w:val="both"/>
        <w:rPr>
          <w:lang w:val="kk-KZ"/>
        </w:rPr>
      </w:pPr>
      <w:r w:rsidRPr="005B1D26">
        <w:rPr>
          <w:lang w:val="kk-KZ"/>
        </w:rPr>
        <w:t xml:space="preserve">Зерттелетін процесс изотермиялық емес жағдайларда да бір сатыда жүреді, сондықтан тәжірибе кезінде k жылдамдық тұрақтысы Аррениус теңдеуіне сәйкес өзгереді. Әдетте, процесс үлгінің көлемін өзгертпей, үлгінің температурасы реакция уақытына сызықты түрде тәуелді болатындай етіп жүзеге асырылады: </w:t>
      </w:r>
    </w:p>
    <w:p w14:paraId="4998CDF6" w14:textId="77777777" w:rsidR="005446B2" w:rsidRPr="005B1D26" w:rsidRDefault="005446B2" w:rsidP="005446B2">
      <w:pPr>
        <w:contextualSpacing/>
        <w:jc w:val="both"/>
        <w:rPr>
          <w:lang w:val="kk-KZ"/>
        </w:rPr>
      </w:pPr>
    </w:p>
    <w:p w14:paraId="062236F4" w14:textId="0FA4AE70" w:rsidR="005446B2" w:rsidRPr="005B1D26" w:rsidRDefault="005446B2" w:rsidP="00F349FD">
      <w:pPr>
        <w:tabs>
          <w:tab w:val="left" w:pos="3969"/>
          <w:tab w:val="left" w:pos="4536"/>
          <w:tab w:val="left" w:pos="8931"/>
        </w:tabs>
        <w:ind w:left="351" w:firstLine="3969"/>
        <w:contextualSpacing/>
        <w:jc w:val="both"/>
        <w:rPr>
          <w:rFonts w:eastAsiaTheme="minorEastAsia"/>
        </w:rPr>
      </w:pPr>
      <m:oMath>
        <m:r>
          <m:rPr>
            <m:sty m:val="p"/>
          </m:rPr>
          <w:rPr>
            <w:rFonts w:ascii="Cambria Math" w:hAnsi="Cambria Math"/>
          </w:rPr>
          <m:t>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 xml:space="preserve">+βτ </m:t>
        </m:r>
      </m:oMath>
      <w:r w:rsidR="00F349FD">
        <w:tab/>
        <w:t xml:space="preserve">   (8)</w:t>
      </w:r>
    </w:p>
    <w:p w14:paraId="329206DB" w14:textId="77777777" w:rsidR="005E33CE" w:rsidRDefault="005E33CE" w:rsidP="005446B2">
      <w:pPr>
        <w:contextualSpacing/>
        <w:jc w:val="both"/>
        <w:rPr>
          <w:rFonts w:eastAsiaTheme="minorEastAsia"/>
        </w:rPr>
      </w:pPr>
    </w:p>
    <w:p w14:paraId="69A2E749" w14:textId="41941EE4" w:rsidR="005446B2" w:rsidRPr="005B1D26" w:rsidRDefault="005E33CE" w:rsidP="005446B2">
      <w:pPr>
        <w:contextualSpacing/>
        <w:jc w:val="both"/>
        <w:rPr>
          <w:rFonts w:eastAsiaTheme="minorEastAsia"/>
        </w:rPr>
      </w:pPr>
      <w:r>
        <w:rPr>
          <w:rFonts w:eastAsiaTheme="minorEastAsia"/>
        </w:rPr>
        <w:t>мұнда</w:t>
      </w:r>
      <w:r w:rsidR="005446B2" w:rsidRPr="005B1D26">
        <w:rPr>
          <w:rFonts w:eastAsiaTheme="minor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5446B2" w:rsidRPr="005B1D26">
        <w:rPr>
          <w:rFonts w:eastAsiaTheme="minorEastAsia"/>
        </w:rPr>
        <w:t xml:space="preserve"> – бастапқы температура, </w:t>
      </w:r>
      <w:r w:rsidR="005446B2" w:rsidRPr="005E33CE">
        <w:rPr>
          <w:rFonts w:eastAsiaTheme="minorEastAsia"/>
          <w:i/>
        </w:rPr>
        <w:t>К</w:t>
      </w:r>
      <w:r w:rsidR="005446B2" w:rsidRPr="005B1D26">
        <w:rPr>
          <w:rFonts w:eastAsiaTheme="minorEastAsia"/>
        </w:rPr>
        <w:t xml:space="preserve">; </w:t>
      </w:r>
      <m:oMath>
        <m:r>
          <w:rPr>
            <w:rFonts w:ascii="Cambria Math" w:hAnsi="Cambria Math"/>
          </w:rPr>
          <m:t>β</m:t>
        </m:r>
      </m:oMath>
      <w:r w:rsidR="005446B2" w:rsidRPr="005B1D26">
        <w:rPr>
          <w:rFonts w:eastAsiaTheme="minorEastAsia"/>
        </w:rPr>
        <w:t xml:space="preserve"> – температураның көтерілу жылдамдығы, К/мин.</w:t>
      </w:r>
    </w:p>
    <w:p w14:paraId="1D92AA50" w14:textId="77777777" w:rsidR="00F349FD" w:rsidRDefault="005446B2" w:rsidP="00F349FD">
      <w:pPr>
        <w:contextualSpacing/>
        <w:jc w:val="both"/>
        <w:rPr>
          <w:rFonts w:eastAsiaTheme="minorEastAsia"/>
        </w:rPr>
      </w:pPr>
      <w:r w:rsidRPr="005B1D26">
        <w:rPr>
          <w:rFonts w:eastAsiaTheme="minorEastAsia"/>
        </w:rPr>
        <w:t>Сон</w:t>
      </w:r>
      <w:r w:rsidRPr="005B1D26">
        <w:rPr>
          <w:rFonts w:eastAsiaTheme="minorEastAsia"/>
          <w:lang w:val="kk-KZ"/>
        </w:rPr>
        <w:t>ымен,</w:t>
      </w:r>
      <w:r w:rsidRPr="005B1D26">
        <w:rPr>
          <w:rFonts w:eastAsiaTheme="minorEastAsia"/>
        </w:rPr>
        <w:t xml:space="preserve"> </w:t>
      </w:r>
      <w:r w:rsidRPr="005B1D26">
        <w:rPr>
          <w:rFonts w:eastAsiaTheme="minorEastAsia"/>
          <w:i/>
          <w:iCs/>
        </w:rPr>
        <w:t>i</w:t>
      </w:r>
      <w:r w:rsidRPr="005B1D26">
        <w:rPr>
          <w:rFonts w:eastAsiaTheme="minorEastAsia"/>
        </w:rPr>
        <w:t xml:space="preserve"> -кезеңдегі тұрақтылардың Аррениусқа тәуелділігі </w:t>
      </w:r>
      <w:r w:rsidR="005E33CE">
        <w:rPr>
          <w:rFonts w:eastAsiaTheme="minorEastAsia"/>
          <w:lang w:val="kk-KZ"/>
        </w:rPr>
        <w:t xml:space="preserve">келесәдей </w:t>
      </w:r>
      <w:r w:rsidRPr="005B1D26">
        <w:rPr>
          <w:rFonts w:eastAsiaTheme="minorEastAsia"/>
        </w:rPr>
        <w:t>жазылады:</w:t>
      </w:r>
    </w:p>
    <w:p w14:paraId="0B04C6E3" w14:textId="37D52BDD" w:rsidR="005446B2" w:rsidRPr="00F349FD" w:rsidRDefault="00F349FD" w:rsidP="00F349FD">
      <w:pPr>
        <w:tabs>
          <w:tab w:val="left" w:pos="3969"/>
          <w:tab w:val="left" w:pos="4536"/>
          <w:tab w:val="left" w:pos="9072"/>
        </w:tabs>
        <w:ind w:firstLine="0"/>
        <w:contextualSpacing/>
        <w:jc w:val="both"/>
        <w:rPr>
          <w:rFonts w:eastAsiaTheme="minorEastAsia"/>
        </w:rPr>
      </w:pPr>
      <w:r>
        <w:rPr>
          <w:rFonts w:eastAsiaTheme="minorEastAsia"/>
        </w:rPr>
        <w:tab/>
      </w:r>
      <m:oMath>
        <m:sSub>
          <m:sSubPr>
            <m:ctrlPr>
              <w:rPr>
                <w:rFonts w:ascii="Cambria Math" w:hAnsi="Cambria Math"/>
                <w:lang w:val="kk-KZ"/>
              </w:rPr>
            </m:ctrlPr>
          </m:sSubPr>
          <m:e>
            <m:r>
              <m:rPr>
                <m:sty m:val="p"/>
              </m:rPr>
              <w:rPr>
                <w:rFonts w:ascii="Cambria Math" w:hAnsi="Cambria Math"/>
              </w:rPr>
              <m:t>k</m:t>
            </m:r>
          </m:e>
          <m:sub>
            <m:r>
              <m:rPr>
                <m:sty m:val="p"/>
              </m:rPr>
              <w:rPr>
                <w:rFonts w:ascii="Cambria Math" w:hAnsi="Cambria Math"/>
                <w:lang w:val="kk-KZ"/>
              </w:rPr>
              <m:t>i</m:t>
            </m:r>
          </m:sub>
        </m:sSub>
        <m:r>
          <m:rPr>
            <m:sty m:val="p"/>
          </m:rPr>
          <w:rPr>
            <w:rFonts w:ascii="Cambria Math" w:hAnsi="Cambria Math"/>
            <w:lang w:val="kk-KZ"/>
          </w:rPr>
          <m:t>=</m:t>
        </m:r>
        <m:sSub>
          <m:sSubPr>
            <m:ctrlPr>
              <w:rPr>
                <w:rFonts w:ascii="Cambria Math" w:hAnsi="Cambria Math"/>
                <w:lang w:val="kk-KZ"/>
              </w:rPr>
            </m:ctrlPr>
          </m:sSubPr>
          <m:e>
            <m:r>
              <m:rPr>
                <m:sty m:val="p"/>
              </m:rPr>
              <w:rPr>
                <w:rFonts w:ascii="Cambria Math" w:hAnsi="Cambria Math"/>
                <w:lang w:val="kk-KZ"/>
              </w:rPr>
              <m:t>k</m:t>
            </m:r>
          </m:e>
          <m:sub>
            <m:sSub>
              <m:sSubPr>
                <m:ctrlPr>
                  <w:rPr>
                    <w:rFonts w:ascii="Cambria Math" w:hAnsi="Cambria Math"/>
                    <w:lang w:val="kk-KZ"/>
                  </w:rPr>
                </m:ctrlPr>
              </m:sSubPr>
              <m:e>
                <m:r>
                  <m:rPr>
                    <m:sty m:val="p"/>
                  </m:rPr>
                  <w:rPr>
                    <w:rFonts w:ascii="Cambria Math" w:hAnsi="Cambria Math"/>
                    <w:lang w:val="kk-KZ"/>
                  </w:rPr>
                  <m:t>0</m:t>
                </m:r>
              </m:e>
              <m:sub>
                <m:r>
                  <m:rPr>
                    <m:sty m:val="p"/>
                  </m:rPr>
                  <w:rPr>
                    <w:rFonts w:ascii="Cambria Math" w:hAnsi="Cambria Math"/>
                    <w:lang w:val="kk-KZ"/>
                  </w:rPr>
                  <m:t>i</m:t>
                </m:r>
              </m:sub>
            </m:sSub>
          </m:sub>
        </m:sSub>
        <m:func>
          <m:funcPr>
            <m:ctrlPr>
              <w:rPr>
                <w:rFonts w:ascii="Cambria Math" w:hAnsi="Cambria Math"/>
                <w:lang w:val="kk-KZ"/>
              </w:rPr>
            </m:ctrlPr>
          </m:funcPr>
          <m:fName>
            <m:r>
              <m:rPr>
                <m:sty m:val="p"/>
              </m:rPr>
              <w:rPr>
                <w:rFonts w:ascii="Cambria Math" w:hAnsi="Cambria Math"/>
                <w:lang w:val="kk-KZ"/>
              </w:rPr>
              <m:t>exp</m:t>
            </m:r>
          </m:fName>
          <m:e>
            <m:d>
              <m:dPr>
                <m:ctrlPr>
                  <w:rPr>
                    <w:rFonts w:ascii="Cambria Math" w:hAnsi="Cambria Math"/>
                    <w:lang w:val="kk-KZ"/>
                  </w:rPr>
                </m:ctrlPr>
              </m:dPr>
              <m:e>
                <m:r>
                  <m:rPr>
                    <m:sty m:val="p"/>
                  </m:rPr>
                  <w:rPr>
                    <w:rFonts w:ascii="Cambria Math" w:hAnsi="Cambria Math"/>
                    <w:lang w:val="kk-KZ"/>
                  </w:rPr>
                  <m:t>-</m:t>
                </m:r>
                <m:f>
                  <m:fPr>
                    <m:ctrlPr>
                      <w:rPr>
                        <w:rFonts w:ascii="Cambria Math" w:hAnsi="Cambria Math"/>
                        <w:lang w:val="kk-KZ"/>
                      </w:rPr>
                    </m:ctrlPr>
                  </m:fPr>
                  <m:num>
                    <m:r>
                      <m:rPr>
                        <m:sty m:val="p"/>
                      </m:rPr>
                      <w:rPr>
                        <w:rFonts w:ascii="Cambria Math" w:hAnsi="Cambria Math"/>
                        <w:lang w:val="kk-KZ"/>
                      </w:rPr>
                      <m:t>E</m:t>
                    </m:r>
                  </m:num>
                  <m:den>
                    <m:r>
                      <m:rPr>
                        <m:sty m:val="p"/>
                      </m:rPr>
                      <w:rPr>
                        <w:rFonts w:ascii="Cambria Math" w:hAnsi="Cambria Math"/>
                        <w:lang w:val="kk-KZ"/>
                      </w:rPr>
                      <m:t>R</m:t>
                    </m:r>
                    <m:d>
                      <m:dPr>
                        <m:ctrlPr>
                          <w:rPr>
                            <w:rFonts w:ascii="Cambria Math" w:hAnsi="Cambria Math"/>
                            <w:lang w:val="kk-KZ"/>
                          </w:rPr>
                        </m:ctrlPr>
                      </m:dPr>
                      <m:e>
                        <m:sSub>
                          <m:sSubPr>
                            <m:ctrlPr>
                              <w:rPr>
                                <w:rFonts w:ascii="Cambria Math" w:hAnsi="Cambria Math"/>
                                <w:lang w:val="kk-KZ"/>
                              </w:rPr>
                            </m:ctrlPr>
                          </m:sSubPr>
                          <m:e>
                            <m:r>
                              <m:rPr>
                                <m:sty m:val="p"/>
                              </m:rPr>
                              <w:rPr>
                                <w:rFonts w:ascii="Cambria Math" w:hAnsi="Cambria Math"/>
                                <w:lang w:val="kk-KZ"/>
                              </w:rPr>
                              <m:t>T</m:t>
                            </m:r>
                          </m:e>
                          <m:sub>
                            <m:r>
                              <m:rPr>
                                <m:sty m:val="p"/>
                              </m:rPr>
                              <w:rPr>
                                <w:rFonts w:ascii="Cambria Math" w:hAnsi="Cambria Math"/>
                                <w:lang w:val="kk-KZ"/>
                              </w:rPr>
                              <m:t>0</m:t>
                            </m:r>
                          </m:sub>
                        </m:sSub>
                        <m:r>
                          <m:rPr>
                            <m:sty m:val="p"/>
                          </m:rPr>
                          <w:rPr>
                            <w:rFonts w:ascii="Cambria Math" w:hAnsi="Cambria Math"/>
                            <w:lang w:val="kk-KZ"/>
                          </w:rPr>
                          <m:t>+βτ</m:t>
                        </m:r>
                      </m:e>
                    </m:d>
                  </m:den>
                </m:f>
              </m:e>
            </m:d>
          </m:e>
        </m:func>
        <m:r>
          <m:rPr>
            <m:sty m:val="p"/>
          </m:rPr>
          <w:rPr>
            <w:rFonts w:ascii="Cambria Math" w:hAnsi="Cambria Math"/>
            <w:lang w:val="kk-KZ"/>
          </w:rPr>
          <m:t xml:space="preserve">,  </m:t>
        </m:r>
      </m:oMath>
      <w:r>
        <w:rPr>
          <w:rFonts w:eastAsiaTheme="minorEastAsia"/>
          <w:lang w:val="kk-KZ"/>
        </w:rPr>
        <w:tab/>
        <w:t>(9)</w:t>
      </w:r>
    </w:p>
    <w:p w14:paraId="37A91A0C" w14:textId="77777777" w:rsidR="00F349FD" w:rsidRDefault="00F349FD" w:rsidP="005446B2">
      <w:pPr>
        <w:tabs>
          <w:tab w:val="left" w:pos="3969"/>
        </w:tabs>
        <w:contextualSpacing/>
        <w:jc w:val="both"/>
        <w:rPr>
          <w:lang w:val="kk-KZ"/>
        </w:rPr>
      </w:pPr>
    </w:p>
    <w:p w14:paraId="514EB42D" w14:textId="628C33B9" w:rsidR="005446B2" w:rsidRPr="005B1D26" w:rsidRDefault="005446B2" w:rsidP="005446B2">
      <w:pPr>
        <w:tabs>
          <w:tab w:val="left" w:pos="3969"/>
        </w:tabs>
        <w:contextualSpacing/>
        <w:jc w:val="both"/>
        <w:rPr>
          <w:lang w:val="kk-KZ"/>
        </w:rPr>
      </w:pPr>
      <w:r w:rsidRPr="005B1D26">
        <w:rPr>
          <w:lang w:val="kk-KZ"/>
        </w:rPr>
        <w:t>ал</w:t>
      </w:r>
      <w:r w:rsidRPr="00F349FD">
        <w:rPr>
          <w:lang w:val="kk-KZ"/>
        </w:rPr>
        <w:t xml:space="preserve"> бірінші ретті реакция жылдамдығының теңдеуі</w:t>
      </w:r>
      <w:r w:rsidRPr="005B1D26">
        <w:rPr>
          <w:lang w:val="kk-KZ"/>
        </w:rPr>
        <w:t>:</w:t>
      </w:r>
    </w:p>
    <w:p w14:paraId="536307A6" w14:textId="6E09CE8D" w:rsidR="005446B2" w:rsidRPr="005B1D26" w:rsidRDefault="00F349FD" w:rsidP="00F349FD">
      <w:pPr>
        <w:tabs>
          <w:tab w:val="left" w:pos="3969"/>
        </w:tabs>
        <w:contextualSpacing/>
        <w:jc w:val="both"/>
        <w:rPr>
          <w:rFonts w:eastAsiaTheme="minorEastAsia"/>
          <w:lang w:val="kk-KZ"/>
        </w:rPr>
      </w:pPr>
      <w:r w:rsidRPr="00F349FD">
        <w:rPr>
          <w:lang w:val="kk-KZ"/>
        </w:rPr>
        <w:tab/>
      </w:r>
      <m:oMath>
        <m:sSub>
          <m:sSubPr>
            <m:ctrlPr>
              <w:rPr>
                <w:rFonts w:ascii="Cambria Math" w:hAnsi="Cambria Math"/>
              </w:rPr>
            </m:ctrlPr>
          </m:sSubPr>
          <m:e>
            <m:r>
              <m:rPr>
                <m:sty m:val="p"/>
              </m:rPr>
              <w:rPr>
                <w:rFonts w:ascii="Cambria Math" w:hAnsi="Cambria Math"/>
                <w:lang w:val="kk-KZ"/>
              </w:rPr>
              <m:t>r</m:t>
            </m:r>
          </m:e>
          <m:sub>
            <m:r>
              <m:rPr>
                <m:sty m:val="p"/>
              </m:rPr>
              <w:rPr>
                <w:rFonts w:ascii="Cambria Math" w:hAnsi="Cambria Math"/>
                <w:lang w:val="kk-KZ"/>
              </w:rPr>
              <m:t>i</m:t>
            </m:r>
          </m:sub>
        </m:sSub>
        <m:r>
          <m:rPr>
            <m:sty m:val="p"/>
          </m:rPr>
          <w:rPr>
            <w:rFonts w:ascii="Cambria Math" w:hAnsi="Cambria Math"/>
            <w:lang w:val="kk-KZ"/>
          </w:rPr>
          <m:t>=</m:t>
        </m:r>
        <m:f>
          <m:fPr>
            <m:ctrlPr>
              <w:rPr>
                <w:rFonts w:ascii="Cambria Math" w:hAnsi="Cambria Math"/>
              </w:rPr>
            </m:ctrlPr>
          </m:fPr>
          <m:num>
            <m:r>
              <m:rPr>
                <m:sty m:val="p"/>
              </m:rPr>
              <w:rPr>
                <w:rFonts w:ascii="Cambria Math" w:hAnsi="Cambria Math"/>
                <w:lang w:val="kk-KZ"/>
              </w:rPr>
              <m:t>d</m:t>
            </m:r>
            <m:sSub>
              <m:sSubPr>
                <m:ctrlPr>
                  <w:rPr>
                    <w:rFonts w:ascii="Cambria Math" w:hAnsi="Cambria Math"/>
                  </w:rPr>
                </m:ctrlPr>
              </m:sSubPr>
              <m:e>
                <m:r>
                  <m:rPr>
                    <m:sty m:val="p"/>
                  </m:rPr>
                  <w:rPr>
                    <w:rFonts w:ascii="Cambria Math" w:hAnsi="Cambria Math"/>
                    <w:lang w:val="kk-KZ"/>
                  </w:rPr>
                  <m:t>m</m:t>
                </m:r>
              </m:e>
              <m:sub>
                <m:r>
                  <m:rPr>
                    <m:sty m:val="p"/>
                  </m:rPr>
                  <w:rPr>
                    <w:rFonts w:ascii="Cambria Math" w:hAnsi="Cambria Math"/>
                    <w:lang w:val="kk-KZ"/>
                  </w:rPr>
                  <m:t>i</m:t>
                </m:r>
              </m:sub>
            </m:sSub>
          </m:num>
          <m:den>
            <m:r>
              <m:rPr>
                <m:sty m:val="p"/>
              </m:rPr>
              <w:rPr>
                <w:rFonts w:ascii="Cambria Math" w:hAnsi="Cambria Math"/>
                <w:lang w:val="kk-KZ"/>
              </w:rPr>
              <m:t>d</m:t>
            </m:r>
            <m:r>
              <m:rPr>
                <m:sty m:val="p"/>
              </m:rPr>
              <w:rPr>
                <w:rFonts w:ascii="Cambria Math" w:hAnsi="Cambria Math"/>
              </w:rPr>
              <m:t>τ</m:t>
            </m:r>
          </m:den>
        </m:f>
        <m:r>
          <m:rPr>
            <m:sty m:val="p"/>
          </m:rPr>
          <w:rPr>
            <w:rFonts w:ascii="Cambria Math" w:hAnsi="Cambria Math"/>
            <w:lang w:val="kk-KZ"/>
          </w:rPr>
          <m:t>=exp</m:t>
        </m:r>
        <m:d>
          <m:dPr>
            <m:ctrlPr>
              <w:rPr>
                <w:rFonts w:ascii="Cambria Math" w:hAnsi="Cambria Math"/>
              </w:rPr>
            </m:ctrlPr>
          </m:dPr>
          <m:e>
            <m:sSub>
              <m:sSubPr>
                <m:ctrlPr>
                  <w:rPr>
                    <w:rFonts w:ascii="Cambria Math" w:hAnsi="Cambria Math"/>
                  </w:rPr>
                </m:ctrlPr>
              </m:sSubPr>
              <m:e>
                <m:r>
                  <m:rPr>
                    <m:sty m:val="p"/>
                  </m:rPr>
                  <w:rPr>
                    <w:rFonts w:ascii="Cambria Math" w:hAnsi="Cambria Math"/>
                    <w:lang w:val="kk-KZ"/>
                  </w:rPr>
                  <m:t>a</m:t>
                </m:r>
              </m:e>
              <m:sub>
                <m:r>
                  <m:rPr>
                    <m:sty m:val="p"/>
                  </m:rPr>
                  <w:rPr>
                    <w:rFonts w:ascii="Cambria Math" w:hAnsi="Cambria Math"/>
                    <w:lang w:val="kk-KZ"/>
                  </w:rPr>
                  <m:t>i</m:t>
                </m:r>
              </m:sub>
            </m:sSub>
            <m:r>
              <m:rPr>
                <m:sty m:val="p"/>
              </m:rPr>
              <w:rPr>
                <w:rFonts w:ascii="Cambria Math" w:hAnsi="Cambria Math"/>
                <w:lang w:val="kk-KZ"/>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kk-KZ"/>
                      </w:rPr>
                      <m:t>b</m:t>
                    </m:r>
                  </m:e>
                  <m:sub>
                    <m:r>
                      <m:rPr>
                        <m:sty m:val="p"/>
                      </m:rPr>
                      <w:rPr>
                        <w:rFonts w:ascii="Cambria Math" w:hAnsi="Cambria Math"/>
                        <w:lang w:val="kk-KZ"/>
                      </w:rPr>
                      <m:t>i</m:t>
                    </m:r>
                  </m:sub>
                </m:sSub>
              </m:num>
              <m:den>
                <m:sSub>
                  <m:sSubPr>
                    <m:ctrlPr>
                      <w:rPr>
                        <w:rFonts w:ascii="Cambria Math" w:hAnsi="Cambria Math"/>
                      </w:rPr>
                    </m:ctrlPr>
                  </m:sSubPr>
                  <m:e>
                    <m:r>
                      <m:rPr>
                        <m:sty m:val="p"/>
                      </m:rPr>
                      <w:rPr>
                        <w:rFonts w:ascii="Cambria Math" w:hAnsi="Cambria Math"/>
                        <w:lang w:val="kk-KZ"/>
                      </w:rPr>
                      <m:t>T</m:t>
                    </m:r>
                  </m:e>
                  <m:sub>
                    <m:r>
                      <m:rPr>
                        <m:sty m:val="p"/>
                      </m:rPr>
                      <w:rPr>
                        <w:rFonts w:ascii="Cambria Math" w:hAnsi="Cambria Math"/>
                        <w:lang w:val="kk-KZ"/>
                      </w:rPr>
                      <m:t>0</m:t>
                    </m:r>
                  </m:sub>
                </m:sSub>
                <m:r>
                  <m:rPr>
                    <m:sty m:val="p"/>
                  </m:rPr>
                  <w:rPr>
                    <w:rFonts w:ascii="Cambria Math" w:hAnsi="Cambria Math"/>
                    <w:lang w:val="kk-KZ"/>
                  </w:rPr>
                  <m:t>+</m:t>
                </m:r>
                <m:r>
                  <m:rPr>
                    <m:sty m:val="p"/>
                  </m:rPr>
                  <w:rPr>
                    <w:rFonts w:ascii="Cambria Math" w:hAnsi="Cambria Math"/>
                  </w:rPr>
                  <m:t>βτ</m:t>
                </m:r>
              </m:den>
            </m:f>
          </m:e>
        </m:d>
        <m:d>
          <m:dPr>
            <m:ctrlPr>
              <w:rPr>
                <w:rFonts w:ascii="Cambria Math" w:hAnsi="Cambria Math"/>
              </w:rPr>
            </m:ctrlPr>
          </m:dPr>
          <m:e>
            <m:sSub>
              <m:sSubPr>
                <m:ctrlPr>
                  <w:rPr>
                    <w:rFonts w:ascii="Cambria Math" w:hAnsi="Cambria Math"/>
                  </w:rPr>
                </m:ctrlPr>
              </m:sSubPr>
              <m:e>
                <m:r>
                  <m:rPr>
                    <m:sty m:val="p"/>
                  </m:rPr>
                  <w:rPr>
                    <w:rFonts w:ascii="Cambria Math" w:hAnsi="Cambria Math"/>
                    <w:lang w:val="kk-KZ"/>
                  </w:rPr>
                  <m:t>m</m:t>
                </m:r>
              </m:e>
              <m:sub>
                <m:sSub>
                  <m:sSubPr>
                    <m:ctrlPr>
                      <w:rPr>
                        <w:rFonts w:ascii="Cambria Math" w:hAnsi="Cambria Math"/>
                      </w:rPr>
                    </m:ctrlPr>
                  </m:sSubPr>
                  <m:e>
                    <m:r>
                      <m:rPr>
                        <m:sty m:val="p"/>
                      </m:rPr>
                      <w:rPr>
                        <w:rFonts w:ascii="Cambria Math" w:hAnsi="Cambria Math"/>
                        <w:lang w:val="kk-KZ"/>
                      </w:rPr>
                      <m:t>i</m:t>
                    </m:r>
                  </m:e>
                  <m:sub>
                    <m:r>
                      <m:rPr>
                        <m:sty m:val="p"/>
                      </m:rPr>
                      <w:rPr>
                        <w:rFonts w:ascii="Cambria Math" w:hAnsi="Cambria Math"/>
                        <w:lang w:val="kk-KZ"/>
                      </w:rPr>
                      <m:t>max</m:t>
                    </m:r>
                  </m:sub>
                </m:sSub>
              </m:sub>
            </m:sSub>
            <m:r>
              <m:rPr>
                <m:sty m:val="p"/>
              </m:rPr>
              <w:rPr>
                <w:rFonts w:ascii="Cambria Math" w:hAnsi="Cambria Math"/>
                <w:lang w:val="kk-KZ"/>
              </w:rPr>
              <m:t>-</m:t>
            </m:r>
            <m:sSub>
              <m:sSubPr>
                <m:ctrlPr>
                  <w:rPr>
                    <w:rFonts w:ascii="Cambria Math" w:hAnsi="Cambria Math"/>
                  </w:rPr>
                </m:ctrlPr>
              </m:sSubPr>
              <m:e>
                <m:r>
                  <m:rPr>
                    <m:sty m:val="p"/>
                  </m:rPr>
                  <w:rPr>
                    <w:rFonts w:ascii="Cambria Math" w:hAnsi="Cambria Math"/>
                    <w:lang w:val="kk-KZ"/>
                  </w:rPr>
                  <m:t>m</m:t>
                </m:r>
              </m:e>
              <m:sub>
                <m:r>
                  <m:rPr>
                    <m:sty m:val="p"/>
                  </m:rPr>
                  <w:rPr>
                    <w:rFonts w:ascii="Cambria Math" w:hAnsi="Cambria Math"/>
                    <w:lang w:val="kk-KZ"/>
                  </w:rPr>
                  <m:t>i</m:t>
                </m:r>
              </m:sub>
            </m:sSub>
          </m:e>
        </m:d>
        <m:r>
          <m:rPr>
            <m:sty m:val="p"/>
          </m:rPr>
          <w:rPr>
            <w:rFonts w:ascii="Cambria Math" w:hAnsi="Cambria Math"/>
            <w:lang w:val="kk-KZ"/>
          </w:rPr>
          <m:t>,</m:t>
        </m:r>
        <m:r>
          <w:rPr>
            <w:rFonts w:ascii="Cambria Math" w:hAnsi="Cambria Math"/>
            <w:lang w:val="kk-KZ"/>
          </w:rPr>
          <m:t xml:space="preserve"> </m:t>
        </m:r>
      </m:oMath>
      <w:r>
        <w:rPr>
          <w:lang w:val="kk-KZ"/>
        </w:rPr>
        <w:t xml:space="preserve">   </w:t>
      </w:r>
      <w:r w:rsidR="005446B2" w:rsidRPr="005B1D26">
        <w:rPr>
          <w:rFonts w:eastAsiaTheme="minorEastAsia"/>
          <w:lang w:val="kk-KZ"/>
        </w:rPr>
        <w:t>(10)</w:t>
      </w:r>
    </w:p>
    <w:p w14:paraId="2DF4181C" w14:textId="77777777" w:rsidR="00F349FD" w:rsidRDefault="00F349FD" w:rsidP="005446B2">
      <w:pPr>
        <w:contextualSpacing/>
        <w:jc w:val="both"/>
        <w:rPr>
          <w:rFonts w:eastAsiaTheme="minorEastAsia"/>
          <w:lang w:val="kk-KZ"/>
        </w:rPr>
      </w:pPr>
    </w:p>
    <w:p w14:paraId="19295B53" w14:textId="7BA7AA28" w:rsidR="005446B2" w:rsidRDefault="005446B2" w:rsidP="005446B2">
      <w:pPr>
        <w:contextualSpacing/>
        <w:jc w:val="both"/>
        <w:rPr>
          <w:rFonts w:eastAsiaTheme="minorEastAsia"/>
        </w:rPr>
      </w:pPr>
      <w:r w:rsidRPr="005B1D26">
        <w:rPr>
          <w:rFonts w:eastAsiaTheme="minorEastAsia"/>
          <w:lang w:val="kk-KZ"/>
        </w:rPr>
        <w:t xml:space="preserve">мұндағы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=ln</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0</m:t>
                </m:r>
              </m:e>
              <m:sub>
                <m:r>
                  <w:rPr>
                    <w:rFonts w:ascii="Cambria Math" w:hAnsi="Cambria Math"/>
                  </w:rPr>
                  <m:t>i</m:t>
                </m:r>
              </m:sub>
            </m:sSub>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num>
          <m:den>
            <m:r>
              <w:rPr>
                <w:rFonts w:ascii="Cambria Math" w:hAnsi="Cambria Math"/>
              </w:rPr>
              <m:t>R</m:t>
            </m:r>
          </m:den>
        </m:f>
        <m:r>
          <w:rPr>
            <w:rFonts w:ascii="Cambria Math" w:hAnsi="Cambria Math"/>
          </w:rPr>
          <m:t>.</m:t>
        </m:r>
      </m:oMath>
    </w:p>
    <w:p w14:paraId="6A37C1C8" w14:textId="77777777" w:rsidR="00F349FD" w:rsidRPr="005B1D26" w:rsidRDefault="00F349FD" w:rsidP="005446B2">
      <w:pPr>
        <w:contextualSpacing/>
        <w:jc w:val="both"/>
        <w:rPr>
          <w:rFonts w:eastAsiaTheme="minorEastAsia"/>
        </w:rPr>
      </w:pPr>
    </w:p>
    <w:p w14:paraId="62A147D5" w14:textId="0C767FEB" w:rsidR="005446B2" w:rsidRDefault="005446B2" w:rsidP="005446B2">
      <w:pPr>
        <w:contextualSpacing/>
        <w:jc w:val="both"/>
        <w:rPr>
          <w:rFonts w:eastAsiaTheme="minorEastAsia"/>
        </w:rPr>
      </w:pPr>
      <w:r w:rsidRPr="005B1D26">
        <w:rPr>
          <w:rFonts w:eastAsiaTheme="minorEastAsia"/>
          <w:lang w:val="kk-KZ"/>
        </w:rPr>
        <w:t>Сынақ үлгісінің</w:t>
      </w:r>
      <w:r w:rsidRPr="005B1D26">
        <w:rPr>
          <w:rFonts w:eastAsiaTheme="minorEastAsia"/>
        </w:rPr>
        <w:t xml:space="preserve"> </w:t>
      </w:r>
      <w:r w:rsidRPr="005B1D26">
        <w:rPr>
          <w:rFonts w:eastAsiaTheme="minorEastAsia"/>
          <w:lang w:val="kk-KZ"/>
        </w:rPr>
        <w:t>салмағ</w:t>
      </w:r>
      <w:r w:rsidRPr="005B1D26">
        <w:rPr>
          <w:rFonts w:eastAsiaTheme="minorEastAsia"/>
        </w:rPr>
        <w:t xml:space="preserve">ының өзгеру жылдамдығы берілген нүктелердегі жанаманың қисыққа </w:t>
      </w:r>
      <w:r w:rsidRPr="005B1D26">
        <w:rPr>
          <w:rFonts w:eastAsiaTheme="minorEastAsia"/>
          <w:lang w:val="kk-KZ"/>
        </w:rPr>
        <w:t>көлбеу</w:t>
      </w:r>
      <w:r w:rsidRPr="005B1D26">
        <w:rPr>
          <w:rFonts w:eastAsiaTheme="minorEastAsia"/>
        </w:rPr>
        <w:t xml:space="preserve"> бұрышының тангенсі ретінде тәжірибе жүзінде анықталады.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=ln</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0</m:t>
                </m:r>
              </m:e>
              <m:sub>
                <m:r>
                  <w:rPr>
                    <w:rFonts w:ascii="Cambria Math" w:hAnsi="Cambria Math"/>
                  </w:rPr>
                  <m:t>i</m:t>
                </m:r>
              </m:sub>
            </m:sSub>
          </m:sub>
        </m:sSub>
        <m:r>
          <w:rPr>
            <w:rFonts w:ascii="Cambria Math" w:hAnsi="Cambria Math"/>
          </w:rPr>
          <m:t xml:space="preserve"> және </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num>
          <m:den>
            <m:r>
              <w:rPr>
                <w:rFonts w:ascii="Cambria Math" w:hAnsi="Cambria Math"/>
              </w:rPr>
              <m:t>R</m:t>
            </m:r>
          </m:den>
        </m:f>
      </m:oMath>
      <w:r w:rsidRPr="005B1D26">
        <w:rPr>
          <w:rFonts w:eastAsiaTheme="minorEastAsia"/>
        </w:rPr>
        <w:t xml:space="preserve"> параметрлерін таңдау </w:t>
      </w:r>
      <w:r w:rsidRPr="005B1D26">
        <w:rPr>
          <w:rFonts w:eastAsiaTheme="minorEastAsia"/>
          <w:lang w:val="kk-KZ"/>
        </w:rPr>
        <w:t xml:space="preserve">процесі соған </w:t>
      </w:r>
      <w:r w:rsidRPr="005B1D26">
        <w:rPr>
          <w:rFonts w:eastAsiaTheme="minorEastAsia"/>
        </w:rPr>
        <w:t>сәйкес кезеңнің жылдамдық теңдеуін сызықтандыру арқылы жүзеге асырылады:</w:t>
      </w:r>
    </w:p>
    <w:p w14:paraId="39160EE6" w14:textId="77777777" w:rsidR="00F349FD" w:rsidRPr="005B1D26" w:rsidRDefault="00F349FD" w:rsidP="005446B2">
      <w:pPr>
        <w:contextualSpacing/>
        <w:jc w:val="both"/>
        <w:rPr>
          <w:rFonts w:eastAsiaTheme="minorEastAsia"/>
          <w:lang w:val="kk-KZ"/>
        </w:rPr>
      </w:pPr>
    </w:p>
    <w:p w14:paraId="604D978F" w14:textId="0DF784D0" w:rsidR="005446B2" w:rsidRPr="005B1D26" w:rsidRDefault="005446B2" w:rsidP="00F349FD">
      <w:pPr>
        <w:tabs>
          <w:tab w:val="left" w:pos="4253"/>
          <w:tab w:val="left" w:pos="8931"/>
        </w:tabs>
        <w:ind w:firstLine="2880"/>
        <w:contextualSpacing/>
        <w:rPr>
          <w:rFonts w:eastAsiaTheme="minorEastAsia"/>
          <w:iCs/>
          <w:lang w:val="kk-KZ"/>
        </w:rPr>
      </w:pPr>
      <m:oMath>
        <m:r>
          <w:rPr>
            <w:rFonts w:ascii="Cambria Math" w:hAnsi="Cambria Math"/>
            <w:lang w:val="kk-KZ"/>
          </w:rPr>
          <m:t>ln</m:t>
        </m:r>
        <m:f>
          <m:fPr>
            <m:ctrlPr>
              <w:rPr>
                <w:rFonts w:ascii="Cambria Math" w:hAnsi="Cambria Math"/>
                <w:i/>
              </w:rPr>
            </m:ctrlPr>
          </m:fPr>
          <m:num>
            <m:sSub>
              <m:sSubPr>
                <m:ctrlPr>
                  <w:rPr>
                    <w:rFonts w:ascii="Cambria Math" w:hAnsi="Cambria Math"/>
                    <w:i/>
                  </w:rPr>
                </m:ctrlPr>
              </m:sSubPr>
              <m:e>
                <m:r>
                  <w:rPr>
                    <w:rFonts w:ascii="Cambria Math" w:hAnsi="Cambria Math"/>
                    <w:lang w:val="kk-KZ"/>
                  </w:rPr>
                  <m:t>r</m:t>
                </m:r>
              </m:e>
              <m:sub>
                <m:r>
                  <w:rPr>
                    <w:rFonts w:ascii="Cambria Math" w:hAnsi="Cambria Math"/>
                    <w:lang w:val="kk-KZ"/>
                  </w:rPr>
                  <m:t>i</m:t>
                </m:r>
              </m:sub>
            </m:sSub>
          </m:num>
          <m:den>
            <m:sSub>
              <m:sSubPr>
                <m:ctrlPr>
                  <w:rPr>
                    <w:rFonts w:ascii="Cambria Math" w:hAnsi="Cambria Math"/>
                    <w:i/>
                  </w:rPr>
                </m:ctrlPr>
              </m:sSubPr>
              <m:e>
                <m:r>
                  <w:rPr>
                    <w:rFonts w:ascii="Cambria Math" w:hAnsi="Cambria Math"/>
                    <w:lang w:val="kk-KZ"/>
                  </w:rPr>
                  <m:t>m</m:t>
                </m:r>
              </m:e>
              <m:sub>
                <m:sSub>
                  <m:sSubPr>
                    <m:ctrlPr>
                      <w:rPr>
                        <w:rFonts w:ascii="Cambria Math" w:hAnsi="Cambria Math"/>
                        <w:i/>
                      </w:rPr>
                    </m:ctrlPr>
                  </m:sSubPr>
                  <m:e>
                    <m:r>
                      <w:rPr>
                        <w:rFonts w:ascii="Cambria Math" w:hAnsi="Cambria Math"/>
                        <w:lang w:val="kk-KZ"/>
                      </w:rPr>
                      <m:t>i</m:t>
                    </m:r>
                  </m:e>
                  <m:sub>
                    <m:r>
                      <w:rPr>
                        <w:rFonts w:ascii="Cambria Math" w:hAnsi="Cambria Math"/>
                        <w:lang w:val="kk-KZ"/>
                      </w:rPr>
                      <m:t>max</m:t>
                    </m:r>
                  </m:sub>
                </m:sSub>
              </m:sub>
            </m:sSub>
            <m:r>
              <w:rPr>
                <w:rFonts w:ascii="Cambria Math" w:hAnsi="Cambria Math"/>
                <w:lang w:val="kk-KZ"/>
              </w:rPr>
              <m:t>-</m:t>
            </m:r>
            <m:sSub>
              <m:sSubPr>
                <m:ctrlPr>
                  <w:rPr>
                    <w:rFonts w:ascii="Cambria Math" w:hAnsi="Cambria Math"/>
                    <w:i/>
                  </w:rPr>
                </m:ctrlPr>
              </m:sSubPr>
              <m:e>
                <m:r>
                  <w:rPr>
                    <w:rFonts w:ascii="Cambria Math" w:hAnsi="Cambria Math"/>
                    <w:lang w:val="kk-KZ"/>
                  </w:rPr>
                  <m:t>m</m:t>
                </m:r>
              </m:e>
              <m:sub>
                <m:r>
                  <w:rPr>
                    <w:rFonts w:ascii="Cambria Math" w:hAnsi="Cambria Math"/>
                    <w:lang w:val="kk-KZ"/>
                  </w:rPr>
                  <m:t>i</m:t>
                </m:r>
              </m:sub>
            </m:sSub>
          </m:den>
        </m:f>
        <m:r>
          <w:rPr>
            <w:rFonts w:ascii="Cambria Math" w:hAnsi="Cambria Math"/>
            <w:lang w:val="kk-KZ"/>
          </w:rPr>
          <m:t>=</m:t>
        </m:r>
        <m:sSub>
          <m:sSubPr>
            <m:ctrlPr>
              <w:rPr>
                <w:rFonts w:ascii="Cambria Math" w:hAnsi="Cambria Math"/>
                <w:i/>
              </w:rPr>
            </m:ctrlPr>
          </m:sSubPr>
          <m:e>
            <m:r>
              <w:rPr>
                <w:rFonts w:ascii="Cambria Math" w:hAnsi="Cambria Math"/>
                <w:lang w:val="kk-KZ"/>
              </w:rPr>
              <m:t>a</m:t>
            </m:r>
          </m:e>
          <m:sub>
            <m:r>
              <w:rPr>
                <w:rFonts w:ascii="Cambria Math" w:hAnsi="Cambria Math"/>
                <w:lang w:val="kk-KZ"/>
              </w:rPr>
              <m:t>i</m:t>
            </m:r>
          </m:sub>
        </m:sSub>
        <m:r>
          <w:rPr>
            <w:rFonts w:ascii="Cambria Math" w:hAnsi="Cambria Math"/>
            <w:lang w:val="kk-KZ"/>
          </w:rPr>
          <m:t>-</m:t>
        </m:r>
        <m:f>
          <m:fPr>
            <m:ctrlPr>
              <w:rPr>
                <w:rFonts w:ascii="Cambria Math" w:hAnsi="Cambria Math"/>
                <w:i/>
              </w:rPr>
            </m:ctrlPr>
          </m:fPr>
          <m:num>
            <m:sSub>
              <m:sSubPr>
                <m:ctrlPr>
                  <w:rPr>
                    <w:rFonts w:ascii="Cambria Math" w:hAnsi="Cambria Math"/>
                    <w:i/>
                  </w:rPr>
                </m:ctrlPr>
              </m:sSubPr>
              <m:e>
                <m:r>
                  <w:rPr>
                    <w:rFonts w:ascii="Cambria Math" w:hAnsi="Cambria Math"/>
                    <w:lang w:val="kk-KZ"/>
                  </w:rPr>
                  <m:t>b</m:t>
                </m:r>
              </m:e>
              <m:sub>
                <m:r>
                  <w:rPr>
                    <w:rFonts w:ascii="Cambria Math" w:hAnsi="Cambria Math"/>
                    <w:lang w:val="kk-KZ"/>
                  </w:rPr>
                  <m:t>i</m:t>
                </m:r>
              </m:sub>
            </m:sSub>
          </m:num>
          <m:den>
            <m:sSub>
              <m:sSubPr>
                <m:ctrlPr>
                  <w:rPr>
                    <w:rFonts w:ascii="Cambria Math" w:hAnsi="Cambria Math"/>
                    <w:i/>
                  </w:rPr>
                </m:ctrlPr>
              </m:sSubPr>
              <m:e>
                <m:r>
                  <w:rPr>
                    <w:rFonts w:ascii="Cambria Math" w:hAnsi="Cambria Math"/>
                    <w:lang w:val="kk-KZ"/>
                  </w:rPr>
                  <m:t>T</m:t>
                </m:r>
              </m:e>
              <m:sub>
                <m:r>
                  <w:rPr>
                    <w:rFonts w:ascii="Cambria Math" w:hAnsi="Cambria Math"/>
                    <w:lang w:val="kk-KZ"/>
                  </w:rPr>
                  <m:t>0</m:t>
                </m:r>
              </m:sub>
            </m:sSub>
            <m:r>
              <w:rPr>
                <w:rFonts w:ascii="Cambria Math" w:hAnsi="Cambria Math"/>
                <w:lang w:val="kk-KZ"/>
              </w:rPr>
              <m:t>+βτ</m:t>
            </m:r>
          </m:den>
        </m:f>
        <m:r>
          <w:rPr>
            <w:rFonts w:ascii="Cambria Math" w:hAnsi="Cambria Math"/>
            <w:lang w:val="kk-KZ"/>
          </w:rPr>
          <m:t xml:space="preserve">, </m:t>
        </m:r>
      </m:oMath>
      <w:r w:rsidR="00F349FD">
        <w:rPr>
          <w:rFonts w:eastAsiaTheme="minorEastAsia"/>
          <w:lang w:val="kk-KZ"/>
        </w:rPr>
        <w:tab/>
        <w:t>(11)</w:t>
      </w:r>
    </w:p>
    <w:p w14:paraId="249FB50D" w14:textId="77777777" w:rsidR="00F349FD" w:rsidRDefault="00F349FD" w:rsidP="005446B2">
      <w:pPr>
        <w:contextualSpacing/>
        <w:jc w:val="both"/>
        <w:rPr>
          <w:rFonts w:eastAsiaTheme="minorEastAsia"/>
          <w:iCs/>
          <w:lang w:val="kk-KZ"/>
        </w:rPr>
      </w:pPr>
    </w:p>
    <w:p w14:paraId="1BBC3958" w14:textId="534E1D08" w:rsidR="005446B2" w:rsidRDefault="005446B2" w:rsidP="005446B2">
      <w:pPr>
        <w:contextualSpacing/>
        <w:jc w:val="both"/>
        <w:rPr>
          <w:rFonts w:eastAsiaTheme="minorEastAsia"/>
          <w:iCs/>
          <w:lang w:val="kk-KZ"/>
        </w:rPr>
      </w:pPr>
      <w:r w:rsidRPr="005B1D26">
        <w:rPr>
          <w:rFonts w:eastAsiaTheme="minorEastAsia"/>
          <w:iCs/>
          <w:lang w:val="kk-KZ"/>
        </w:rPr>
        <w:t>Соңғы өрнек координаттардағы түзу сызықты теңдеуді көрсетеді</w:t>
      </w:r>
    </w:p>
    <w:p w14:paraId="76BC9358" w14:textId="77777777" w:rsidR="00F349FD" w:rsidRPr="005B1D26" w:rsidRDefault="00F349FD" w:rsidP="005446B2">
      <w:pPr>
        <w:contextualSpacing/>
        <w:jc w:val="both"/>
        <w:rPr>
          <w:rFonts w:eastAsiaTheme="minorEastAsia"/>
          <w:iCs/>
          <w:lang w:val="kk-KZ"/>
        </w:rPr>
      </w:pPr>
    </w:p>
    <w:p w14:paraId="0FF49AAB" w14:textId="2927A873" w:rsidR="00F349FD" w:rsidRPr="00F349FD" w:rsidRDefault="005446B2" w:rsidP="00F349FD">
      <w:pPr>
        <w:tabs>
          <w:tab w:val="left" w:pos="4253"/>
          <w:tab w:val="left" w:pos="9072"/>
        </w:tabs>
        <w:ind w:firstLine="2880"/>
        <w:contextualSpacing/>
        <w:jc w:val="both"/>
        <w:rPr>
          <w:rFonts w:eastAsiaTheme="minorEastAsia"/>
          <w:lang w:val="kk-KZ"/>
        </w:rPr>
      </w:pPr>
      <m:oMath>
        <m:r>
          <w:rPr>
            <w:rFonts w:ascii="Cambria Math" w:hAnsi="Cambria Math"/>
            <w:lang w:val="kk-KZ"/>
          </w:rPr>
          <m:t>ln</m:t>
        </m:r>
        <m:f>
          <m:fPr>
            <m:ctrlPr>
              <w:rPr>
                <w:rFonts w:ascii="Cambria Math" w:hAnsi="Cambria Math"/>
                <w:i/>
              </w:rPr>
            </m:ctrlPr>
          </m:fPr>
          <m:num>
            <m:sSub>
              <m:sSubPr>
                <m:ctrlPr>
                  <w:rPr>
                    <w:rFonts w:ascii="Cambria Math" w:hAnsi="Cambria Math"/>
                    <w:i/>
                  </w:rPr>
                </m:ctrlPr>
              </m:sSubPr>
              <m:e>
                <m:r>
                  <w:rPr>
                    <w:rFonts w:ascii="Cambria Math" w:hAnsi="Cambria Math"/>
                    <w:lang w:val="kk-KZ"/>
                  </w:rPr>
                  <m:t>r</m:t>
                </m:r>
              </m:e>
              <m:sub>
                <m:r>
                  <w:rPr>
                    <w:rFonts w:ascii="Cambria Math" w:hAnsi="Cambria Math"/>
                    <w:lang w:val="kk-KZ"/>
                  </w:rPr>
                  <m:t>i</m:t>
                </m:r>
              </m:sub>
            </m:sSub>
          </m:num>
          <m:den>
            <m:sSub>
              <m:sSubPr>
                <m:ctrlPr>
                  <w:rPr>
                    <w:rFonts w:ascii="Cambria Math" w:hAnsi="Cambria Math"/>
                    <w:i/>
                  </w:rPr>
                </m:ctrlPr>
              </m:sSubPr>
              <m:e>
                <m:r>
                  <w:rPr>
                    <w:rFonts w:ascii="Cambria Math" w:hAnsi="Cambria Math"/>
                    <w:lang w:val="kk-KZ"/>
                  </w:rPr>
                  <m:t>m</m:t>
                </m:r>
              </m:e>
              <m:sub>
                <m:sSub>
                  <m:sSubPr>
                    <m:ctrlPr>
                      <w:rPr>
                        <w:rFonts w:ascii="Cambria Math" w:hAnsi="Cambria Math"/>
                        <w:i/>
                      </w:rPr>
                    </m:ctrlPr>
                  </m:sSubPr>
                  <m:e>
                    <m:r>
                      <w:rPr>
                        <w:rFonts w:ascii="Cambria Math" w:hAnsi="Cambria Math"/>
                        <w:lang w:val="kk-KZ"/>
                      </w:rPr>
                      <m:t>i</m:t>
                    </m:r>
                  </m:e>
                  <m:sub>
                    <m:r>
                      <w:rPr>
                        <w:rFonts w:ascii="Cambria Math" w:hAnsi="Cambria Math"/>
                        <w:lang w:val="kk-KZ"/>
                      </w:rPr>
                      <m:t>max</m:t>
                    </m:r>
                  </m:sub>
                </m:sSub>
              </m:sub>
            </m:sSub>
            <m:r>
              <w:rPr>
                <w:rFonts w:ascii="Cambria Math" w:hAnsi="Cambria Math"/>
                <w:lang w:val="kk-KZ"/>
              </w:rPr>
              <m:t>-</m:t>
            </m:r>
            <m:sSub>
              <m:sSubPr>
                <m:ctrlPr>
                  <w:rPr>
                    <w:rFonts w:ascii="Cambria Math" w:hAnsi="Cambria Math"/>
                    <w:i/>
                  </w:rPr>
                </m:ctrlPr>
              </m:sSubPr>
              <m:e>
                <m:r>
                  <w:rPr>
                    <w:rFonts w:ascii="Cambria Math" w:hAnsi="Cambria Math"/>
                    <w:lang w:val="kk-KZ"/>
                  </w:rPr>
                  <m:t>m</m:t>
                </m:r>
              </m:e>
              <m:sub>
                <m:r>
                  <w:rPr>
                    <w:rFonts w:ascii="Cambria Math" w:hAnsi="Cambria Math"/>
                    <w:lang w:val="kk-KZ"/>
                  </w:rPr>
                  <m:t>i</m:t>
                </m:r>
              </m:sub>
            </m:sSub>
          </m:den>
        </m:f>
        <m:r>
          <w:rPr>
            <w:rFonts w:ascii="Cambria Math" w:hAnsi="Cambria Math"/>
            <w:lang w:val="kk-KZ"/>
          </w:rPr>
          <m:t>=f</m:t>
        </m:r>
        <m:d>
          <m:dPr>
            <m:ctrlPr>
              <w:rPr>
                <w:rFonts w:ascii="Cambria Math" w:hAnsi="Cambria Math"/>
                <w:i/>
              </w:rPr>
            </m:ctrlPr>
          </m:dPr>
          <m:e>
            <m:f>
              <m:fPr>
                <m:ctrlPr>
                  <w:rPr>
                    <w:rFonts w:ascii="Cambria Math" w:hAnsi="Cambria Math"/>
                    <w:i/>
                  </w:rPr>
                </m:ctrlPr>
              </m:fPr>
              <m:num>
                <m:r>
                  <w:rPr>
                    <w:rFonts w:ascii="Cambria Math" w:hAnsi="Cambria Math"/>
                    <w:lang w:val="kk-KZ"/>
                  </w:rPr>
                  <m:t>1</m:t>
                </m:r>
              </m:num>
              <m:den>
                <m:r>
                  <w:rPr>
                    <w:rFonts w:ascii="Cambria Math" w:hAnsi="Cambria Math"/>
                    <w:lang w:val="kk-KZ"/>
                  </w:rPr>
                  <m:t>T</m:t>
                </m:r>
              </m:den>
            </m:f>
          </m:e>
        </m:d>
        <m:r>
          <w:rPr>
            <w:rFonts w:ascii="Cambria Math" w:hAnsi="Cambria Math"/>
            <w:lang w:val="kk-KZ"/>
          </w:rPr>
          <m:t>,</m:t>
        </m:r>
      </m:oMath>
      <w:r w:rsidR="00F349FD">
        <w:rPr>
          <w:rFonts w:eastAsiaTheme="minorEastAsia"/>
          <w:lang w:val="kk-KZ"/>
        </w:rPr>
        <w:tab/>
        <w:t>(12)</w:t>
      </w:r>
    </w:p>
    <w:p w14:paraId="11BB8091" w14:textId="6684CE8B" w:rsidR="005446B2" w:rsidRPr="00F349FD" w:rsidRDefault="00F349FD" w:rsidP="00F349FD">
      <w:pPr>
        <w:tabs>
          <w:tab w:val="left" w:pos="4253"/>
        </w:tabs>
        <w:ind w:firstLine="0"/>
        <w:contextualSpacing/>
        <w:jc w:val="both"/>
        <w:rPr>
          <w:rFonts w:eastAsiaTheme="minorEastAsia"/>
          <w:lang w:val="kk-KZ"/>
        </w:rPr>
      </w:pPr>
      <w:r w:rsidRPr="005B1D26">
        <w:rPr>
          <w:iCs/>
          <w:lang w:val="kk-KZ"/>
        </w:rPr>
        <w:t>м</w:t>
      </w:r>
      <w:r w:rsidR="005446B2" w:rsidRPr="005B1D26">
        <w:rPr>
          <w:iCs/>
          <w:lang w:val="kk-KZ"/>
        </w:rPr>
        <w:t xml:space="preserve">ұндағы </w:t>
      </w:r>
      <m:oMath>
        <m:sSub>
          <m:sSubPr>
            <m:ctrlPr>
              <w:rPr>
                <w:rFonts w:ascii="Cambria Math" w:hAnsi="Cambria Math"/>
                <w:i/>
              </w:rPr>
            </m:ctrlPr>
          </m:sSubPr>
          <m:e>
            <m:r>
              <w:rPr>
                <w:rFonts w:ascii="Cambria Math" w:hAnsi="Cambria Math"/>
                <w:lang w:val="kk-KZ"/>
              </w:rPr>
              <m:t>a</m:t>
            </m:r>
          </m:e>
          <m:sub>
            <m:r>
              <w:rPr>
                <w:rFonts w:ascii="Cambria Math" w:hAnsi="Cambria Math"/>
                <w:lang w:val="kk-KZ"/>
              </w:rPr>
              <m:t>i</m:t>
            </m:r>
          </m:sub>
        </m:sSub>
      </m:oMath>
      <w:r w:rsidR="005446B2" w:rsidRPr="005B1D26">
        <w:rPr>
          <w:rFonts w:eastAsiaTheme="minorEastAsia"/>
          <w:lang w:val="kk-KZ"/>
        </w:rPr>
        <w:t xml:space="preserve"> – кесілген ордината кесіндісі, </w:t>
      </w:r>
      <m:oMath>
        <m:sSub>
          <m:sSubPr>
            <m:ctrlPr>
              <w:rPr>
                <w:rFonts w:ascii="Cambria Math" w:hAnsi="Cambria Math"/>
                <w:i/>
              </w:rPr>
            </m:ctrlPr>
          </m:sSubPr>
          <m:e>
            <m:r>
              <w:rPr>
                <w:rFonts w:ascii="Cambria Math" w:hAnsi="Cambria Math"/>
                <w:lang w:val="kk-KZ"/>
              </w:rPr>
              <m:t>b</m:t>
            </m:r>
          </m:e>
          <m:sub>
            <m:r>
              <w:rPr>
                <w:rFonts w:ascii="Cambria Math" w:hAnsi="Cambria Math"/>
                <w:lang w:val="kk-KZ"/>
              </w:rPr>
              <m:t>i</m:t>
            </m:r>
          </m:sub>
        </m:sSub>
      </m:oMath>
      <w:r w:rsidR="005446B2" w:rsidRPr="005B1D26">
        <w:rPr>
          <w:rFonts w:eastAsiaTheme="minorEastAsia"/>
          <w:lang w:val="kk-KZ"/>
        </w:rPr>
        <w:t xml:space="preserve"> – көлбеу бұрышының тангенсі.</w:t>
      </w:r>
    </w:p>
    <w:p w14:paraId="61400694" w14:textId="77777777" w:rsidR="005446B2" w:rsidRPr="005B1D26" w:rsidRDefault="005446B2" w:rsidP="005446B2">
      <w:pPr>
        <w:contextualSpacing/>
        <w:jc w:val="both"/>
        <w:rPr>
          <w:rFonts w:eastAsiaTheme="minorEastAsia"/>
          <w:lang w:val="kk-KZ"/>
        </w:rPr>
      </w:pPr>
      <w:r w:rsidRPr="005B1D26">
        <w:rPr>
          <w:rFonts w:eastAsiaTheme="minorEastAsia"/>
          <w:lang w:val="kk-KZ"/>
        </w:rPr>
        <w:t xml:space="preserve">Координаталық сызықтардың көлбеу бұрышының тангенсінен үлгілердің салмақ жоғалту дәрежесіне байланысты болып табылатын термиялық деструкция процесінің активтендіру энергиясының E мәндері есептеледі. </w:t>
      </w:r>
    </w:p>
    <w:p w14:paraId="704935AD" w14:textId="77777777" w:rsidR="005446B2" w:rsidRPr="005B1D26" w:rsidRDefault="005446B2" w:rsidP="005446B2">
      <w:pPr>
        <w:contextualSpacing/>
        <w:jc w:val="both"/>
        <w:rPr>
          <w:rFonts w:eastAsiaTheme="minorEastAsia"/>
          <w:lang w:val="kk-KZ"/>
        </w:rPr>
      </w:pPr>
      <w:r w:rsidRPr="005B1D26">
        <w:rPr>
          <w:rFonts w:eastAsiaTheme="minorEastAsia"/>
          <w:lang w:val="kk-KZ"/>
        </w:rPr>
        <w:t xml:space="preserve">Аррениус координатасында активтендіру энергиялары графикалық түрде есептелінеді және тәжірибелік мәліметтерді пайдалана отырып, жылдамдық тұрақтысының </w:t>
      </w:r>
      <m:oMath>
        <m:r>
          <w:rPr>
            <w:rFonts w:ascii="Cambria Math" w:hAnsi="Cambria Math"/>
            <w:lang w:val="kk-KZ"/>
          </w:rPr>
          <m:t>ln</m:t>
        </m:r>
        <m:f>
          <m:fPr>
            <m:ctrlPr>
              <w:rPr>
                <w:rFonts w:ascii="Cambria Math" w:hAnsi="Cambria Math"/>
                <w:i/>
              </w:rPr>
            </m:ctrlPr>
          </m:fPr>
          <m:num>
            <m:sSub>
              <m:sSubPr>
                <m:ctrlPr>
                  <w:rPr>
                    <w:rFonts w:ascii="Cambria Math" w:hAnsi="Cambria Math"/>
                    <w:i/>
                  </w:rPr>
                </m:ctrlPr>
              </m:sSubPr>
              <m:e>
                <m:r>
                  <w:rPr>
                    <w:rFonts w:ascii="Cambria Math" w:hAnsi="Cambria Math"/>
                    <w:lang w:val="kk-KZ"/>
                  </w:rPr>
                  <m:t>r</m:t>
                </m:r>
              </m:e>
              <m:sub>
                <m:r>
                  <w:rPr>
                    <w:rFonts w:ascii="Cambria Math" w:hAnsi="Cambria Math"/>
                    <w:lang w:val="kk-KZ"/>
                  </w:rPr>
                  <m:t>i</m:t>
                </m:r>
              </m:sub>
            </m:sSub>
          </m:num>
          <m:den>
            <m:sSub>
              <m:sSubPr>
                <m:ctrlPr>
                  <w:rPr>
                    <w:rFonts w:ascii="Cambria Math" w:hAnsi="Cambria Math"/>
                    <w:i/>
                  </w:rPr>
                </m:ctrlPr>
              </m:sSubPr>
              <m:e>
                <m:r>
                  <w:rPr>
                    <w:rFonts w:ascii="Cambria Math" w:hAnsi="Cambria Math"/>
                    <w:lang w:val="kk-KZ"/>
                  </w:rPr>
                  <m:t>m</m:t>
                </m:r>
              </m:e>
              <m:sub>
                <m:sSub>
                  <m:sSubPr>
                    <m:ctrlPr>
                      <w:rPr>
                        <w:rFonts w:ascii="Cambria Math" w:hAnsi="Cambria Math"/>
                        <w:i/>
                      </w:rPr>
                    </m:ctrlPr>
                  </m:sSubPr>
                  <m:e>
                    <m:r>
                      <w:rPr>
                        <w:rFonts w:ascii="Cambria Math" w:hAnsi="Cambria Math"/>
                        <w:lang w:val="kk-KZ"/>
                      </w:rPr>
                      <m:t>i</m:t>
                    </m:r>
                  </m:e>
                  <m:sub>
                    <m:r>
                      <w:rPr>
                        <w:rFonts w:ascii="Cambria Math" w:hAnsi="Cambria Math"/>
                        <w:lang w:val="kk-KZ"/>
                      </w:rPr>
                      <m:t>max</m:t>
                    </m:r>
                  </m:sub>
                </m:sSub>
              </m:sub>
            </m:sSub>
            <m:r>
              <w:rPr>
                <w:rFonts w:ascii="Cambria Math" w:hAnsi="Cambria Math"/>
                <w:lang w:val="kk-KZ"/>
              </w:rPr>
              <m:t>-</m:t>
            </m:r>
            <m:sSub>
              <m:sSubPr>
                <m:ctrlPr>
                  <w:rPr>
                    <w:rFonts w:ascii="Cambria Math" w:hAnsi="Cambria Math"/>
                    <w:i/>
                  </w:rPr>
                </m:ctrlPr>
              </m:sSubPr>
              <m:e>
                <m:r>
                  <w:rPr>
                    <w:rFonts w:ascii="Cambria Math" w:hAnsi="Cambria Math"/>
                    <w:lang w:val="kk-KZ"/>
                  </w:rPr>
                  <m:t>m</m:t>
                </m:r>
              </m:e>
              <m:sub>
                <m:r>
                  <w:rPr>
                    <w:rFonts w:ascii="Cambria Math" w:hAnsi="Cambria Math"/>
                    <w:lang w:val="kk-KZ"/>
                  </w:rPr>
                  <m:t>i</m:t>
                </m:r>
              </m:sub>
            </m:sSub>
          </m:den>
        </m:f>
        <m:r>
          <w:rPr>
            <w:rFonts w:ascii="Cambria Math" w:hAnsi="Cambria Math"/>
            <w:lang w:val="kk-KZ"/>
          </w:rPr>
          <m:t xml:space="preserve">  </m:t>
        </m:r>
      </m:oMath>
      <w:r w:rsidRPr="005B1D26">
        <w:rPr>
          <w:rFonts w:eastAsiaTheme="minorEastAsia"/>
          <w:lang w:val="kk-KZ"/>
        </w:rPr>
        <w:t>температураға  (</w:t>
      </w:r>
      <m:oMath>
        <m:f>
          <m:fPr>
            <m:ctrlPr>
              <w:rPr>
                <w:rFonts w:ascii="Cambria Math" w:hAnsi="Cambria Math"/>
                <w:i/>
              </w:rPr>
            </m:ctrlPr>
          </m:fPr>
          <m:num>
            <m:r>
              <w:rPr>
                <w:rFonts w:ascii="Cambria Math" w:hAnsi="Cambria Math"/>
                <w:lang w:val="kk-KZ"/>
              </w:rPr>
              <m:t>1</m:t>
            </m:r>
          </m:num>
          <m:den>
            <m:r>
              <w:rPr>
                <w:rFonts w:ascii="Cambria Math" w:hAnsi="Cambria Math"/>
                <w:lang w:val="kk-KZ"/>
              </w:rPr>
              <m:t>T</m:t>
            </m:r>
          </m:den>
        </m:f>
      </m:oMath>
      <w:r w:rsidRPr="005B1D26">
        <w:rPr>
          <w:rFonts w:eastAsiaTheme="minorEastAsia"/>
          <w:lang w:val="kk-KZ"/>
        </w:rPr>
        <w:t xml:space="preserve">) тәуелділігі тұрғызылады.   </w:t>
      </w:r>
    </w:p>
    <w:p w14:paraId="7FCE7C89" w14:textId="77777777" w:rsidR="005446B2" w:rsidRPr="005B1D26" w:rsidRDefault="005446B2" w:rsidP="005446B2">
      <w:pPr>
        <w:contextualSpacing/>
        <w:jc w:val="both"/>
        <w:rPr>
          <w:rFonts w:eastAsiaTheme="minorEastAsia"/>
          <w:lang w:val="kk-KZ"/>
        </w:rPr>
      </w:pPr>
      <w:r w:rsidRPr="005B1D26">
        <w:rPr>
          <w:lang w:val="kk-KZ"/>
        </w:rPr>
        <w:t xml:space="preserve">2. Термогравиметриялық қисықтағы иілу нүктесін пайдаланып, термокинетикалық параметрлерді анықтау әдісі </w:t>
      </w:r>
    </w:p>
    <w:p w14:paraId="648F8FA7" w14:textId="77777777" w:rsidR="00F349FD" w:rsidRDefault="005446B2" w:rsidP="00F349FD">
      <w:pPr>
        <w:jc w:val="both"/>
        <w:rPr>
          <w:lang w:val="kk-KZ"/>
        </w:rPr>
      </w:pPr>
      <w:r w:rsidRPr="005B1D26">
        <w:rPr>
          <w:lang w:val="kk-KZ"/>
        </w:rPr>
        <w:t xml:space="preserve">Екінші әдіс [227 б., 228-230] термогравиметриялық талдаудағы иілу нүктесі үшін әрекет ететін үш теңдеуді пайдалану арқылы сипатталады. Қыздырудың тұрақты жылдамдығы </w:t>
      </w:r>
      <m:oMath>
        <m:f>
          <m:fPr>
            <m:ctrlPr>
              <w:rPr>
                <w:rFonts w:ascii="Cambria Math" w:hAnsi="Cambria Math"/>
              </w:rPr>
            </m:ctrlPr>
          </m:fPr>
          <m:num>
            <m:r>
              <w:rPr>
                <w:rFonts w:ascii="Cambria Math" w:hAnsi="Cambria Math"/>
                <w:lang w:val="kk-KZ"/>
              </w:rPr>
              <m:t>dT</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β</m:t>
        </m:r>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sSub>
          <m:sSubPr>
            <m:ctrlPr>
              <w:rPr>
                <w:rFonts w:ascii="Cambria Math" w:hAnsi="Cambria Math"/>
              </w:rPr>
            </m:ctrlPr>
          </m:sSubPr>
          <m:e>
            <m:r>
              <w:rPr>
                <w:rFonts w:ascii="Cambria Math" w:hAnsi="Cambria Math"/>
                <w:lang w:val="kk-KZ"/>
              </w:rPr>
              <m:t>T</m:t>
            </m:r>
          </m:e>
          <m:sub>
            <m:r>
              <m:rPr>
                <m:sty m:val="p"/>
              </m:rPr>
              <w:rPr>
                <w:rFonts w:ascii="Cambria Math" w:hAnsi="Cambria Math"/>
                <w:lang w:val="kk-KZ"/>
              </w:rPr>
              <m:t>0</m:t>
            </m:r>
          </m:sub>
        </m:sSub>
        <m:r>
          <m:rPr>
            <m:sty m:val="p"/>
          </m:rPr>
          <w:rPr>
            <w:rFonts w:ascii="Cambria Math" w:hAnsi="Cambria Math"/>
            <w:lang w:val="kk-KZ"/>
          </w:rPr>
          <m:t>+</m:t>
        </m:r>
        <m:r>
          <w:rPr>
            <w:rFonts w:ascii="Cambria Math" w:hAnsi="Cambria Math"/>
            <w:lang w:val="kk-KZ"/>
          </w:rPr>
          <m:t>βt</m:t>
        </m:r>
      </m:oMath>
      <w:r w:rsidRPr="005B1D26">
        <w:rPr>
          <w:lang w:val="kk-KZ"/>
        </w:rPr>
        <w:t xml:space="preserve">) көмегімен (13) </w:t>
      </w:r>
      <w:r w:rsidR="00F349FD">
        <w:rPr>
          <w:lang w:val="kk-KZ"/>
        </w:rPr>
        <w:t>теңдеуді алуға болады:</w:t>
      </w:r>
    </w:p>
    <w:p w14:paraId="204740F4" w14:textId="37756054" w:rsidR="00F349FD" w:rsidRPr="005B5FFF" w:rsidRDefault="00F349FD" w:rsidP="00F349FD">
      <w:pPr>
        <w:tabs>
          <w:tab w:val="left" w:pos="4253"/>
          <w:tab w:val="left" w:pos="9072"/>
        </w:tabs>
        <w:ind w:firstLine="0"/>
        <w:jc w:val="both"/>
        <w:rPr>
          <w:lang w:val="kk-KZ"/>
        </w:rPr>
      </w:pPr>
      <w:r w:rsidRPr="005B5FFF">
        <w:rPr>
          <w:lang w:val="kk-KZ"/>
        </w:rPr>
        <w:tab/>
      </w:r>
      <m:oMath>
        <m:sSub>
          <m:sSubPr>
            <m:ctrlPr>
              <w:rPr>
                <w:rFonts w:ascii="Cambria Math" w:eastAsiaTheme="minorEastAsia" w:hAnsi="Cambria Math"/>
                <w:i/>
                <w:lang w:val="en-US"/>
              </w:rPr>
            </m:ctrlPr>
          </m:sSubPr>
          <m:e>
            <m:d>
              <m:dPr>
                <m:ctrlPr>
                  <w:rPr>
                    <w:rFonts w:ascii="Cambria Math" w:eastAsiaTheme="minorEastAsia" w:hAnsi="Cambria Math"/>
                    <w:i/>
                    <w:lang w:val="en-US"/>
                  </w:rPr>
                </m:ctrlPr>
              </m:dPr>
              <m:e>
                <m:f>
                  <m:fPr>
                    <m:ctrlPr>
                      <w:rPr>
                        <w:rFonts w:ascii="Cambria Math" w:eastAsiaTheme="minorEastAsia" w:hAnsi="Cambria Math"/>
                        <w:lang w:val="en-US"/>
                      </w:rPr>
                    </m:ctrlPr>
                  </m:fPr>
                  <m:num>
                    <m:r>
                      <m:rPr>
                        <m:sty m:val="p"/>
                      </m:rPr>
                      <w:rPr>
                        <w:rFonts w:ascii="Cambria Math" w:eastAsiaTheme="minorEastAsia" w:hAnsi="Cambria Math"/>
                        <w:lang w:val="kk-KZ"/>
                      </w:rPr>
                      <m:t>dC</m:t>
                    </m:r>
                  </m:num>
                  <m:den>
                    <m:r>
                      <m:rPr>
                        <m:sty m:val="p"/>
                      </m:rPr>
                      <w:rPr>
                        <w:rFonts w:ascii="Cambria Math" w:eastAsiaTheme="minorEastAsia" w:hAnsi="Cambria Math"/>
                        <w:lang w:val="kk-KZ"/>
                      </w:rPr>
                      <m:t>dT</m:t>
                    </m:r>
                  </m:den>
                </m:f>
              </m:e>
            </m:d>
          </m:e>
          <m:sub>
            <m:r>
              <m:rPr>
                <m:sty m:val="p"/>
              </m:rPr>
              <w:rPr>
                <w:rFonts w:ascii="Cambria Math" w:eastAsiaTheme="minorEastAsia" w:hAnsi="Cambria Math"/>
                <w:lang w:val="kk-KZ"/>
              </w:rPr>
              <m:t>T=</m:t>
            </m:r>
            <m:sSub>
              <m:sSubPr>
                <m:ctrlPr>
                  <w:rPr>
                    <w:rFonts w:ascii="Cambria Math" w:eastAsiaTheme="minorEastAsia" w:hAnsi="Cambria Math"/>
                    <w:lang w:val="en-US"/>
                  </w:rPr>
                </m:ctrlPr>
              </m:sSubPr>
              <m:e>
                <m:r>
                  <m:rPr>
                    <m:sty m:val="p"/>
                  </m:rPr>
                  <w:rPr>
                    <w:rFonts w:ascii="Cambria Math" w:eastAsiaTheme="minorEastAsia" w:hAnsi="Cambria Math"/>
                    <w:lang w:val="kk-KZ"/>
                  </w:rPr>
                  <m:t>T</m:t>
                </m:r>
              </m:e>
              <m:sub>
                <m:r>
                  <m:rPr>
                    <m:sty m:val="p"/>
                  </m:rPr>
                  <w:rPr>
                    <w:rFonts w:ascii="Cambria Math" w:eastAsiaTheme="minorEastAsia" w:hAnsi="Cambria Math"/>
                    <w:lang w:val="kk-KZ"/>
                  </w:rPr>
                  <m:t>өту</m:t>
                </m:r>
              </m:sub>
            </m:sSub>
          </m:sub>
        </m:sSub>
        <m:r>
          <w:rPr>
            <w:rFonts w:ascii="Cambria Math" w:eastAsiaTheme="minorEastAsia" w:hAnsi="Cambria Math"/>
            <w:lang w:val="kk-KZ"/>
          </w:rPr>
          <m:t>=-</m:t>
        </m:r>
        <m:f>
          <m:fPr>
            <m:ctrlPr>
              <w:rPr>
                <w:rFonts w:ascii="Cambria Math" w:eastAsiaTheme="minorEastAsia" w:hAnsi="Cambria Math"/>
                <w:i/>
                <w:lang w:val="en-US"/>
              </w:rPr>
            </m:ctrlPr>
          </m:fPr>
          <m:num>
            <m:r>
              <w:rPr>
                <w:rFonts w:ascii="Cambria Math" w:eastAsiaTheme="minorEastAsia" w:hAnsi="Cambria Math"/>
                <w:lang w:val="kk-KZ"/>
              </w:rPr>
              <m:t>Z</m:t>
            </m:r>
          </m:num>
          <m:den>
            <m:r>
              <w:rPr>
                <w:rFonts w:ascii="Cambria Math" w:eastAsiaTheme="minorEastAsia" w:hAnsi="Cambria Math"/>
                <w:lang w:val="kk-KZ"/>
              </w:rPr>
              <m:t>β</m:t>
            </m:r>
          </m:den>
        </m:f>
        <m:r>
          <w:rPr>
            <w:rFonts w:ascii="Cambria Math" w:eastAsiaTheme="minorEastAsia" w:hAnsi="Cambria Math"/>
            <w:lang w:val="kk-KZ"/>
          </w:rPr>
          <m:t xml:space="preserve"> </m:t>
        </m:r>
        <m:sSup>
          <m:sSupPr>
            <m:ctrlPr>
              <w:rPr>
                <w:rFonts w:ascii="Cambria Math" w:eastAsiaTheme="minorEastAsia" w:hAnsi="Cambria Math"/>
                <w:i/>
                <w:lang w:val="en-US"/>
              </w:rPr>
            </m:ctrlPr>
          </m:sSupPr>
          <m:e>
            <m:r>
              <w:rPr>
                <w:rFonts w:ascii="Cambria Math" w:eastAsiaTheme="minorEastAsia" w:hAnsi="Cambria Math"/>
                <w:lang w:val="kk-KZ"/>
              </w:rPr>
              <m:t>e</m:t>
            </m:r>
          </m:e>
          <m:sup>
            <m:r>
              <w:rPr>
                <w:rFonts w:ascii="Cambria Math" w:eastAsiaTheme="minorEastAsia" w:hAnsi="Cambria Math"/>
                <w:lang w:val="kk-KZ"/>
              </w:rPr>
              <m:t>-</m:t>
            </m:r>
            <m:f>
              <m:fPr>
                <m:ctrlPr>
                  <w:rPr>
                    <w:rFonts w:ascii="Cambria Math" w:eastAsiaTheme="minorEastAsia" w:hAnsi="Cambria Math"/>
                    <w:i/>
                    <w:lang w:val="en-US"/>
                  </w:rPr>
                </m:ctrlPr>
              </m:fPr>
              <m:num>
                <m:r>
                  <w:rPr>
                    <w:rFonts w:ascii="Cambria Math" w:eastAsiaTheme="minorEastAsia" w:hAnsi="Cambria Math"/>
                    <w:lang w:val="kk-KZ"/>
                  </w:rPr>
                  <m:t>E</m:t>
                </m:r>
              </m:num>
              <m:den>
                <m:sSub>
                  <m:sSubPr>
                    <m:ctrlPr>
                      <w:rPr>
                        <w:rFonts w:ascii="Cambria Math" w:eastAsiaTheme="minorEastAsia" w:hAnsi="Cambria Math"/>
                        <w:i/>
                        <w:lang w:val="en-US"/>
                      </w:rPr>
                    </m:ctrlPr>
                  </m:sSubPr>
                  <m:e>
                    <m:r>
                      <w:rPr>
                        <w:rFonts w:ascii="Cambria Math" w:eastAsiaTheme="minorEastAsia" w:hAnsi="Cambria Math"/>
                        <w:lang w:val="kk-KZ"/>
                      </w:rPr>
                      <m:t>RT</m:t>
                    </m:r>
                  </m:e>
                  <m:sub>
                    <m:r>
                      <w:rPr>
                        <w:rFonts w:ascii="Cambria Math" w:eastAsiaTheme="minorEastAsia" w:hAnsi="Cambria Math"/>
                        <w:lang w:val="kk-KZ"/>
                      </w:rPr>
                      <m:t>пер</m:t>
                    </m:r>
                  </m:sub>
                </m:sSub>
              </m:den>
            </m:f>
          </m:sup>
        </m:sSup>
        <m:r>
          <w:rPr>
            <w:rFonts w:ascii="Cambria Math" w:eastAsiaTheme="minorEastAsia" w:hAnsi="Cambria Math"/>
            <w:lang w:val="kk-KZ"/>
          </w:rPr>
          <m:t>∙</m:t>
        </m:r>
        <m:sSubSup>
          <m:sSubSupPr>
            <m:ctrlPr>
              <w:rPr>
                <w:rFonts w:ascii="Cambria Math" w:eastAsiaTheme="minorEastAsia" w:hAnsi="Cambria Math"/>
                <w:i/>
                <w:lang w:val="en-US"/>
              </w:rPr>
            </m:ctrlPr>
          </m:sSubSupPr>
          <m:e>
            <m:r>
              <w:rPr>
                <w:rFonts w:ascii="Cambria Math" w:eastAsiaTheme="minorEastAsia" w:hAnsi="Cambria Math"/>
                <w:lang w:val="kk-KZ"/>
              </w:rPr>
              <m:t>С</m:t>
            </m:r>
          </m:e>
          <m:sub>
            <m:r>
              <m:rPr>
                <m:sty m:val="p"/>
              </m:rPr>
              <w:rPr>
                <w:rFonts w:ascii="Cambria Math" w:eastAsiaTheme="minorEastAsia" w:hAnsi="Cambria Math"/>
                <w:lang w:val="kk-KZ"/>
              </w:rPr>
              <m:t>иілу</m:t>
            </m:r>
          </m:sub>
          <m:sup>
            <m:r>
              <w:rPr>
                <w:rFonts w:ascii="Cambria Math" w:eastAsiaTheme="minorEastAsia" w:hAnsi="Cambria Math"/>
                <w:lang w:val="kk-KZ"/>
              </w:rPr>
              <m:t>n</m:t>
            </m:r>
          </m:sup>
        </m:sSubSup>
      </m:oMath>
      <w:r w:rsidRPr="005B5FFF">
        <w:rPr>
          <w:lang w:val="kk-KZ"/>
        </w:rPr>
        <w:tab/>
        <w:t>(14)</w:t>
      </w:r>
    </w:p>
    <w:p w14:paraId="202240F4" w14:textId="77777777" w:rsidR="00F349FD" w:rsidRPr="005B5FFF" w:rsidRDefault="00F349FD" w:rsidP="005446B2">
      <w:pPr>
        <w:jc w:val="both"/>
        <w:rPr>
          <w:rFonts w:eastAsiaTheme="minorEastAsia"/>
          <w:lang w:val="kk-KZ"/>
        </w:rPr>
      </w:pPr>
    </w:p>
    <w:p w14:paraId="2635894F" w14:textId="77777777" w:rsidR="00F349FD" w:rsidRPr="005B5FFF" w:rsidRDefault="005446B2" w:rsidP="00F349FD">
      <w:pPr>
        <w:jc w:val="both"/>
        <w:rPr>
          <w:rFonts w:eastAsiaTheme="minorEastAsia"/>
          <w:lang w:val="kk-KZ"/>
        </w:rPr>
      </w:pPr>
      <w:r w:rsidRPr="005B5FFF">
        <w:rPr>
          <w:rFonts w:eastAsiaTheme="minorEastAsia"/>
          <w:lang w:val="kk-KZ"/>
        </w:rPr>
        <w:t>Иілу нүктесінде</w:t>
      </w:r>
      <w:r w:rsidRPr="005B1D26">
        <w:rPr>
          <w:rFonts w:eastAsiaTheme="minorEastAsia"/>
          <w:lang w:val="kk-KZ"/>
        </w:rPr>
        <w:t xml:space="preserve"> </w:t>
      </w:r>
      <m:oMath>
        <m:sSub>
          <m:sSubPr>
            <m:ctrlPr>
              <w:rPr>
                <w:rFonts w:ascii="Cambria Math" w:eastAsiaTheme="minorEastAsia" w:hAnsi="Cambria Math"/>
                <w:i/>
                <w:lang w:val="en-US"/>
              </w:rPr>
            </m:ctrlPr>
          </m:sSubPr>
          <m:e>
            <m:d>
              <m:dPr>
                <m:ctrlPr>
                  <w:rPr>
                    <w:rFonts w:ascii="Cambria Math" w:eastAsiaTheme="minorEastAsia" w:hAnsi="Cambria Math"/>
                    <w:i/>
                    <w:lang w:val="en-US"/>
                  </w:rPr>
                </m:ctrlPr>
              </m:dPr>
              <m:e>
                <m:f>
                  <m:fPr>
                    <m:ctrlPr>
                      <w:rPr>
                        <w:rFonts w:ascii="Cambria Math" w:eastAsiaTheme="minorEastAsia" w:hAnsi="Cambria Math"/>
                        <w:lang w:val="en-US"/>
                      </w:rPr>
                    </m:ctrlPr>
                  </m:fPr>
                  <m:num>
                    <m:sSup>
                      <m:sSupPr>
                        <m:ctrlPr>
                          <w:rPr>
                            <w:rFonts w:ascii="Cambria Math" w:eastAsiaTheme="minorEastAsia" w:hAnsi="Cambria Math"/>
                            <w:lang w:val="en-US"/>
                          </w:rPr>
                        </m:ctrlPr>
                      </m:sSupPr>
                      <m:e>
                        <m:r>
                          <w:rPr>
                            <w:rFonts w:ascii="Cambria Math" w:eastAsiaTheme="minorEastAsia" w:hAnsi="Cambria Math"/>
                            <w:lang w:val="kk-KZ"/>
                          </w:rPr>
                          <m:t>d</m:t>
                        </m:r>
                      </m:e>
                      <m:sup>
                        <m:r>
                          <w:rPr>
                            <w:rFonts w:ascii="Cambria Math" w:eastAsiaTheme="minorEastAsia" w:hAnsi="Cambria Math"/>
                            <w:lang w:val="kk-KZ"/>
                          </w:rPr>
                          <m:t>2</m:t>
                        </m:r>
                      </m:sup>
                    </m:sSup>
                    <m:r>
                      <m:rPr>
                        <m:sty m:val="p"/>
                      </m:rPr>
                      <w:rPr>
                        <w:rFonts w:ascii="Cambria Math" w:eastAsiaTheme="minorEastAsia" w:hAnsi="Cambria Math"/>
                        <w:lang w:val="kk-KZ"/>
                      </w:rPr>
                      <m:t>C</m:t>
                    </m:r>
                  </m:num>
                  <m:den>
                    <m:r>
                      <m:rPr>
                        <m:sty m:val="p"/>
                      </m:rPr>
                      <w:rPr>
                        <w:rFonts w:ascii="Cambria Math" w:eastAsiaTheme="minorEastAsia" w:hAnsi="Cambria Math"/>
                        <w:lang w:val="kk-KZ"/>
                      </w:rPr>
                      <m:t>d</m:t>
                    </m:r>
                    <m:sSup>
                      <m:sSupPr>
                        <m:ctrlPr>
                          <w:rPr>
                            <w:rFonts w:ascii="Cambria Math" w:eastAsiaTheme="minorEastAsia" w:hAnsi="Cambria Math"/>
                            <w:lang w:val="en-US"/>
                          </w:rPr>
                        </m:ctrlPr>
                      </m:sSupPr>
                      <m:e>
                        <m:r>
                          <w:rPr>
                            <w:rFonts w:ascii="Cambria Math" w:eastAsiaTheme="minorEastAsia" w:hAnsi="Cambria Math"/>
                            <w:lang w:val="kk-KZ"/>
                          </w:rPr>
                          <m:t>t</m:t>
                        </m:r>
                      </m:e>
                      <m:sup>
                        <m:r>
                          <w:rPr>
                            <w:rFonts w:ascii="Cambria Math" w:eastAsiaTheme="minorEastAsia" w:hAnsi="Cambria Math"/>
                            <w:lang w:val="kk-KZ"/>
                          </w:rPr>
                          <m:t>2</m:t>
                        </m:r>
                      </m:sup>
                    </m:sSup>
                  </m:den>
                </m:f>
              </m:e>
            </m:d>
          </m:e>
          <m:sub>
            <m:r>
              <m:rPr>
                <m:sty m:val="p"/>
              </m:rPr>
              <w:rPr>
                <w:rFonts w:ascii="Cambria Math" w:eastAsiaTheme="minorEastAsia" w:hAnsi="Cambria Math"/>
                <w:lang w:val="kk-KZ"/>
              </w:rPr>
              <m:t>T=</m:t>
            </m:r>
            <m:sSub>
              <m:sSubPr>
                <m:ctrlPr>
                  <w:rPr>
                    <w:rFonts w:ascii="Cambria Math" w:eastAsiaTheme="minorEastAsia" w:hAnsi="Cambria Math"/>
                    <w:lang w:val="en-US"/>
                  </w:rPr>
                </m:ctrlPr>
              </m:sSubPr>
              <m:e>
                <m:r>
                  <m:rPr>
                    <m:sty m:val="p"/>
                  </m:rPr>
                  <w:rPr>
                    <w:rFonts w:ascii="Cambria Math" w:eastAsiaTheme="minorEastAsia" w:hAnsi="Cambria Math"/>
                    <w:lang w:val="kk-KZ"/>
                  </w:rPr>
                  <m:t>T</m:t>
                </m:r>
              </m:e>
              <m:sub>
                <m:r>
                  <m:rPr>
                    <m:sty m:val="p"/>
                  </m:rPr>
                  <w:rPr>
                    <w:rFonts w:ascii="Cambria Math" w:eastAsiaTheme="minorEastAsia" w:hAnsi="Cambria Math"/>
                    <w:lang w:val="kk-KZ"/>
                  </w:rPr>
                  <m:t>өту</m:t>
                </m:r>
              </m:sub>
            </m:sSub>
          </m:sub>
        </m:sSub>
      </m:oMath>
      <w:r w:rsidRPr="005B5FFF">
        <w:rPr>
          <w:rFonts w:eastAsiaTheme="minorEastAsia"/>
          <w:lang w:val="kk-KZ"/>
        </w:rPr>
        <w:t>=0</w:t>
      </w:r>
      <w:r w:rsidRPr="005B1D26">
        <w:rPr>
          <w:rFonts w:eastAsiaTheme="minorEastAsia"/>
          <w:lang w:val="kk-KZ"/>
        </w:rPr>
        <w:t xml:space="preserve"> болғандықтан,</w:t>
      </w:r>
      <w:r w:rsidR="00B20108" w:rsidRPr="005B5FFF">
        <w:rPr>
          <w:rFonts w:eastAsiaTheme="minorEastAsia"/>
          <w:lang w:val="kk-KZ"/>
        </w:rPr>
        <w:t xml:space="preserve"> (</w:t>
      </w:r>
      <w:r w:rsidR="00B20108">
        <w:rPr>
          <w:rFonts w:eastAsiaTheme="minorEastAsia"/>
          <w:lang w:val="kk-KZ"/>
        </w:rPr>
        <w:t>14</w:t>
      </w:r>
      <w:r w:rsidRPr="005B5FFF">
        <w:rPr>
          <w:rFonts w:eastAsiaTheme="minorEastAsia"/>
          <w:lang w:val="kk-KZ"/>
        </w:rPr>
        <w:t>)</w:t>
      </w:r>
      <w:r w:rsidRPr="005B1D26">
        <w:rPr>
          <w:rFonts w:eastAsiaTheme="minorEastAsia"/>
          <w:lang w:val="kk-KZ"/>
        </w:rPr>
        <w:t xml:space="preserve"> </w:t>
      </w:r>
      <w:r w:rsidRPr="005B5FFF">
        <w:rPr>
          <w:rFonts w:eastAsiaTheme="minorEastAsia"/>
          <w:lang w:val="kk-KZ"/>
        </w:rPr>
        <w:t xml:space="preserve">нүктесінен </w:t>
      </w:r>
      <w:r w:rsidR="00B20108">
        <w:rPr>
          <w:rFonts w:eastAsiaTheme="minorEastAsia"/>
          <w:lang w:val="kk-KZ"/>
        </w:rPr>
        <w:t>он төртін</w:t>
      </w:r>
      <w:r w:rsidRPr="005B5FFF">
        <w:rPr>
          <w:rFonts w:eastAsiaTheme="minorEastAsia"/>
          <w:lang w:val="kk-KZ"/>
        </w:rPr>
        <w:t>ші теңде</w:t>
      </w:r>
      <w:r w:rsidRPr="005B1D26">
        <w:rPr>
          <w:rFonts w:eastAsiaTheme="minorEastAsia"/>
          <w:lang w:val="kk-KZ"/>
        </w:rPr>
        <w:t>уді алуға болады</w:t>
      </w:r>
      <w:r w:rsidRPr="005B5FFF">
        <w:rPr>
          <w:rFonts w:eastAsiaTheme="minorEastAsia"/>
          <w:lang w:val="kk-KZ"/>
        </w:rPr>
        <w:t>:</w:t>
      </w:r>
    </w:p>
    <w:p w14:paraId="03FFD2F0" w14:textId="49271A4F" w:rsidR="00F349FD" w:rsidRPr="005B5FFF" w:rsidRDefault="00F349FD" w:rsidP="00F349FD">
      <w:pPr>
        <w:tabs>
          <w:tab w:val="left" w:pos="4253"/>
          <w:tab w:val="left" w:pos="9072"/>
        </w:tabs>
        <w:ind w:firstLine="0"/>
        <w:jc w:val="both"/>
        <w:rPr>
          <w:rFonts w:eastAsiaTheme="minorEastAsia"/>
          <w:lang w:val="kk-KZ"/>
        </w:rPr>
      </w:pPr>
      <w:r w:rsidRPr="005B5FFF">
        <w:rPr>
          <w:rFonts w:eastAsiaTheme="minorEastAsia"/>
          <w:vertAlign w:val="subscript"/>
          <w:lang w:val="kk-KZ"/>
        </w:rPr>
        <w:tab/>
      </w:r>
      <m:oMath>
        <m:r>
          <w:rPr>
            <w:rFonts w:ascii="Cambria Math" w:eastAsiaTheme="minorEastAsia" w:hAnsi="Cambria Math"/>
            <w:vertAlign w:val="subscript"/>
            <w:lang w:val="kk-KZ"/>
          </w:rPr>
          <m:t>Е=-</m:t>
        </m:r>
        <m:f>
          <m:fPr>
            <m:ctrlPr>
              <w:rPr>
                <w:rFonts w:ascii="Cambria Math" w:eastAsiaTheme="minorEastAsia" w:hAnsi="Cambria Math"/>
                <w:i/>
                <w:vertAlign w:val="subscript"/>
              </w:rPr>
            </m:ctrlPr>
          </m:fPr>
          <m:num>
            <m:r>
              <w:rPr>
                <w:rFonts w:ascii="Cambria Math" w:eastAsiaTheme="minorEastAsia" w:hAnsi="Cambria Math"/>
                <w:vertAlign w:val="subscript"/>
                <w:lang w:val="kk-KZ"/>
              </w:rPr>
              <m:t>nR</m:t>
            </m:r>
            <m:sSubSup>
              <m:sSubSupPr>
                <m:ctrlPr>
                  <w:rPr>
                    <w:rFonts w:ascii="Cambria Math" w:eastAsiaTheme="minorEastAsia" w:hAnsi="Cambria Math"/>
                    <w:i/>
                    <w:vertAlign w:val="subscript"/>
                    <w:lang w:val="en-US"/>
                  </w:rPr>
                </m:ctrlPr>
              </m:sSubSupPr>
              <m:e>
                <m:r>
                  <w:rPr>
                    <w:rFonts w:ascii="Cambria Math" w:eastAsiaTheme="minorEastAsia" w:hAnsi="Cambria Math"/>
                    <w:vertAlign w:val="subscript"/>
                    <w:lang w:val="kk-KZ"/>
                  </w:rPr>
                  <m:t>T</m:t>
                </m:r>
              </m:e>
              <m:sub>
                <m:r>
                  <w:rPr>
                    <w:rFonts w:ascii="Cambria Math" w:eastAsiaTheme="minorEastAsia" w:hAnsi="Cambria Math"/>
                    <w:vertAlign w:val="subscript"/>
                    <w:lang w:val="kk-KZ"/>
                  </w:rPr>
                  <m:t>өту</m:t>
                </m:r>
              </m:sub>
              <m:sup>
                <m:r>
                  <w:rPr>
                    <w:rFonts w:ascii="Cambria Math" w:eastAsiaTheme="minorEastAsia" w:hAnsi="Cambria Math"/>
                    <w:vertAlign w:val="subscript"/>
                    <w:lang w:val="kk-KZ"/>
                  </w:rPr>
                  <m:t>2</m:t>
                </m:r>
              </m:sup>
            </m:sSubSup>
          </m:num>
          <m:den>
            <m:sSub>
              <m:sSubPr>
                <m:ctrlPr>
                  <w:rPr>
                    <w:rFonts w:ascii="Cambria Math" w:eastAsiaTheme="minorEastAsia" w:hAnsi="Cambria Math"/>
                    <w:i/>
                    <w:vertAlign w:val="subscript"/>
                  </w:rPr>
                </m:ctrlPr>
              </m:sSubPr>
              <m:e>
                <m:r>
                  <w:rPr>
                    <w:rFonts w:ascii="Cambria Math" w:eastAsiaTheme="minorEastAsia" w:hAnsi="Cambria Math"/>
                    <w:vertAlign w:val="subscript"/>
                    <w:lang w:val="kk-KZ"/>
                  </w:rPr>
                  <m:t>С</m:t>
                </m:r>
              </m:e>
              <m:sub>
                <m:r>
                  <m:rPr>
                    <m:sty m:val="p"/>
                  </m:rPr>
                  <w:rPr>
                    <w:rFonts w:ascii="Cambria Math" w:eastAsiaTheme="minorEastAsia" w:hAnsi="Cambria Math"/>
                    <w:lang w:val="kk-KZ"/>
                  </w:rPr>
                  <m:t>иілу</m:t>
                </m:r>
              </m:sub>
            </m:sSub>
          </m:den>
        </m:f>
        <m:sSub>
          <m:sSubPr>
            <m:ctrlPr>
              <w:rPr>
                <w:rFonts w:ascii="Cambria Math" w:eastAsiaTheme="minorEastAsia" w:hAnsi="Cambria Math"/>
                <w:i/>
                <w:lang w:val="en-US"/>
              </w:rPr>
            </m:ctrlPr>
          </m:sSubPr>
          <m:e>
            <m:d>
              <m:dPr>
                <m:ctrlPr>
                  <w:rPr>
                    <w:rFonts w:ascii="Cambria Math" w:eastAsiaTheme="minorEastAsia" w:hAnsi="Cambria Math"/>
                    <w:i/>
                    <w:lang w:val="en-US"/>
                  </w:rPr>
                </m:ctrlPr>
              </m:dPr>
              <m:e>
                <m:f>
                  <m:fPr>
                    <m:ctrlPr>
                      <w:rPr>
                        <w:rFonts w:ascii="Cambria Math" w:eastAsiaTheme="minorEastAsia" w:hAnsi="Cambria Math"/>
                        <w:lang w:val="en-US"/>
                      </w:rPr>
                    </m:ctrlPr>
                  </m:fPr>
                  <m:num>
                    <m:r>
                      <m:rPr>
                        <m:sty m:val="p"/>
                      </m:rPr>
                      <w:rPr>
                        <w:rFonts w:ascii="Cambria Math" w:eastAsiaTheme="minorEastAsia" w:hAnsi="Cambria Math"/>
                        <w:lang w:val="kk-KZ"/>
                      </w:rPr>
                      <m:t>dC</m:t>
                    </m:r>
                  </m:num>
                  <m:den>
                    <m:r>
                      <m:rPr>
                        <m:sty m:val="p"/>
                      </m:rPr>
                      <w:rPr>
                        <w:rFonts w:ascii="Cambria Math" w:eastAsiaTheme="minorEastAsia" w:hAnsi="Cambria Math"/>
                        <w:lang w:val="kk-KZ"/>
                      </w:rPr>
                      <m:t>dT</m:t>
                    </m:r>
                  </m:den>
                </m:f>
              </m:e>
            </m:d>
          </m:e>
          <m:sub>
            <m:r>
              <m:rPr>
                <m:sty m:val="p"/>
              </m:rPr>
              <w:rPr>
                <w:rFonts w:ascii="Cambria Math" w:eastAsiaTheme="minorEastAsia" w:hAnsi="Cambria Math"/>
                <w:lang w:val="kk-KZ"/>
              </w:rPr>
              <m:t>T=</m:t>
            </m:r>
            <m:sSub>
              <m:sSubPr>
                <m:ctrlPr>
                  <w:rPr>
                    <w:rFonts w:ascii="Cambria Math" w:eastAsiaTheme="minorEastAsia" w:hAnsi="Cambria Math"/>
                    <w:lang w:val="en-US"/>
                  </w:rPr>
                </m:ctrlPr>
              </m:sSubPr>
              <m:e>
                <m:r>
                  <m:rPr>
                    <m:sty m:val="p"/>
                  </m:rPr>
                  <w:rPr>
                    <w:rFonts w:ascii="Cambria Math" w:eastAsiaTheme="minorEastAsia" w:hAnsi="Cambria Math"/>
                    <w:lang w:val="kk-KZ"/>
                  </w:rPr>
                  <m:t>T</m:t>
                </m:r>
              </m:e>
              <m:sub>
                <m:r>
                  <m:rPr>
                    <m:sty m:val="p"/>
                  </m:rPr>
                  <w:rPr>
                    <w:rFonts w:ascii="Cambria Math" w:eastAsiaTheme="minorEastAsia" w:hAnsi="Cambria Math"/>
                    <w:lang w:val="kk-KZ"/>
                  </w:rPr>
                  <m:t>өту</m:t>
                </m:r>
              </m:sub>
            </m:sSub>
          </m:sub>
        </m:sSub>
      </m:oMath>
      <w:r w:rsidRPr="005B5FFF">
        <w:rPr>
          <w:rFonts w:eastAsiaTheme="minorEastAsia"/>
          <w:lang w:val="kk-KZ"/>
        </w:rPr>
        <w:tab/>
        <w:t>(15)</w:t>
      </w:r>
    </w:p>
    <w:p w14:paraId="620AF85B" w14:textId="32550DD1" w:rsidR="005446B2" w:rsidRPr="005B1D26" w:rsidRDefault="00B20108" w:rsidP="005446B2">
      <w:pPr>
        <w:jc w:val="both"/>
        <w:rPr>
          <w:rFonts w:eastAsiaTheme="minorEastAsia"/>
          <w:lang w:val="kk-KZ"/>
        </w:rPr>
      </w:pPr>
      <w:r>
        <w:rPr>
          <w:rFonts w:eastAsiaTheme="minorEastAsia"/>
          <w:lang w:val="kk-KZ"/>
        </w:rPr>
        <w:t>Он бесінші</w:t>
      </w:r>
      <w:r w:rsidR="005446B2" w:rsidRPr="005B1D26">
        <w:rPr>
          <w:rFonts w:eastAsiaTheme="minorEastAsia"/>
          <w:lang w:val="kk-KZ"/>
        </w:rPr>
        <w:t xml:space="preserve"> теңдеуді (14) айнымалыларды бөлу және 1-ден </w:t>
      </w:r>
      <m:oMath>
        <m:sSub>
          <m:sSubPr>
            <m:ctrlPr>
              <w:rPr>
                <w:rFonts w:ascii="Cambria Math" w:eastAsiaTheme="minorEastAsia" w:hAnsi="Cambria Math"/>
                <w:i/>
                <w:lang w:val="en-US"/>
              </w:rPr>
            </m:ctrlPr>
          </m:sSubPr>
          <m:e>
            <m:r>
              <w:rPr>
                <w:rFonts w:ascii="Cambria Math" w:eastAsiaTheme="minorEastAsia" w:hAnsi="Cambria Math"/>
                <w:lang w:val="kk-KZ"/>
              </w:rPr>
              <m:t>T</m:t>
            </m:r>
          </m:e>
          <m:sub>
            <m:r>
              <m:rPr>
                <m:sty m:val="p"/>
              </m:rPr>
              <w:rPr>
                <w:rFonts w:ascii="Cambria Math" w:eastAsiaTheme="minorEastAsia" w:hAnsi="Cambria Math"/>
                <w:lang w:val="kk-KZ"/>
              </w:rPr>
              <m:t>өту</m:t>
            </m:r>
          </m:sub>
        </m:sSub>
      </m:oMath>
      <w:r w:rsidR="005446B2" w:rsidRPr="005B1D26">
        <w:rPr>
          <w:rFonts w:eastAsiaTheme="minorEastAsia"/>
          <w:lang w:val="kk-KZ"/>
        </w:rPr>
        <w:t xml:space="preserve">  және </w:t>
      </w:r>
      <m:oMath>
        <m:sSub>
          <m:sSubPr>
            <m:ctrlPr>
              <w:rPr>
                <w:rFonts w:ascii="Cambria Math" w:eastAsiaTheme="minorEastAsia" w:hAnsi="Cambria Math"/>
                <w:i/>
                <w:lang w:val="kk-KZ"/>
              </w:rPr>
            </m:ctrlPr>
          </m:sSubPr>
          <m:e>
            <m:r>
              <w:rPr>
                <w:rFonts w:ascii="Cambria Math" w:eastAsiaTheme="minorEastAsia" w:hAnsi="Cambria Math"/>
                <w:lang w:val="kk-KZ"/>
              </w:rPr>
              <m:t>Т</m:t>
            </m:r>
          </m:e>
          <m:sub>
            <m:r>
              <w:rPr>
                <w:rFonts w:ascii="Cambria Math" w:eastAsiaTheme="minorEastAsia" w:hAnsi="Cambria Math"/>
                <w:lang w:val="kk-KZ"/>
              </w:rPr>
              <m:t xml:space="preserve">0  </m:t>
            </m:r>
          </m:sub>
        </m:sSub>
      </m:oMath>
      <w:r w:rsidR="005446B2" w:rsidRPr="005B1D26">
        <w:rPr>
          <w:rFonts w:eastAsiaTheme="minorEastAsia"/>
          <w:lang w:val="kk-KZ"/>
        </w:rPr>
        <w:t xml:space="preserve">-дан </w:t>
      </w:r>
      <m:oMath>
        <m:sSub>
          <m:sSubPr>
            <m:ctrlPr>
              <w:rPr>
                <w:rFonts w:ascii="Cambria Math" w:eastAsiaTheme="minorEastAsia" w:hAnsi="Cambria Math"/>
                <w:i/>
                <w:lang w:val="en-US"/>
              </w:rPr>
            </m:ctrlPr>
          </m:sSubPr>
          <m:e>
            <m:r>
              <w:rPr>
                <w:rFonts w:ascii="Cambria Math" w:eastAsiaTheme="minorEastAsia" w:hAnsi="Cambria Math"/>
                <w:lang w:val="kk-KZ"/>
              </w:rPr>
              <m:t>T</m:t>
            </m:r>
          </m:e>
          <m:sub>
            <m:r>
              <w:rPr>
                <w:rFonts w:ascii="Cambria Math" w:eastAsiaTheme="minorEastAsia" w:hAnsi="Cambria Math"/>
                <w:lang w:val="kk-KZ"/>
              </w:rPr>
              <m:t>өту</m:t>
            </m:r>
          </m:sub>
        </m:sSub>
      </m:oMath>
      <w:r w:rsidR="005446B2" w:rsidRPr="005B1D26">
        <w:rPr>
          <w:rFonts w:eastAsiaTheme="minorEastAsia"/>
          <w:lang w:val="kk-KZ"/>
        </w:rPr>
        <w:t xml:space="preserve"> диапазонында келесі интегралдау арқылы алуға болады: </w:t>
      </w:r>
    </w:p>
    <w:p w14:paraId="59E69798" w14:textId="34580790" w:rsidR="005446B2" w:rsidRPr="005B1D26" w:rsidRDefault="00CC7A3D" w:rsidP="0068409E">
      <w:pPr>
        <w:tabs>
          <w:tab w:val="left" w:pos="4253"/>
          <w:tab w:val="left" w:pos="8931"/>
        </w:tabs>
        <w:ind w:firstLine="3600"/>
        <w:rPr>
          <w:rFonts w:eastAsiaTheme="minorEastAsia"/>
          <w:vertAlign w:val="subscript"/>
          <w:lang w:val="kk-KZ"/>
        </w:rPr>
      </w:pPr>
      <m:oMath>
        <m:nary>
          <m:naryPr>
            <m:limLoc m:val="undOvr"/>
            <m:ctrlPr>
              <w:rPr>
                <w:rFonts w:ascii="Cambria Math" w:eastAsiaTheme="minorEastAsia" w:hAnsi="Cambria Math"/>
                <w:i/>
                <w:vertAlign w:val="subscript"/>
                <w:lang w:val="kk-KZ"/>
              </w:rPr>
            </m:ctrlPr>
          </m:naryPr>
          <m:sub>
            <m:r>
              <w:rPr>
                <w:rFonts w:ascii="Cambria Math" w:eastAsiaTheme="minorEastAsia" w:hAnsi="Cambria Math"/>
                <w:vertAlign w:val="subscript"/>
                <w:lang w:val="kk-KZ"/>
              </w:rPr>
              <m:t>1</m:t>
            </m:r>
          </m:sub>
          <m:sup>
            <m:sSub>
              <m:sSubPr>
                <m:ctrlPr>
                  <w:rPr>
                    <w:rFonts w:ascii="Cambria Math" w:eastAsiaTheme="minorEastAsia" w:hAnsi="Cambria Math"/>
                    <w:i/>
                    <w:vertAlign w:val="subscript"/>
                    <w:lang w:val="kk-KZ"/>
                  </w:rPr>
                </m:ctrlPr>
              </m:sSubPr>
              <m:e>
                <m:r>
                  <w:rPr>
                    <w:rFonts w:ascii="Cambria Math" w:eastAsiaTheme="minorEastAsia" w:hAnsi="Cambria Math"/>
                    <w:vertAlign w:val="subscript"/>
                    <w:lang w:val="kk-KZ"/>
                  </w:rPr>
                  <m:t>C</m:t>
                </m:r>
              </m:e>
              <m:sub>
                <m:r>
                  <m:rPr>
                    <m:sty m:val="p"/>
                  </m:rPr>
                  <w:rPr>
                    <w:rFonts w:ascii="Cambria Math" w:eastAsiaTheme="minorEastAsia" w:hAnsi="Cambria Math"/>
                    <w:lang w:val="kk-KZ"/>
                  </w:rPr>
                  <m:t>иілу</m:t>
                </m:r>
              </m:sub>
            </m:sSub>
          </m:sup>
          <m:e>
            <m:f>
              <m:fPr>
                <m:ctrlPr>
                  <w:rPr>
                    <w:rFonts w:ascii="Cambria Math" w:eastAsiaTheme="minorEastAsia" w:hAnsi="Cambria Math"/>
                    <w:i/>
                    <w:vertAlign w:val="subscript"/>
                    <w:lang w:val="kk-KZ"/>
                  </w:rPr>
                </m:ctrlPr>
              </m:fPr>
              <m:num>
                <m:r>
                  <w:rPr>
                    <w:rFonts w:ascii="Cambria Math" w:eastAsiaTheme="minorEastAsia" w:hAnsi="Cambria Math"/>
                    <w:vertAlign w:val="subscript"/>
                    <w:lang w:val="kk-KZ"/>
                  </w:rPr>
                  <m:t>dC</m:t>
                </m:r>
              </m:num>
              <m:den>
                <m:sSup>
                  <m:sSupPr>
                    <m:ctrlPr>
                      <w:rPr>
                        <w:rFonts w:ascii="Cambria Math" w:eastAsiaTheme="minorEastAsia" w:hAnsi="Cambria Math"/>
                        <w:i/>
                        <w:vertAlign w:val="subscript"/>
                        <w:lang w:val="kk-KZ"/>
                      </w:rPr>
                    </m:ctrlPr>
                  </m:sSupPr>
                  <m:e>
                    <m:r>
                      <w:rPr>
                        <w:rFonts w:ascii="Cambria Math" w:eastAsiaTheme="minorEastAsia" w:hAnsi="Cambria Math"/>
                        <w:vertAlign w:val="subscript"/>
                        <w:lang w:val="kk-KZ"/>
                      </w:rPr>
                      <m:t>C</m:t>
                    </m:r>
                  </m:e>
                  <m:sup>
                    <m:r>
                      <w:rPr>
                        <w:rFonts w:ascii="Cambria Math" w:eastAsiaTheme="minorEastAsia" w:hAnsi="Cambria Math"/>
                        <w:vertAlign w:val="subscript"/>
                        <w:lang w:val="kk-KZ"/>
                      </w:rPr>
                      <m:t>n</m:t>
                    </m:r>
                  </m:sup>
                </m:sSup>
              </m:den>
            </m:f>
          </m:e>
        </m:nary>
        <m:r>
          <w:rPr>
            <w:rFonts w:ascii="Cambria Math" w:eastAsiaTheme="minorEastAsia" w:hAnsi="Cambria Math"/>
            <w:vertAlign w:val="subscript"/>
            <w:lang w:val="kk-KZ"/>
          </w:rPr>
          <m:t>=-</m:t>
        </m:r>
        <m:f>
          <m:fPr>
            <m:ctrlPr>
              <w:rPr>
                <w:rFonts w:ascii="Cambria Math" w:eastAsiaTheme="minorEastAsia" w:hAnsi="Cambria Math"/>
                <w:i/>
                <w:vertAlign w:val="subscript"/>
                <w:lang w:val="kk-KZ"/>
              </w:rPr>
            </m:ctrlPr>
          </m:fPr>
          <m:num>
            <m:r>
              <w:rPr>
                <w:rFonts w:ascii="Cambria Math" w:eastAsiaTheme="minorEastAsia" w:hAnsi="Cambria Math"/>
                <w:vertAlign w:val="subscript"/>
                <w:lang w:val="kk-KZ"/>
              </w:rPr>
              <m:t>Z</m:t>
            </m:r>
          </m:num>
          <m:den>
            <m:r>
              <w:rPr>
                <w:rFonts w:ascii="Cambria Math" w:eastAsiaTheme="minorEastAsia" w:hAnsi="Cambria Math"/>
                <w:vertAlign w:val="subscript"/>
                <w:lang w:val="kk-KZ"/>
              </w:rPr>
              <m:t>β</m:t>
            </m:r>
          </m:den>
        </m:f>
        <m:nary>
          <m:naryPr>
            <m:limLoc m:val="undOvr"/>
            <m:ctrlPr>
              <w:rPr>
                <w:rFonts w:ascii="Cambria Math" w:eastAsiaTheme="minorEastAsia" w:hAnsi="Cambria Math"/>
                <w:i/>
                <w:vertAlign w:val="subscript"/>
                <w:lang w:val="kk-KZ"/>
              </w:rPr>
            </m:ctrlPr>
          </m:naryPr>
          <m:sub>
            <m:sSub>
              <m:sSubPr>
                <m:ctrlPr>
                  <w:rPr>
                    <w:rFonts w:ascii="Cambria Math" w:eastAsiaTheme="minorEastAsia" w:hAnsi="Cambria Math"/>
                    <w:i/>
                    <w:vertAlign w:val="subscript"/>
                    <w:lang w:val="kk-KZ"/>
                  </w:rPr>
                </m:ctrlPr>
              </m:sSubPr>
              <m:e>
                <m:r>
                  <w:rPr>
                    <w:rFonts w:ascii="Cambria Math" w:eastAsiaTheme="minorEastAsia" w:hAnsi="Cambria Math"/>
                    <w:vertAlign w:val="subscript"/>
                    <w:lang w:val="kk-KZ"/>
                  </w:rPr>
                  <m:t>T</m:t>
                </m:r>
              </m:e>
              <m:sub>
                <m:r>
                  <w:rPr>
                    <w:rFonts w:ascii="Cambria Math" w:eastAsiaTheme="minorEastAsia" w:hAnsi="Cambria Math"/>
                    <w:vertAlign w:val="subscript"/>
                    <w:lang w:val="kk-KZ"/>
                  </w:rPr>
                  <m:t>0</m:t>
                </m:r>
              </m:sub>
            </m:sSub>
          </m:sub>
          <m:sup>
            <m:sSub>
              <m:sSubPr>
                <m:ctrlPr>
                  <w:rPr>
                    <w:rFonts w:ascii="Cambria Math" w:eastAsiaTheme="minorEastAsia" w:hAnsi="Cambria Math"/>
                    <w:i/>
                    <w:vertAlign w:val="subscript"/>
                    <w:lang w:val="kk-KZ"/>
                  </w:rPr>
                </m:ctrlPr>
              </m:sSubPr>
              <m:e>
                <m:r>
                  <w:rPr>
                    <w:rFonts w:ascii="Cambria Math" w:eastAsiaTheme="minorEastAsia" w:hAnsi="Cambria Math"/>
                    <w:vertAlign w:val="subscript"/>
                    <w:lang w:val="kk-KZ"/>
                  </w:rPr>
                  <m:t>T</m:t>
                </m:r>
              </m:e>
              <m:sub>
                <m:r>
                  <w:rPr>
                    <w:rFonts w:ascii="Cambria Math" w:eastAsiaTheme="minorEastAsia" w:hAnsi="Cambria Math"/>
                    <w:vertAlign w:val="subscript"/>
                    <w:lang w:val="kk-KZ"/>
                  </w:rPr>
                  <m:t>өту</m:t>
                </m:r>
              </m:sub>
            </m:sSub>
          </m:sup>
          <m:e>
            <m:sSup>
              <m:sSupPr>
                <m:ctrlPr>
                  <w:rPr>
                    <w:rFonts w:ascii="Cambria Math" w:eastAsiaTheme="minorEastAsia" w:hAnsi="Cambria Math"/>
                    <w:i/>
                    <w:vertAlign w:val="subscript"/>
                    <w:lang w:val="kk-KZ"/>
                  </w:rPr>
                </m:ctrlPr>
              </m:sSupPr>
              <m:e>
                <m:r>
                  <w:rPr>
                    <w:rFonts w:ascii="Cambria Math" w:eastAsiaTheme="minorEastAsia" w:hAnsi="Cambria Math"/>
                    <w:vertAlign w:val="subscript"/>
                    <w:lang w:val="kk-KZ"/>
                  </w:rPr>
                  <m:t>e</m:t>
                </m:r>
              </m:e>
              <m:sup>
                <m:r>
                  <w:rPr>
                    <w:rFonts w:ascii="Cambria Math" w:eastAsiaTheme="minorEastAsia" w:hAnsi="Cambria Math"/>
                    <w:vertAlign w:val="subscript"/>
                    <w:lang w:val="kk-KZ"/>
                  </w:rPr>
                  <m:t>-</m:t>
                </m:r>
                <m:f>
                  <m:fPr>
                    <m:ctrlPr>
                      <w:rPr>
                        <w:rFonts w:ascii="Cambria Math" w:eastAsiaTheme="minorEastAsia" w:hAnsi="Cambria Math"/>
                        <w:i/>
                        <w:vertAlign w:val="subscript"/>
                        <w:lang w:val="kk-KZ"/>
                      </w:rPr>
                    </m:ctrlPr>
                  </m:fPr>
                  <m:num>
                    <m:r>
                      <w:rPr>
                        <w:rFonts w:ascii="Cambria Math" w:eastAsiaTheme="minorEastAsia" w:hAnsi="Cambria Math"/>
                        <w:vertAlign w:val="subscript"/>
                        <w:lang w:val="kk-KZ"/>
                      </w:rPr>
                      <m:t>E</m:t>
                    </m:r>
                  </m:num>
                  <m:den>
                    <m:sSub>
                      <m:sSubPr>
                        <m:ctrlPr>
                          <w:rPr>
                            <w:rFonts w:ascii="Cambria Math" w:eastAsiaTheme="minorEastAsia" w:hAnsi="Cambria Math"/>
                            <w:i/>
                            <w:vertAlign w:val="subscript"/>
                            <w:lang w:val="kk-KZ"/>
                          </w:rPr>
                        </m:ctrlPr>
                      </m:sSubPr>
                      <m:e>
                        <m:r>
                          <w:rPr>
                            <w:rFonts w:ascii="Cambria Math" w:eastAsiaTheme="minorEastAsia" w:hAnsi="Cambria Math"/>
                            <w:vertAlign w:val="subscript"/>
                            <w:lang w:val="kk-KZ"/>
                          </w:rPr>
                          <m:t>RT</m:t>
                        </m:r>
                      </m:e>
                      <m:sub>
                        <m:r>
                          <w:rPr>
                            <w:rFonts w:ascii="Cambria Math" w:eastAsiaTheme="minorEastAsia" w:hAnsi="Cambria Math"/>
                            <w:vertAlign w:val="subscript"/>
                            <w:lang w:val="kk-KZ"/>
                          </w:rPr>
                          <m:t>пер</m:t>
                        </m:r>
                      </m:sub>
                    </m:sSub>
                  </m:den>
                </m:f>
              </m:sup>
            </m:sSup>
            <m:r>
              <w:rPr>
                <w:rFonts w:ascii="Cambria Math" w:eastAsiaTheme="minorEastAsia" w:hAnsi="Cambria Math"/>
                <w:vertAlign w:val="subscript"/>
                <w:lang w:val="kk-KZ"/>
              </w:rPr>
              <m:t>dT</m:t>
            </m:r>
          </m:e>
        </m:nary>
      </m:oMath>
      <w:r w:rsidR="005446B2" w:rsidRPr="005B1D26">
        <w:rPr>
          <w:rFonts w:eastAsiaTheme="minorEastAsia"/>
          <w:vertAlign w:val="subscript"/>
          <w:lang w:val="kk-KZ"/>
        </w:rPr>
        <w:t xml:space="preserve"> </w:t>
      </w:r>
      <w:r w:rsidR="0068409E">
        <w:rPr>
          <w:rFonts w:eastAsiaTheme="minorEastAsia"/>
          <w:vertAlign w:val="subscript"/>
          <w:lang w:val="kk-KZ"/>
        </w:rPr>
        <w:tab/>
      </w:r>
      <w:r w:rsidR="0068409E">
        <w:rPr>
          <w:rFonts w:eastAsiaTheme="minorEastAsia"/>
          <w:lang w:val="kk-KZ"/>
        </w:rPr>
        <w:t>(16)</w:t>
      </w:r>
    </w:p>
    <w:p w14:paraId="7E528891" w14:textId="7FE8D8CC" w:rsidR="005446B2" w:rsidRDefault="005446B2" w:rsidP="005446B2">
      <w:pPr>
        <w:jc w:val="both"/>
        <w:rPr>
          <w:rFonts w:eastAsiaTheme="minorEastAsia"/>
          <w:lang w:val="kk-KZ"/>
        </w:rPr>
      </w:pPr>
      <w:r w:rsidRPr="005B1D26">
        <w:rPr>
          <w:rFonts w:eastAsiaTheme="minorEastAsia"/>
          <w:lang w:val="kk-KZ"/>
        </w:rPr>
        <w:t>Бірқатар түрлендірулерден кейін мынаны көрсетуге болады [228, 229]:</w:t>
      </w:r>
    </w:p>
    <w:p w14:paraId="22D210D5" w14:textId="77777777" w:rsidR="0068409E" w:rsidRPr="005B1D26" w:rsidRDefault="0068409E" w:rsidP="005446B2">
      <w:pPr>
        <w:jc w:val="both"/>
        <w:rPr>
          <w:rFonts w:eastAsiaTheme="minorEastAsia"/>
          <w:lang w:val="kk-KZ"/>
        </w:rPr>
      </w:pPr>
    </w:p>
    <w:p w14:paraId="3F4E2786" w14:textId="6B6D1D26" w:rsidR="005446B2" w:rsidRPr="005B1D26" w:rsidRDefault="00CC7A3D" w:rsidP="0068409E">
      <w:pPr>
        <w:tabs>
          <w:tab w:val="left" w:pos="4253"/>
          <w:tab w:val="left" w:pos="9072"/>
        </w:tabs>
        <w:ind w:firstLine="2880"/>
        <w:rPr>
          <w:rFonts w:eastAsiaTheme="minorEastAsia"/>
          <w:lang w:val="kk-KZ"/>
        </w:rPr>
      </w:pPr>
      <m:oMath>
        <m:nary>
          <m:naryPr>
            <m:limLoc m:val="undOvr"/>
            <m:ctrlPr>
              <w:rPr>
                <w:rFonts w:ascii="Cambria Math" w:hAnsi="Cambria Math"/>
                <w:i/>
              </w:rPr>
            </m:ctrlPr>
          </m:naryPr>
          <m:sub>
            <m:r>
              <w:rPr>
                <w:rFonts w:ascii="Cambria Math" w:hAnsi="Cambria Math"/>
                <w:lang w:val="kk-KZ"/>
              </w:rPr>
              <m:t>1</m:t>
            </m:r>
          </m:sub>
          <m:sup>
            <m:sSub>
              <m:sSubPr>
                <m:ctrlPr>
                  <w:rPr>
                    <w:rFonts w:ascii="Cambria Math" w:hAnsi="Cambria Math"/>
                    <w:i/>
                  </w:rPr>
                </m:ctrlPr>
              </m:sSubPr>
              <m:e>
                <m:r>
                  <w:rPr>
                    <w:rFonts w:ascii="Cambria Math" w:hAnsi="Cambria Math"/>
                    <w:lang w:val="kk-KZ"/>
                  </w:rPr>
                  <m:t>С</m:t>
                </m:r>
              </m:e>
              <m:sub>
                <m:r>
                  <m:rPr>
                    <m:sty m:val="p"/>
                  </m:rPr>
                  <w:rPr>
                    <w:rFonts w:ascii="Cambria Math" w:eastAsiaTheme="minorEastAsia" w:hAnsi="Cambria Math"/>
                    <w:lang w:val="kk-KZ"/>
                  </w:rPr>
                  <m:t>иілу</m:t>
                </m:r>
              </m:sub>
            </m:sSub>
          </m:sup>
          <m:e>
            <m:f>
              <m:fPr>
                <m:ctrlPr>
                  <w:rPr>
                    <w:rFonts w:ascii="Cambria Math" w:hAnsi="Cambria Math"/>
                    <w:i/>
                  </w:rPr>
                </m:ctrlPr>
              </m:fPr>
              <m:num>
                <m:r>
                  <w:rPr>
                    <w:rFonts w:ascii="Cambria Math" w:hAnsi="Cambria Math"/>
                    <w:lang w:val="kk-KZ"/>
                  </w:rPr>
                  <m:t>dC</m:t>
                </m:r>
              </m:num>
              <m:den>
                <m:sSup>
                  <m:sSupPr>
                    <m:ctrlPr>
                      <w:rPr>
                        <w:rFonts w:ascii="Cambria Math" w:hAnsi="Cambria Math"/>
                        <w:i/>
                      </w:rPr>
                    </m:ctrlPr>
                  </m:sSupPr>
                  <m:e>
                    <m:r>
                      <w:rPr>
                        <w:rFonts w:ascii="Cambria Math" w:hAnsi="Cambria Math"/>
                        <w:lang w:val="kk-KZ"/>
                      </w:rPr>
                      <m:t>C</m:t>
                    </m:r>
                  </m:e>
                  <m:sup>
                    <m:r>
                      <w:rPr>
                        <w:rFonts w:ascii="Cambria Math" w:hAnsi="Cambria Math"/>
                        <w:lang w:val="kk-KZ"/>
                      </w:rPr>
                      <m:t>n</m:t>
                    </m:r>
                  </m:sup>
                </m:sSup>
              </m:den>
            </m:f>
          </m:e>
        </m:nary>
        <m:r>
          <w:rPr>
            <w:rFonts w:ascii="Cambria Math" w:hAnsi="Cambria Math"/>
            <w:lang w:val="kk-KZ"/>
          </w:rPr>
          <m:t>=-</m:t>
        </m:r>
        <m:f>
          <m:fPr>
            <m:ctrlPr>
              <w:rPr>
                <w:rFonts w:ascii="Cambria Math" w:hAnsi="Cambria Math"/>
                <w:i/>
              </w:rPr>
            </m:ctrlPr>
          </m:fPr>
          <m:num>
            <m:r>
              <w:rPr>
                <w:rFonts w:ascii="Cambria Math" w:hAnsi="Cambria Math"/>
                <w:lang w:val="kk-KZ"/>
              </w:rPr>
              <m:t>1</m:t>
            </m:r>
          </m:num>
          <m:den>
            <m:sSubSup>
              <m:sSubSupPr>
                <m:ctrlPr>
                  <w:rPr>
                    <w:rFonts w:ascii="Cambria Math" w:hAnsi="Cambria Math"/>
                    <w:i/>
                  </w:rPr>
                </m:ctrlPr>
              </m:sSubSupPr>
              <m:e>
                <m:r>
                  <w:rPr>
                    <w:rFonts w:ascii="Cambria Math" w:hAnsi="Cambria Math"/>
                    <w:lang w:val="kk-KZ"/>
                  </w:rPr>
                  <m:t>nC</m:t>
                </m:r>
              </m:e>
              <m:sub>
                <m:r>
                  <m:rPr>
                    <m:sty m:val="p"/>
                  </m:rPr>
                  <w:rPr>
                    <w:rFonts w:ascii="Cambria Math" w:eastAsiaTheme="minorEastAsia" w:hAnsi="Cambria Math"/>
                    <w:lang w:val="kk-KZ"/>
                  </w:rPr>
                  <m:t>иілу</m:t>
                </m:r>
              </m:sub>
              <m:sup>
                <m:r>
                  <w:rPr>
                    <w:rFonts w:ascii="Cambria Math" w:hAnsi="Cambria Math"/>
                    <w:lang w:val="kk-KZ"/>
                  </w:rPr>
                  <m:t>n-1</m:t>
                </m:r>
              </m:sup>
            </m:sSubSup>
          </m:den>
        </m:f>
        <m:d>
          <m:dPr>
            <m:ctrlPr>
              <w:rPr>
                <w:rFonts w:ascii="Cambria Math" w:hAnsi="Cambria Math"/>
                <w:i/>
              </w:rPr>
            </m:ctrlPr>
          </m:dPr>
          <m:e>
            <m:r>
              <w:rPr>
                <w:rFonts w:ascii="Cambria Math" w:hAnsi="Cambria Math"/>
                <w:lang w:val="kk-KZ"/>
              </w:rPr>
              <m:t>х-</m:t>
            </m:r>
            <m:sSup>
              <m:sSupPr>
                <m:ctrlPr>
                  <w:rPr>
                    <w:rFonts w:ascii="Cambria Math" w:hAnsi="Cambria Math"/>
                    <w:i/>
                  </w:rPr>
                </m:ctrlPr>
              </m:sSupPr>
              <m:e>
                <m:r>
                  <w:rPr>
                    <w:rFonts w:ascii="Cambria Math" w:hAnsi="Cambria Math"/>
                    <w:lang w:val="kk-KZ"/>
                  </w:rPr>
                  <m:t>х</m:t>
                </m:r>
              </m:e>
              <m:sup>
                <m:r>
                  <w:rPr>
                    <w:rFonts w:ascii="Cambria Math" w:hAnsi="Cambria Math"/>
                    <w:lang w:val="kk-KZ"/>
                  </w:rPr>
                  <m:t>2</m:t>
                </m:r>
              </m:sup>
            </m:sSup>
            <m:sSup>
              <m:sSupPr>
                <m:ctrlPr>
                  <w:rPr>
                    <w:rFonts w:ascii="Cambria Math" w:hAnsi="Cambria Math"/>
                    <w:i/>
                  </w:rPr>
                </m:ctrlPr>
              </m:sSupPr>
              <m:e>
                <m:r>
                  <w:rPr>
                    <w:rFonts w:ascii="Cambria Math" w:hAnsi="Cambria Math"/>
                    <w:lang w:val="kk-KZ"/>
                  </w:rPr>
                  <m:t>е</m:t>
                </m:r>
              </m:e>
              <m:sup>
                <m:r>
                  <w:rPr>
                    <w:rFonts w:ascii="Cambria Math" w:hAnsi="Cambria Math"/>
                    <w:lang w:val="kk-KZ"/>
                  </w:rPr>
                  <m:t>х</m:t>
                </m:r>
              </m:sup>
            </m:sSup>
            <m:nary>
              <m:naryPr>
                <m:limLoc m:val="undOvr"/>
                <m:ctrlPr>
                  <w:rPr>
                    <w:rFonts w:ascii="Cambria Math" w:hAnsi="Cambria Math"/>
                    <w:i/>
                  </w:rPr>
                </m:ctrlPr>
              </m:naryPr>
              <m:sub>
                <m:r>
                  <w:rPr>
                    <w:rFonts w:ascii="Cambria Math" w:hAnsi="Cambria Math"/>
                    <w:lang w:val="kk-KZ"/>
                  </w:rPr>
                  <m:t>х</m:t>
                </m:r>
              </m:sub>
              <m:sup>
                <m:r>
                  <w:rPr>
                    <w:rFonts w:ascii="Cambria Math" w:hAnsi="Cambria Math"/>
                    <w:lang w:val="kk-KZ"/>
                  </w:rPr>
                  <m:t>∞</m:t>
                </m:r>
              </m:sup>
              <m:e>
                <m:f>
                  <m:fPr>
                    <m:ctrlPr>
                      <w:rPr>
                        <w:rFonts w:ascii="Cambria Math" w:hAnsi="Cambria Math"/>
                        <w:i/>
                      </w:rPr>
                    </m:ctrlPr>
                  </m:fPr>
                  <m:num>
                    <m:sSup>
                      <m:sSupPr>
                        <m:ctrlPr>
                          <w:rPr>
                            <w:rFonts w:ascii="Cambria Math" w:hAnsi="Cambria Math"/>
                            <w:i/>
                          </w:rPr>
                        </m:ctrlPr>
                      </m:sSupPr>
                      <m:e>
                        <m:r>
                          <w:rPr>
                            <w:rFonts w:ascii="Cambria Math" w:hAnsi="Cambria Math"/>
                            <w:lang w:val="kk-KZ"/>
                          </w:rPr>
                          <m:t>е</m:t>
                        </m:r>
                      </m:e>
                      <m:sup>
                        <m:r>
                          <w:rPr>
                            <w:rFonts w:ascii="Cambria Math" w:hAnsi="Cambria Math"/>
                            <w:lang w:val="kk-KZ"/>
                          </w:rPr>
                          <m:t>-u</m:t>
                        </m:r>
                      </m:sup>
                    </m:sSup>
                  </m:num>
                  <m:den>
                    <m:r>
                      <w:rPr>
                        <w:rFonts w:ascii="Cambria Math" w:hAnsi="Cambria Math"/>
                        <w:lang w:val="kk-KZ"/>
                      </w:rPr>
                      <m:t>u</m:t>
                    </m:r>
                  </m:den>
                </m:f>
              </m:e>
            </m:nary>
            <m:r>
              <w:rPr>
                <w:rFonts w:ascii="Cambria Math" w:hAnsi="Cambria Math"/>
                <w:lang w:val="kk-KZ"/>
              </w:rPr>
              <m:t>du</m:t>
            </m:r>
          </m:e>
        </m:d>
        <m:r>
          <w:rPr>
            <w:rFonts w:ascii="Cambria Math" w:hAnsi="Cambria Math"/>
            <w:lang w:val="kk-KZ"/>
          </w:rPr>
          <m:t xml:space="preserve">,  </m:t>
        </m:r>
      </m:oMath>
      <w:r w:rsidR="0068409E">
        <w:rPr>
          <w:rFonts w:eastAsiaTheme="minorEastAsia"/>
          <w:lang w:val="kk-KZ"/>
        </w:rPr>
        <w:tab/>
        <w:t>(17)</w:t>
      </w:r>
    </w:p>
    <w:p w14:paraId="344F1B78" w14:textId="07DFFD75" w:rsidR="005446B2" w:rsidRDefault="005446B2" w:rsidP="005446B2">
      <w:pPr>
        <w:jc w:val="both"/>
        <w:rPr>
          <w:rFonts w:eastAsiaTheme="minorEastAsia"/>
        </w:rPr>
      </w:pPr>
      <w:r w:rsidRPr="005B1D26">
        <w:rPr>
          <w:rFonts w:eastAsiaTheme="minorEastAsia"/>
          <w:lang w:val="kk-KZ"/>
        </w:rPr>
        <w:t>және</w:t>
      </w:r>
      <w:r w:rsidRPr="005B1D26">
        <w:rPr>
          <w:rFonts w:eastAsiaTheme="minorEastAsia"/>
        </w:rPr>
        <w:t xml:space="preserve"> (1</w:t>
      </w:r>
      <w:r w:rsidRPr="005B1D26">
        <w:rPr>
          <w:rFonts w:eastAsiaTheme="minorEastAsia"/>
          <w:lang w:val="kk-KZ"/>
        </w:rPr>
        <w:t>5</w:t>
      </w:r>
      <w:r w:rsidRPr="005B1D26">
        <w:rPr>
          <w:rFonts w:eastAsiaTheme="minorEastAsia"/>
        </w:rPr>
        <w:t>)-</w:t>
      </w:r>
      <w:r w:rsidRPr="005B1D26">
        <w:rPr>
          <w:rFonts w:eastAsiaTheme="minorEastAsia"/>
          <w:lang w:val="kk-KZ"/>
        </w:rPr>
        <w:t>тен алуға болады</w:t>
      </w:r>
      <w:r w:rsidRPr="005B1D26">
        <w:rPr>
          <w:rFonts w:eastAsiaTheme="minorEastAsia"/>
        </w:rPr>
        <w:t>:</w:t>
      </w:r>
    </w:p>
    <w:p w14:paraId="370B1E89" w14:textId="77777777" w:rsidR="0068409E" w:rsidRPr="005B1D26" w:rsidRDefault="0068409E" w:rsidP="005446B2">
      <w:pPr>
        <w:jc w:val="both"/>
        <w:rPr>
          <w:rFonts w:eastAsiaTheme="minorEastAsia"/>
        </w:rPr>
      </w:pPr>
    </w:p>
    <w:p w14:paraId="59DD91A0" w14:textId="44162054" w:rsidR="005446B2" w:rsidRPr="005B1D26" w:rsidRDefault="0068409E" w:rsidP="0068409E">
      <w:pPr>
        <w:tabs>
          <w:tab w:val="left" w:pos="4253"/>
          <w:tab w:val="left" w:pos="9072"/>
        </w:tabs>
        <w:jc w:val="both"/>
        <w:rPr>
          <w:rFonts w:eastAsiaTheme="minorEastAsia"/>
        </w:rPr>
      </w:pPr>
      <w:r w:rsidRPr="0068409E">
        <w:rPr>
          <w:rFonts w:eastAsiaTheme="minorEastAsia"/>
        </w:rPr>
        <w:tab/>
      </w:r>
      <m:oMath>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rPr>
                  <m:t>e</m:t>
                </m:r>
              </m:e>
              <m:sup>
                <m:r>
                  <w:rPr>
                    <w:rFonts w:ascii="Cambria Math" w:eastAsiaTheme="minorEastAsia" w:hAnsi="Cambria Math"/>
                  </w:rPr>
                  <m:t>-x</m:t>
                </m:r>
              </m:sup>
            </m:sSup>
          </m:num>
          <m:den>
            <m:sSup>
              <m:sSupPr>
                <m:ctrlPr>
                  <w:rPr>
                    <w:rFonts w:ascii="Cambria Math" w:eastAsiaTheme="minorEastAsia" w:hAnsi="Cambria Math"/>
                    <w:i/>
                    <w:lang w:val="en-US"/>
                  </w:rPr>
                </m:ctrlPr>
              </m:sSupPr>
              <m:e>
                <m:r>
                  <w:rPr>
                    <w:rFonts w:ascii="Cambria Math" w:eastAsiaTheme="minorEastAsia" w:hAnsi="Cambria Math"/>
                  </w:rPr>
                  <m:t>x</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Rβ</m:t>
            </m:r>
          </m:num>
          <m:den>
            <m:r>
              <w:rPr>
                <w:rFonts w:ascii="Cambria Math" w:eastAsiaTheme="minorEastAsia" w:hAnsi="Cambria Math"/>
              </w:rPr>
              <m:t xml:space="preserve">E n Z </m:t>
            </m:r>
            <m:sSubSup>
              <m:sSubSupPr>
                <m:ctrlPr>
                  <w:rPr>
                    <w:rFonts w:ascii="Cambria Math" w:eastAsiaTheme="minorEastAsia" w:hAnsi="Cambria Math"/>
                    <w:i/>
                    <w:lang w:val="en-US"/>
                  </w:rPr>
                </m:ctrlPr>
              </m:sSubSupPr>
              <m:e>
                <m:r>
                  <w:rPr>
                    <w:rFonts w:ascii="Cambria Math" w:eastAsiaTheme="minorEastAsia" w:hAnsi="Cambria Math"/>
                  </w:rPr>
                  <m:t>C</m:t>
                </m:r>
              </m:e>
              <m:sub>
                <m:r>
                  <m:rPr>
                    <m:sty m:val="p"/>
                  </m:rPr>
                  <w:rPr>
                    <w:rFonts w:ascii="Cambria Math" w:eastAsiaTheme="minorEastAsia" w:hAnsi="Cambria Math"/>
                    <w:lang w:val="kk-KZ"/>
                  </w:rPr>
                  <m:t>иілу</m:t>
                </m:r>
              </m:sub>
              <m:sup>
                <m:r>
                  <w:rPr>
                    <w:rFonts w:ascii="Cambria Math" w:eastAsiaTheme="minorEastAsia" w:hAnsi="Cambria Math"/>
                  </w:rPr>
                  <m:t>n-1</m:t>
                </m:r>
              </m:sup>
            </m:sSubSup>
          </m:den>
        </m:f>
      </m:oMath>
      <w:r w:rsidR="005446B2" w:rsidRPr="005B1D26">
        <w:rPr>
          <w:rFonts w:eastAsiaTheme="minorEastAsia"/>
        </w:rPr>
        <w:t>,</w:t>
      </w:r>
      <w:r>
        <w:rPr>
          <w:rFonts w:eastAsiaTheme="minorEastAsia"/>
        </w:rPr>
        <w:tab/>
        <w:t>(18)</w:t>
      </w:r>
    </w:p>
    <w:p w14:paraId="24288875" w14:textId="673C4A19" w:rsidR="005446B2" w:rsidRPr="005B1D26" w:rsidRDefault="005446B2" w:rsidP="005446B2">
      <w:pPr>
        <w:jc w:val="both"/>
        <w:rPr>
          <w:rFonts w:eastAsiaTheme="minorEastAsia"/>
          <w:i/>
        </w:rPr>
      </w:pPr>
      <w:r w:rsidRPr="005B1D26">
        <w:rPr>
          <w:rFonts w:eastAsiaTheme="minorEastAsia"/>
          <w:lang w:val="kk-KZ"/>
        </w:rPr>
        <w:t>мұндағы</w:t>
      </w:r>
      <w:r w:rsidRPr="005B1D26">
        <w:rPr>
          <w:rFonts w:eastAsiaTheme="minorEastAsia"/>
        </w:rPr>
        <w:t xml:space="preserve"> </w:t>
      </w:r>
      <w:r w:rsidRPr="005B1D26">
        <w:rPr>
          <w:rFonts w:eastAsiaTheme="minorEastAsia"/>
          <w:i/>
        </w:rPr>
        <w:t>x=E/RT.</w:t>
      </w:r>
    </w:p>
    <w:p w14:paraId="4207C878" w14:textId="0FCC378A" w:rsidR="005446B2" w:rsidRPr="005B1D26" w:rsidRDefault="005446B2" w:rsidP="005446B2">
      <w:pPr>
        <w:jc w:val="both"/>
        <w:rPr>
          <w:rFonts w:eastAsiaTheme="minorEastAsia"/>
        </w:rPr>
      </w:pPr>
      <w:r w:rsidRPr="005B1D26">
        <w:rPr>
          <w:rFonts w:eastAsiaTheme="minorEastAsia"/>
        </w:rPr>
        <w:t>(</w:t>
      </w:r>
      <w:r w:rsidRPr="005B1D26">
        <w:rPr>
          <w:rFonts w:eastAsiaTheme="minorEastAsia"/>
          <w:lang w:val="kk-KZ"/>
        </w:rPr>
        <w:t>17</w:t>
      </w:r>
      <w:r w:rsidR="003B00A5">
        <w:rPr>
          <w:rFonts w:eastAsiaTheme="minorEastAsia"/>
        </w:rPr>
        <w:t xml:space="preserve">) </w:t>
      </w:r>
      <w:r w:rsidR="003B00A5">
        <w:rPr>
          <w:rFonts w:eastAsiaTheme="minorEastAsia"/>
          <w:lang w:val="kk-KZ"/>
        </w:rPr>
        <w:t>теңдеу</w:t>
      </w:r>
      <w:r w:rsidRPr="005B1D26">
        <w:rPr>
          <w:rFonts w:eastAsiaTheme="minorEastAsia"/>
          <w:lang w:val="kk-KZ"/>
        </w:rPr>
        <w:t>ден</w:t>
      </w:r>
      <w:r w:rsidRPr="005B1D26">
        <w:rPr>
          <w:rFonts w:eastAsiaTheme="minorEastAsia"/>
        </w:rPr>
        <w:t>:</w:t>
      </w:r>
    </w:p>
    <w:p w14:paraId="3FA286E0" w14:textId="72B68191" w:rsidR="005446B2" w:rsidRPr="005B1D26" w:rsidRDefault="005446B2" w:rsidP="0068409E">
      <w:pPr>
        <w:pStyle w:val="a6"/>
        <w:tabs>
          <w:tab w:val="left" w:pos="9072"/>
        </w:tabs>
        <w:spacing w:after="0" w:line="240" w:lineRule="auto"/>
        <w:ind w:left="709"/>
        <w:jc w:val="both"/>
        <w:rPr>
          <w:rFonts w:ascii="Times New Roman" w:eastAsiaTheme="minorEastAsia" w:hAnsi="Times New Roman"/>
          <w:sz w:val="24"/>
          <w:szCs w:val="24"/>
        </w:rPr>
      </w:pPr>
      <w:r w:rsidRPr="005B1D26">
        <w:rPr>
          <w:rFonts w:ascii="Times New Roman" w:eastAsiaTheme="minorEastAsia" w:hAnsi="Times New Roman"/>
          <w:sz w:val="24"/>
          <w:szCs w:val="24"/>
          <w:lang w:val="kk-KZ"/>
        </w:rPr>
        <w:t>сонда</w:t>
      </w:r>
      <w:r w:rsidRPr="005B1D26">
        <w:rPr>
          <w:rFonts w:ascii="Times New Roman" w:eastAsiaTheme="minorEastAsia" w:hAnsi="Times New Roman"/>
          <w:sz w:val="24"/>
          <w:szCs w:val="24"/>
        </w:rPr>
        <w:t xml:space="preserve"> </w:t>
      </w:r>
      <w:r w:rsidRPr="005B1D26">
        <w:rPr>
          <w:rFonts w:ascii="Times New Roman" w:eastAsiaTheme="minorEastAsia" w:hAnsi="Times New Roman"/>
          <w:sz w:val="24"/>
          <w:szCs w:val="24"/>
          <w:lang w:val="en-US"/>
        </w:rPr>
        <w:t>n</w:t>
      </w:r>
      <w:r w:rsidR="0068409E">
        <w:rPr>
          <w:rFonts w:ascii="Times New Roman" w:eastAsiaTheme="minorEastAsia" w:hAnsi="Times New Roman"/>
          <w:sz w:val="24"/>
          <w:szCs w:val="24"/>
        </w:rPr>
        <w:t xml:space="preserve">=1 </w:t>
      </w:r>
      <m:oMath>
        <m:r>
          <w:rPr>
            <w:rFonts w:ascii="Cambria Math" w:eastAsiaTheme="minorEastAsia" w:hAnsi="Cambria Math"/>
            <w:sz w:val="24"/>
            <w:szCs w:val="24"/>
          </w:rPr>
          <m:t xml:space="preserve">- </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lnC</m:t>
            </m:r>
          </m:e>
          <m:sub>
            <m:r>
              <w:rPr>
                <w:rFonts w:ascii="Cambria Math" w:eastAsiaTheme="minorEastAsia" w:hAnsi="Cambria Math"/>
                <w:sz w:val="24"/>
                <w:szCs w:val="24"/>
              </w:rPr>
              <m:t>өту</m:t>
            </m:r>
          </m:sub>
        </m:sSub>
        <m:r>
          <w:rPr>
            <w:rFonts w:ascii="Cambria Math" w:eastAsiaTheme="minorEastAsia" w:hAnsi="Cambria Math"/>
            <w:sz w:val="24"/>
            <w:szCs w:val="24"/>
          </w:rPr>
          <m:t>=-1+П</m:t>
        </m:r>
        <m:d>
          <m:dPr>
            <m:ctrlPr>
              <w:rPr>
                <w:rFonts w:ascii="Cambria Math" w:eastAsiaTheme="minorEastAsia" w:hAnsi="Cambria Math"/>
                <w:i/>
                <w:sz w:val="24"/>
                <w:szCs w:val="24"/>
                <w:lang w:val="en-US"/>
              </w:rPr>
            </m:ctrlPr>
          </m:dPr>
          <m:e>
            <m:r>
              <w:rPr>
                <w:rFonts w:ascii="Cambria Math" w:eastAsiaTheme="minorEastAsia" w:hAnsi="Cambria Math"/>
                <w:sz w:val="24"/>
                <w:szCs w:val="24"/>
              </w:rPr>
              <m:t>х</m:t>
            </m:r>
          </m:e>
        </m:d>
        <m:r>
          <w:rPr>
            <w:rFonts w:ascii="Cambria Math" w:eastAsiaTheme="minorEastAsia" w:hAnsi="Cambria Math"/>
            <w:sz w:val="24"/>
            <w:szCs w:val="24"/>
          </w:rPr>
          <m:t>;</m:t>
        </m:r>
      </m:oMath>
      <w:r w:rsidR="0068409E">
        <w:rPr>
          <w:rFonts w:ascii="Times New Roman" w:eastAsiaTheme="minorEastAsia" w:hAnsi="Times New Roman"/>
          <w:sz w:val="24"/>
          <w:szCs w:val="24"/>
        </w:rPr>
        <w:t xml:space="preserve"> </w:t>
      </w:r>
      <w:r w:rsidR="0068409E">
        <w:rPr>
          <w:rFonts w:ascii="Times New Roman" w:eastAsiaTheme="minorEastAsia" w:hAnsi="Times New Roman"/>
          <w:sz w:val="24"/>
          <w:szCs w:val="24"/>
        </w:rPr>
        <w:tab/>
      </w:r>
      <w:r w:rsidR="0068409E" w:rsidRPr="0068409E">
        <w:rPr>
          <w:rFonts w:ascii="Times New Roman" w:eastAsiaTheme="minorEastAsia" w:hAnsi="Times New Roman"/>
          <w:sz w:val="28"/>
          <w:szCs w:val="24"/>
        </w:rPr>
        <w:t>(18)</w:t>
      </w:r>
    </w:p>
    <w:p w14:paraId="591D0CB3" w14:textId="75102957" w:rsidR="005446B2" w:rsidRPr="0068409E" w:rsidRDefault="005446B2" w:rsidP="0068409E">
      <w:pPr>
        <w:pStyle w:val="a6"/>
        <w:tabs>
          <w:tab w:val="left" w:pos="9072"/>
        </w:tabs>
        <w:spacing w:after="0" w:line="240" w:lineRule="auto"/>
        <w:ind w:left="709"/>
        <w:jc w:val="both"/>
        <w:rPr>
          <w:rFonts w:ascii="Times New Roman" w:eastAsiaTheme="minorEastAsia" w:hAnsi="Times New Roman"/>
          <w:sz w:val="28"/>
          <w:szCs w:val="24"/>
        </w:rPr>
      </w:pPr>
      <w:r w:rsidRPr="005B1D26">
        <w:rPr>
          <w:rFonts w:ascii="Times New Roman" w:eastAsiaTheme="minorEastAsia" w:hAnsi="Times New Roman"/>
          <w:sz w:val="24"/>
          <w:szCs w:val="24"/>
          <w:lang w:val="kk-KZ"/>
        </w:rPr>
        <w:t>сонда</w:t>
      </w:r>
      <w:r w:rsidRPr="005B1D26">
        <w:rPr>
          <w:rFonts w:ascii="Times New Roman" w:eastAsiaTheme="minorEastAsia" w:hAnsi="Times New Roman"/>
          <w:sz w:val="24"/>
          <w:szCs w:val="24"/>
        </w:rPr>
        <w:t xml:space="preserve"> </w:t>
      </w:r>
      <w:r w:rsidRPr="005B1D26">
        <w:rPr>
          <w:rFonts w:ascii="Times New Roman" w:eastAsiaTheme="minorEastAsia" w:hAnsi="Times New Roman"/>
          <w:sz w:val="24"/>
          <w:szCs w:val="24"/>
          <w:lang w:val="en-US"/>
        </w:rPr>
        <w:t>n</w:t>
      </w:r>
      <m:oMath>
        <m:r>
          <w:rPr>
            <w:rFonts w:ascii="Cambria Math" w:eastAsiaTheme="minorEastAsia" w:hAnsi="Cambria Math"/>
            <w:sz w:val="24"/>
            <w:szCs w:val="24"/>
          </w:rPr>
          <m:t xml:space="preserve">≠1- </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nC</m:t>
            </m:r>
          </m:e>
          <m:sup>
            <m:r>
              <w:rPr>
                <w:rFonts w:ascii="Cambria Math" w:eastAsiaTheme="minorEastAsia" w:hAnsi="Cambria Math"/>
                <w:sz w:val="24"/>
                <w:szCs w:val="24"/>
                <w:lang w:val="en-US"/>
              </w:rPr>
              <m:t>n</m:t>
            </m:r>
            <m:r>
              <w:rPr>
                <w:rFonts w:ascii="Cambria Math" w:eastAsiaTheme="minorEastAsia" w:hAnsi="Cambria Math"/>
                <w:sz w:val="24"/>
                <w:szCs w:val="24"/>
              </w:rPr>
              <m:t>-1</m:t>
            </m:r>
          </m:sup>
        </m:sSup>
        <m:r>
          <w:rPr>
            <w:rFonts w:ascii="Cambria Math" w:eastAsiaTheme="minorEastAsia" w:hAnsi="Cambria Math"/>
            <w:sz w:val="24"/>
            <w:szCs w:val="24"/>
          </w:rPr>
          <m:t>=1+</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n</m:t>
            </m:r>
            <m:r>
              <w:rPr>
                <w:rFonts w:ascii="Cambria Math" w:eastAsiaTheme="minorEastAsia" w:hAnsi="Cambria Math"/>
                <w:sz w:val="24"/>
                <w:szCs w:val="24"/>
              </w:rPr>
              <m:t>-1</m:t>
            </m:r>
          </m:e>
        </m:d>
        <m:r>
          <w:rPr>
            <w:rFonts w:ascii="Cambria Math" w:eastAsiaTheme="minorEastAsia" w:hAnsi="Cambria Math"/>
            <w:sz w:val="24"/>
            <w:szCs w:val="24"/>
          </w:rPr>
          <m:t>П</m:t>
        </m:r>
        <m:d>
          <m:dPr>
            <m:ctrlPr>
              <w:rPr>
                <w:rFonts w:ascii="Cambria Math" w:eastAsiaTheme="minorEastAsia" w:hAnsi="Cambria Math"/>
                <w:i/>
                <w:sz w:val="24"/>
                <w:szCs w:val="24"/>
              </w:rPr>
            </m:ctrlPr>
          </m:dPr>
          <m:e>
            <m:r>
              <w:rPr>
                <w:rFonts w:ascii="Cambria Math" w:eastAsiaTheme="minorEastAsia" w:hAnsi="Cambria Math"/>
                <w:sz w:val="24"/>
                <w:szCs w:val="24"/>
              </w:rPr>
              <m:t>х</m:t>
            </m:r>
          </m:e>
        </m:d>
        <m:r>
          <w:rPr>
            <w:rFonts w:ascii="Cambria Math" w:eastAsiaTheme="minorEastAsia" w:hAnsi="Cambria Math"/>
            <w:sz w:val="24"/>
            <w:szCs w:val="24"/>
          </w:rPr>
          <m:t xml:space="preserve">, </m:t>
        </m:r>
      </m:oMath>
      <w:r w:rsidR="0068409E">
        <w:rPr>
          <w:rFonts w:ascii="Times New Roman" w:eastAsiaTheme="minorEastAsia" w:hAnsi="Times New Roman"/>
          <w:sz w:val="24"/>
          <w:szCs w:val="24"/>
        </w:rPr>
        <w:tab/>
      </w:r>
      <w:r w:rsidR="0068409E" w:rsidRPr="0068409E">
        <w:rPr>
          <w:rFonts w:ascii="Times New Roman" w:eastAsiaTheme="minorEastAsia" w:hAnsi="Times New Roman"/>
          <w:sz w:val="28"/>
          <w:szCs w:val="24"/>
        </w:rPr>
        <w:t>(19)</w:t>
      </w:r>
    </w:p>
    <w:p w14:paraId="4A7D1A40" w14:textId="77777777" w:rsidR="005446B2" w:rsidRPr="005B1D26" w:rsidRDefault="005446B2" w:rsidP="005446B2">
      <w:pPr>
        <w:jc w:val="both"/>
        <w:rPr>
          <w:rFonts w:eastAsiaTheme="minorEastAsia"/>
        </w:rPr>
      </w:pPr>
      <w:r w:rsidRPr="005B1D26">
        <w:rPr>
          <w:rFonts w:eastAsiaTheme="minorEastAsia"/>
          <w:lang w:val="kk-KZ"/>
        </w:rPr>
        <w:t>мұндағы</w:t>
      </w:r>
      <w:r w:rsidRPr="005B1D26">
        <w:rPr>
          <w:rFonts w:eastAsiaTheme="minorEastAsia"/>
        </w:rPr>
        <w:t xml:space="preserve"> </w:t>
      </w:r>
      <w:r w:rsidRPr="005B1D26">
        <w:rPr>
          <w:rFonts w:eastAsiaTheme="minorEastAsia"/>
          <w:i/>
        </w:rPr>
        <w:t>П(х)=</w:t>
      </w:r>
      <m:oMath>
        <m:r>
          <w:rPr>
            <w:rFonts w:ascii="Cambria Math" w:eastAsiaTheme="minorEastAsia" w:hAnsi="Cambria Math"/>
          </w:rPr>
          <m:t>1-x+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е</m:t>
            </m:r>
          </m:e>
          <m:sup>
            <m:r>
              <w:rPr>
                <w:rFonts w:ascii="Cambria Math" w:eastAsiaTheme="minorEastAsia" w:hAnsi="Cambria Math"/>
              </w:rPr>
              <m:t>x</m:t>
            </m:r>
          </m:sup>
        </m:sSup>
        <m:nary>
          <m:naryPr>
            <m:limLoc m:val="undOvr"/>
            <m:ctrlPr>
              <w:rPr>
                <w:rFonts w:ascii="Cambria Math" w:eastAsiaTheme="minorEastAsia" w:hAnsi="Cambria Math"/>
                <w:i/>
              </w:rPr>
            </m:ctrlPr>
          </m:naryPr>
          <m:sub>
            <m:r>
              <w:rPr>
                <w:rFonts w:ascii="Cambria Math" w:eastAsiaTheme="minorEastAsia" w:hAnsi="Cambria Math"/>
              </w:rPr>
              <m:t>x</m:t>
            </m:r>
          </m:sub>
          <m:sup>
            <m:r>
              <w:rPr>
                <w:rFonts w:ascii="Cambria Math" w:eastAsiaTheme="minorEastAsia" w:hAnsi="Cambria Math"/>
              </w:rPr>
              <m:t>∞</m:t>
            </m:r>
          </m:sup>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-u</m:t>
                    </m:r>
                  </m:sup>
                </m:sSup>
              </m:num>
              <m:den>
                <m:r>
                  <w:rPr>
                    <w:rFonts w:ascii="Cambria Math" w:eastAsiaTheme="minorEastAsia" w:hAnsi="Cambria Math"/>
                  </w:rPr>
                  <m:t>u</m:t>
                </m:r>
              </m:den>
            </m:f>
          </m:e>
        </m:nary>
        <m:r>
          <w:rPr>
            <w:rFonts w:ascii="Cambria Math" w:eastAsiaTheme="minorEastAsia" w:hAnsi="Cambria Math"/>
          </w:rPr>
          <m:t xml:space="preserve"> </m:t>
        </m:r>
      </m:oMath>
      <w:r w:rsidRPr="005B1D26">
        <w:rPr>
          <w:rFonts w:eastAsiaTheme="minorEastAsia"/>
          <w:i/>
          <w:lang w:val="en-US"/>
        </w:rPr>
        <w:t>du</w:t>
      </w:r>
      <w:r w:rsidRPr="005B1D26">
        <w:rPr>
          <w:rFonts w:eastAsiaTheme="minorEastAsia"/>
        </w:rPr>
        <w:t>.</w:t>
      </w:r>
    </w:p>
    <w:p w14:paraId="3C64E051" w14:textId="5A922E7F" w:rsidR="005446B2" w:rsidRDefault="005446B2" w:rsidP="005446B2">
      <w:pPr>
        <w:jc w:val="both"/>
        <w:rPr>
          <w:rFonts w:eastAsiaTheme="minorEastAsia"/>
        </w:rPr>
      </w:pPr>
      <w:r w:rsidRPr="005B1D26">
        <w:rPr>
          <w:rFonts w:eastAsiaTheme="minorEastAsia"/>
        </w:rPr>
        <w:t>Анықталған интегралдың кестелік мәндерін қолдан</w:t>
      </w:r>
      <w:r w:rsidRPr="005B1D26">
        <w:rPr>
          <w:rFonts w:eastAsiaTheme="minorEastAsia"/>
          <w:lang w:val="kk-KZ"/>
        </w:rPr>
        <w:t xml:space="preserve">а отырып </w:t>
      </w:r>
      <w:r w:rsidRPr="005B1D26">
        <w:rPr>
          <w:rFonts w:eastAsiaTheme="minorEastAsia"/>
        </w:rPr>
        <w:t>[</w:t>
      </w:r>
      <w:r w:rsidRPr="005B1D26">
        <w:rPr>
          <w:rFonts w:eastAsiaTheme="minorEastAsia"/>
          <w:lang w:val="kk-KZ"/>
        </w:rPr>
        <w:t>230</w:t>
      </w:r>
      <w:r w:rsidRPr="005B1D26">
        <w:rPr>
          <w:rFonts w:eastAsiaTheme="minorEastAsia"/>
        </w:rPr>
        <w:t>]:</w:t>
      </w:r>
    </w:p>
    <w:p w14:paraId="350E9DF9" w14:textId="77777777" w:rsidR="0068409E" w:rsidRPr="005B1D26" w:rsidRDefault="0068409E" w:rsidP="005446B2">
      <w:pPr>
        <w:jc w:val="both"/>
        <w:rPr>
          <w:rFonts w:eastAsiaTheme="minorEastAsia"/>
        </w:rPr>
      </w:pPr>
    </w:p>
    <w:p w14:paraId="04FE5FD1" w14:textId="29D27E4C" w:rsidR="005446B2" w:rsidRPr="0068409E" w:rsidRDefault="00CC7A3D" w:rsidP="0068409E">
      <w:pPr>
        <w:tabs>
          <w:tab w:val="left" w:pos="4253"/>
          <w:tab w:val="left" w:pos="9072"/>
        </w:tabs>
        <w:ind w:left="2947" w:firstLine="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nary>
          <m:naryPr>
            <m:limLoc m:val="undOvr"/>
            <m:ctrlPr>
              <w:rPr>
                <w:rFonts w:ascii="Cambria Math" w:eastAsiaTheme="minorEastAsia" w:hAnsi="Cambria Math"/>
                <w:i/>
              </w:rPr>
            </m:ctrlPr>
          </m:naryPr>
          <m:sub>
            <m:r>
              <w:rPr>
                <w:rFonts w:ascii="Cambria Math" w:eastAsiaTheme="minorEastAsia" w:hAnsi="Cambria Math"/>
              </w:rPr>
              <m:t>Õ</m:t>
            </m:r>
          </m:sub>
          <m:sup>
            <m:r>
              <w:rPr>
                <w:rFonts w:ascii="Cambria Math" w:eastAsiaTheme="minorEastAsia" w:hAnsi="Cambria Math"/>
              </w:rPr>
              <m:t>∞</m:t>
            </m:r>
          </m:sup>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-u</m:t>
                    </m:r>
                  </m:sup>
                </m:sSup>
              </m:num>
              <m:den>
                <m:r>
                  <w:rPr>
                    <w:rFonts w:ascii="Cambria Math" w:eastAsiaTheme="minorEastAsia" w:hAnsi="Cambria Math"/>
                  </w:rPr>
                  <m:t>u</m:t>
                </m:r>
              </m:den>
            </m:f>
            <m:r>
              <w:rPr>
                <w:rFonts w:ascii="Cambria Math" w:eastAsiaTheme="minorEastAsia" w:hAnsi="Cambria Math"/>
              </w:rPr>
              <m:t xml:space="preserve"> du</m:t>
            </m:r>
          </m:e>
        </m:nary>
      </m:oMath>
      <w:r w:rsidR="0068409E">
        <w:rPr>
          <w:rFonts w:eastAsiaTheme="minorEastAsia"/>
        </w:rPr>
        <w:tab/>
        <w:t>(20)</w:t>
      </w:r>
    </w:p>
    <w:p w14:paraId="26FA06C5" w14:textId="77777777" w:rsidR="0068409E" w:rsidRDefault="0068409E" w:rsidP="005446B2">
      <w:pPr>
        <w:jc w:val="both"/>
        <w:rPr>
          <w:rFonts w:eastAsiaTheme="minorEastAsia"/>
          <w:i/>
        </w:rPr>
      </w:pPr>
    </w:p>
    <w:p w14:paraId="2DAE86FB" w14:textId="47190C4F" w:rsidR="005446B2" w:rsidRPr="005B1D26" w:rsidRDefault="005446B2" w:rsidP="005446B2">
      <w:pPr>
        <w:jc w:val="both"/>
        <w:rPr>
          <w:rFonts w:eastAsiaTheme="minorEastAsia"/>
        </w:rPr>
      </w:pPr>
      <w:r w:rsidRPr="005B1D26">
        <w:rPr>
          <w:rFonts w:eastAsiaTheme="minorEastAsia"/>
          <w:i/>
        </w:rPr>
        <w:t>П(х)</w:t>
      </w:r>
      <w:r w:rsidRPr="005B1D26">
        <w:t xml:space="preserve"> </w:t>
      </w:r>
      <w:r w:rsidRPr="005B1D26">
        <w:rPr>
          <w:rFonts w:eastAsiaTheme="minorEastAsia"/>
          <w:iCs/>
        </w:rPr>
        <w:t>функциясын есептеу үшін</w:t>
      </w:r>
      <w:r w:rsidRPr="005B1D26">
        <w:rPr>
          <w:rFonts w:eastAsiaTheme="minorEastAsia"/>
          <w:lang w:val="kk-KZ"/>
        </w:rPr>
        <w:t>,</w:t>
      </w:r>
      <w:r w:rsidRPr="005B1D26">
        <w:rPr>
          <w:rFonts w:eastAsiaTheme="minorEastAsia"/>
        </w:rPr>
        <w:t xml:space="preserve"> 1</w:t>
      </w:r>
      <m:oMath>
        <m:r>
          <w:rPr>
            <w:rFonts w:ascii="Cambria Math" w:eastAsiaTheme="minorEastAsia" w:hAnsi="Cambria Math"/>
          </w:rPr>
          <m:t>≤x</m:t>
        </m:r>
        <m:r>
          <m:rPr>
            <m:sty m:val="p"/>
          </m:rPr>
          <w:rPr>
            <w:rFonts w:ascii="Cambria Math" w:eastAsiaTheme="minorEastAsia" w:hAnsi="Cambria Math"/>
          </w:rPr>
          <m:t>≤</m:t>
        </m:r>
      </m:oMath>
      <w:r w:rsidRPr="005B1D26">
        <w:rPr>
          <w:rFonts w:eastAsiaTheme="minorEastAsia"/>
        </w:rPr>
        <w:t>80</w:t>
      </w:r>
      <w:r w:rsidRPr="005B1D26">
        <w:rPr>
          <w:rFonts w:eastAsiaTheme="minorEastAsia"/>
          <w:lang w:val="kk-KZ"/>
        </w:rPr>
        <w:t xml:space="preserve"> аймағы үшін корреляция теңдеуін алдық</w:t>
      </w:r>
      <w:r w:rsidRPr="005B1D26">
        <w:rPr>
          <w:rFonts w:eastAsiaTheme="minorEastAsia"/>
        </w:rPr>
        <w:t>:</w:t>
      </w:r>
    </w:p>
    <w:p w14:paraId="52359E58" w14:textId="0DAF107C" w:rsidR="0068409E" w:rsidRDefault="005446B2" w:rsidP="0068409E">
      <w:pPr>
        <w:tabs>
          <w:tab w:val="left" w:pos="4253"/>
          <w:tab w:val="left" w:pos="9072"/>
        </w:tabs>
        <w:ind w:firstLine="2880"/>
        <w:jc w:val="both"/>
        <w:rPr>
          <w:rFonts w:eastAsiaTheme="minorEastAsia"/>
        </w:rPr>
      </w:pPr>
      <w:r w:rsidRPr="005B1D26">
        <w:rPr>
          <w:rFonts w:eastAsiaTheme="minorEastAsia"/>
        </w:rPr>
        <w:t>П (</w:t>
      </w:r>
      <w:r w:rsidRPr="005B1D26">
        <w:rPr>
          <w:rFonts w:eastAsiaTheme="minorEastAsia"/>
          <w:i/>
        </w:rPr>
        <w:t>x</w:t>
      </w:r>
      <w:r w:rsidRPr="005B1D26">
        <w:rPr>
          <w:rFonts w:eastAsiaTheme="minorEastAsia"/>
        </w:rPr>
        <w:t>)=0,0096+</w:t>
      </w:r>
      <m:oMath>
        <m:f>
          <m:fPr>
            <m:ctrlPr>
              <w:rPr>
                <w:rFonts w:ascii="Cambria Math" w:eastAsiaTheme="minorEastAsia" w:hAnsi="Cambria Math"/>
                <w:i/>
                <w:lang w:val="en-US"/>
              </w:rPr>
            </m:ctrlPr>
          </m:fPr>
          <m:num>
            <m:r>
              <w:rPr>
                <w:rFonts w:ascii="Cambria Math" w:eastAsiaTheme="minorEastAsia" w:hAnsi="Cambria Math"/>
              </w:rPr>
              <m:t>1,576</m:t>
            </m:r>
          </m:num>
          <m:den>
            <m:r>
              <w:rPr>
                <w:rFonts w:ascii="Cambria Math" w:eastAsiaTheme="minorEastAsia" w:hAnsi="Cambria Math"/>
              </w:rPr>
              <m:t>x</m:t>
            </m:r>
          </m:den>
        </m:f>
      </m:oMath>
      <w:r w:rsidRPr="005B1D26">
        <w:rPr>
          <w:rFonts w:eastAsiaTheme="minorEastAsia"/>
        </w:rPr>
        <w:t xml:space="preserve"> </w:t>
      </w:r>
      <w:r w:rsidR="0068409E">
        <w:rPr>
          <w:rFonts w:eastAsiaTheme="minorEastAsia"/>
        </w:rPr>
        <w:t>–</w:t>
      </w:r>
      <w:r w:rsidRPr="005B1D26">
        <w:rPr>
          <w:rFonts w:eastAsiaTheme="minorEastAsia"/>
        </w:rPr>
        <w:t xml:space="preserve"> </w:t>
      </w:r>
      <m:oMath>
        <m:f>
          <m:fPr>
            <m:ctrlPr>
              <w:rPr>
                <w:rFonts w:ascii="Cambria Math" w:eastAsiaTheme="minorEastAsia" w:hAnsi="Cambria Math"/>
                <w:i/>
                <w:lang w:val="en-US"/>
              </w:rPr>
            </m:ctrlPr>
          </m:fPr>
          <m:num>
            <m:r>
              <w:rPr>
                <w:rFonts w:ascii="Cambria Math" w:eastAsiaTheme="minorEastAsia" w:hAnsi="Cambria Math"/>
              </w:rPr>
              <m:t>0,9896</m:t>
            </m:r>
          </m:num>
          <m:den>
            <m:sSup>
              <m:sSupPr>
                <m:ctrlPr>
                  <w:rPr>
                    <w:rFonts w:ascii="Cambria Math" w:eastAsiaTheme="minorEastAsia" w:hAnsi="Cambria Math"/>
                    <w:i/>
                    <w:lang w:val="en-US"/>
                  </w:rPr>
                </m:ctrlPr>
              </m:sSupPr>
              <m:e>
                <m:r>
                  <w:rPr>
                    <w:rFonts w:ascii="Cambria Math" w:eastAsiaTheme="minorEastAsia" w:hAnsi="Cambria Math"/>
                  </w:rPr>
                  <m:t>x</m:t>
                </m:r>
              </m:e>
              <m:sup>
                <m:r>
                  <w:rPr>
                    <w:rFonts w:ascii="Cambria Math" w:eastAsiaTheme="minorEastAsia" w:hAnsi="Cambria Math"/>
                  </w:rPr>
                  <m:t>2</m:t>
                </m:r>
              </m:sup>
            </m:sSup>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r=</m:t>
            </m:r>
            <m:r>
              <m:rPr>
                <m:sty m:val="p"/>
              </m:rPr>
              <w:rPr>
                <w:rFonts w:ascii="Cambria Math" w:eastAsiaTheme="minorEastAsia" w:hAnsi="Cambria Math"/>
              </w:rPr>
              <m:t>0,99995</m:t>
            </m:r>
            <m:ctrlPr>
              <w:rPr>
                <w:rFonts w:ascii="Cambria Math" w:eastAsiaTheme="minorEastAsia" w:hAnsi="Cambria Math"/>
              </w:rPr>
            </m:ctrlPr>
          </m:e>
        </m:d>
      </m:oMath>
      <w:r w:rsidR="0068409E">
        <w:rPr>
          <w:rFonts w:eastAsiaTheme="minorEastAsia"/>
        </w:rPr>
        <w:tab/>
        <w:t>(21)</w:t>
      </w:r>
    </w:p>
    <w:p w14:paraId="6BF03CF3" w14:textId="77777777" w:rsidR="0068409E" w:rsidRPr="0068409E" w:rsidRDefault="0068409E" w:rsidP="0068409E">
      <w:pPr>
        <w:tabs>
          <w:tab w:val="left" w:pos="4253"/>
        </w:tabs>
        <w:jc w:val="both"/>
        <w:rPr>
          <w:rFonts w:eastAsiaTheme="minorEastAsia"/>
        </w:rPr>
      </w:pPr>
    </w:p>
    <w:p w14:paraId="2730D4D3" w14:textId="5704120F" w:rsidR="005446B2" w:rsidRPr="0068409E" w:rsidRDefault="005446B2" w:rsidP="0068409E">
      <w:pPr>
        <w:tabs>
          <w:tab w:val="left" w:pos="4253"/>
        </w:tabs>
        <w:jc w:val="both"/>
        <w:rPr>
          <w:rFonts w:eastAsiaTheme="minorEastAsia"/>
        </w:rPr>
      </w:pPr>
      <w:r w:rsidRPr="005B1D26">
        <w:rPr>
          <w:rFonts w:eastAsiaTheme="minorEastAsia"/>
          <w:lang w:val="kk-KZ"/>
        </w:rPr>
        <w:t>Осылайша</w:t>
      </w:r>
      <w:r w:rsidRPr="005B1D26">
        <w:rPr>
          <w:rFonts w:eastAsiaTheme="minorEastAsia"/>
        </w:rPr>
        <w:t>, n</w:t>
      </w:r>
      <m:oMath>
        <m:r>
          <w:rPr>
            <w:rFonts w:ascii="Cambria Math" w:eastAsiaTheme="minorEastAsia" w:hAnsi="Cambria Math"/>
          </w:rPr>
          <m:t xml:space="preserve"> ≠1 </m:t>
        </m:r>
      </m:oMath>
      <w:r w:rsidRPr="005B1D26">
        <w:rPr>
          <w:rFonts w:eastAsiaTheme="minorEastAsia"/>
        </w:rPr>
        <w:t>жағдайында E, n, k және Z параметрлерін анықтау үшін итерациялық әдіспен сандық түрде шешілетін (14), (15) және (19) үш теңдеу жүйесі бар. Итерациялық процедураның сызбасы</w:t>
      </w:r>
      <w:r w:rsidRPr="005B1D26">
        <w:rPr>
          <w:rFonts w:eastAsiaTheme="minorEastAsia"/>
          <w:lang w:val="kk-KZ"/>
        </w:rPr>
        <w:t xml:space="preserve"> ұсынылады</w:t>
      </w:r>
      <w:r w:rsidRPr="005B1D26">
        <w:rPr>
          <w:rFonts w:eastAsiaTheme="minorEastAsia"/>
        </w:rPr>
        <w:t>.</w:t>
      </w:r>
    </w:p>
    <w:p w14:paraId="176169C3" w14:textId="25CDF5FA" w:rsidR="005446B2" w:rsidRPr="003B00A5" w:rsidRDefault="005446B2" w:rsidP="00014980">
      <w:pPr>
        <w:pStyle w:val="a6"/>
        <w:numPr>
          <w:ilvl w:val="0"/>
          <w:numId w:val="8"/>
        </w:numPr>
        <w:jc w:val="both"/>
        <w:rPr>
          <w:rFonts w:ascii="Times New Roman" w:eastAsiaTheme="minorEastAsia" w:hAnsi="Times New Roman"/>
          <w:sz w:val="28"/>
          <w:szCs w:val="28"/>
        </w:rPr>
      </w:pPr>
      <w:r w:rsidRPr="003B00A5">
        <w:rPr>
          <w:rFonts w:ascii="Times New Roman" w:eastAsiaTheme="minorEastAsia" w:hAnsi="Times New Roman"/>
          <w:sz w:val="28"/>
          <w:szCs w:val="28"/>
        </w:rPr>
        <w:t>Бастапқы деректер қойылады</w:t>
      </w:r>
      <w:r w:rsidRPr="003B00A5">
        <w:rPr>
          <w:rFonts w:ascii="Times New Roman" w:eastAsiaTheme="minorEastAsia" w:hAnsi="Times New Roman"/>
          <w:sz w:val="28"/>
          <w:szCs w:val="28"/>
          <w:lang w:val="kk-KZ"/>
        </w:rPr>
        <w:t>:</w:t>
      </w:r>
      <w:r w:rsidRPr="003B00A5">
        <w:rPr>
          <w:rFonts w:ascii="Times New Roman" w:eastAsiaTheme="minorEastAsia" w:hAnsi="Times New Roman"/>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m:rPr>
                <m:sty m:val="p"/>
              </m:rPr>
              <w:rPr>
                <w:rFonts w:ascii="Cambria Math" w:eastAsiaTheme="minorEastAsia" w:hAnsi="Cambria Math"/>
                <w:sz w:val="28"/>
                <w:szCs w:val="28"/>
                <w:lang w:val="kk-KZ"/>
              </w:rPr>
              <m:t>иілу</m:t>
            </m:r>
            <m:r>
              <w:rPr>
                <w:rFonts w:ascii="Cambria Math" w:eastAsiaTheme="minorEastAsia" w:hAnsi="Cambria Math"/>
                <w:sz w:val="28"/>
                <w:szCs w:val="28"/>
              </w:rPr>
              <m:t xml:space="preserve"> ,</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өту</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lang w:val="en-US"/>
              </w:rPr>
            </m:ctrlPr>
          </m:sSubPr>
          <m:e>
            <m:d>
              <m:dPr>
                <m:ctrlPr>
                  <w:rPr>
                    <w:rFonts w:ascii="Cambria Math" w:eastAsiaTheme="minorEastAsia" w:hAnsi="Cambria Math"/>
                    <w:i/>
                    <w:sz w:val="28"/>
                    <w:szCs w:val="28"/>
                    <w:lang w:val="en-US"/>
                  </w:rPr>
                </m:ctrlPr>
              </m:dPr>
              <m:e>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dC</m:t>
                    </m:r>
                  </m:num>
                  <m:den>
                    <m:r>
                      <m:rPr>
                        <m:sty m:val="p"/>
                      </m:rPr>
                      <w:rPr>
                        <w:rFonts w:ascii="Cambria Math" w:eastAsiaTheme="minorEastAsia" w:hAnsi="Cambria Math"/>
                        <w:sz w:val="28"/>
                        <w:szCs w:val="28"/>
                        <w:lang w:val="en-US"/>
                      </w:rPr>
                      <m:t>dT</m:t>
                    </m:r>
                  </m:den>
                </m:f>
              </m:e>
            </m:d>
          </m:e>
          <m:sub>
            <m:r>
              <m:rPr>
                <m:sty m:val="p"/>
              </m:rPr>
              <w:rPr>
                <w:rFonts w:ascii="Cambria Math" w:eastAsiaTheme="minorEastAsia" w:hAnsi="Cambria Math"/>
                <w:sz w:val="28"/>
                <w:szCs w:val="28"/>
                <w:lang w:val="en-US"/>
              </w:rPr>
              <m:t>T</m:t>
            </m:r>
            <m:r>
              <m:rPr>
                <m:sty m:val="p"/>
              </m:rPr>
              <w:rPr>
                <w:rFonts w:ascii="Cambria Math" w:eastAsiaTheme="minorEastAsia" w:hAnsi="Cambria Math"/>
                <w:sz w:val="28"/>
                <w:szCs w:val="28"/>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T</m:t>
                </m:r>
              </m:e>
              <m:sub>
                <m:r>
                  <m:rPr>
                    <m:sty m:val="p"/>
                  </m:rPr>
                  <w:rPr>
                    <w:rFonts w:ascii="Cambria Math" w:eastAsiaTheme="minorEastAsia" w:hAnsi="Cambria Math"/>
                    <w:sz w:val="28"/>
                    <w:szCs w:val="28"/>
                  </w:rPr>
                  <m:t>өту</m:t>
                </m:r>
              </m:sub>
            </m:sSub>
          </m:sub>
        </m:sSub>
        <m:r>
          <w:rPr>
            <w:rFonts w:ascii="Cambria Math" w:eastAsiaTheme="minorEastAsia" w:hAnsi="Cambria Math"/>
            <w:sz w:val="28"/>
            <w:szCs w:val="28"/>
          </w:rPr>
          <m:t>,</m:t>
        </m:r>
        <m:r>
          <w:rPr>
            <w:rFonts w:ascii="Cambria Math" w:eastAsiaTheme="minorEastAsia" w:hAnsi="Cambria Math"/>
            <w:sz w:val="28"/>
            <w:szCs w:val="28"/>
            <w:lang w:val="en-US"/>
          </w:rPr>
          <m:t>β</m:t>
        </m:r>
        <m:r>
          <w:rPr>
            <w:rFonts w:ascii="Cambria Math" w:eastAsiaTheme="minorEastAsia" w:hAnsi="Cambria Math"/>
            <w:sz w:val="28"/>
            <w:szCs w:val="28"/>
          </w:rPr>
          <m:t>.</m:t>
        </m:r>
      </m:oMath>
    </w:p>
    <w:p w14:paraId="5CBE5E25" w14:textId="77777777" w:rsidR="003B00A5" w:rsidRDefault="005446B2" w:rsidP="00014980">
      <w:pPr>
        <w:pStyle w:val="a6"/>
        <w:numPr>
          <w:ilvl w:val="0"/>
          <w:numId w:val="8"/>
        </w:numPr>
        <w:jc w:val="both"/>
        <w:rPr>
          <w:rFonts w:ascii="Times New Roman" w:eastAsiaTheme="minorEastAsia" w:hAnsi="Times New Roman"/>
          <w:sz w:val="28"/>
          <w:szCs w:val="28"/>
        </w:rPr>
      </w:pPr>
      <w:r w:rsidRPr="003B00A5">
        <w:rPr>
          <w:rFonts w:ascii="Times New Roman" w:eastAsiaTheme="minorEastAsia" w:hAnsi="Times New Roman"/>
          <w:sz w:val="28"/>
          <w:szCs w:val="28"/>
        </w:rPr>
        <w:t xml:space="preserve">Бастапқы жуықтау ретінде </w:t>
      </w:r>
      <w:r w:rsidRPr="003B00A5">
        <w:rPr>
          <w:rFonts w:ascii="Times New Roman" w:eastAsiaTheme="minorEastAsia" w:hAnsi="Times New Roman"/>
          <w:sz w:val="28"/>
          <w:szCs w:val="28"/>
          <w:lang w:val="kk-KZ"/>
        </w:rPr>
        <w:t>алынады</w:t>
      </w:r>
      <w:r w:rsidRPr="003B00A5">
        <w:rPr>
          <w:rFonts w:ascii="Times New Roman" w:eastAsiaTheme="minorEastAsia" w:hAnsi="Times New Roman"/>
          <w:sz w:val="28"/>
          <w:szCs w:val="28"/>
        </w:rPr>
        <w:t xml:space="preserve">: </w:t>
      </w:r>
      <w:r w:rsidRPr="003B00A5">
        <w:rPr>
          <w:rFonts w:ascii="Times New Roman" w:eastAsiaTheme="minorEastAsia" w:hAnsi="Times New Roman"/>
          <w:sz w:val="28"/>
          <w:szCs w:val="28"/>
          <w:lang w:val="en-US"/>
        </w:rPr>
        <w:t>n</w:t>
      </w:r>
      <w:r w:rsidRPr="003B00A5">
        <w:rPr>
          <w:rFonts w:ascii="Times New Roman" w:eastAsiaTheme="minorEastAsia" w:hAnsi="Times New Roman"/>
          <w:sz w:val="28"/>
          <w:szCs w:val="28"/>
        </w:rPr>
        <w:t xml:space="preserve">=1,01 және итерация қадамы </w:t>
      </w:r>
      <w:r w:rsidRPr="003B00A5">
        <w:rPr>
          <w:rFonts w:ascii="Times New Roman" w:eastAsiaTheme="minorEastAsia" w:hAnsi="Times New Roman"/>
          <w:sz w:val="28"/>
          <w:szCs w:val="28"/>
          <w:lang w:val="en-US"/>
        </w:rPr>
        <w:t>h</w:t>
      </w:r>
      <w:r w:rsidRPr="003B00A5">
        <w:rPr>
          <w:rFonts w:ascii="Times New Roman" w:eastAsiaTheme="minorEastAsia" w:hAnsi="Times New Roman"/>
          <w:sz w:val="28"/>
          <w:szCs w:val="28"/>
        </w:rPr>
        <w:t>=0,01.</w:t>
      </w:r>
    </w:p>
    <w:p w14:paraId="29C5B19F" w14:textId="77777777" w:rsidR="007A22F4" w:rsidRDefault="005446B2" w:rsidP="007A22F4">
      <w:pPr>
        <w:pStyle w:val="a6"/>
        <w:numPr>
          <w:ilvl w:val="0"/>
          <w:numId w:val="8"/>
        </w:numPr>
        <w:jc w:val="both"/>
        <w:rPr>
          <w:rFonts w:ascii="Times New Roman" w:eastAsiaTheme="minorEastAsia" w:hAnsi="Times New Roman"/>
          <w:sz w:val="28"/>
          <w:szCs w:val="28"/>
        </w:rPr>
      </w:pPr>
      <w:r w:rsidRPr="003B00A5">
        <w:rPr>
          <w:rFonts w:ascii="Times New Roman" w:eastAsiaTheme="minorEastAsia" w:hAnsi="Times New Roman"/>
          <w:sz w:val="28"/>
          <w:szCs w:val="28"/>
        </w:rPr>
        <w:t>Келесі функциялар есептеледі:</w:t>
      </w:r>
    </w:p>
    <w:p w14:paraId="3FAAC75F" w14:textId="5B913B3B" w:rsidR="005446B2" w:rsidRPr="007A22F4" w:rsidRDefault="007A22F4" w:rsidP="007A22F4">
      <w:pPr>
        <w:tabs>
          <w:tab w:val="left" w:pos="3828"/>
          <w:tab w:val="left" w:pos="4253"/>
          <w:tab w:val="left" w:pos="9072"/>
        </w:tabs>
        <w:ind w:left="720" w:firstLine="0"/>
        <w:rPr>
          <w:rFonts w:eastAsiaTheme="minorEastAsia"/>
        </w:rPr>
      </w:pPr>
      <w:r>
        <w:rPr>
          <w:rFonts w:eastAsiaTheme="minorEastAsia"/>
          <w:iCs/>
        </w:rPr>
        <w:tab/>
      </w:r>
      <m:oMath>
        <m:r>
          <w:rPr>
            <w:rFonts w:ascii="Cambria Math" w:eastAsiaTheme="minorEastAsia" w:hAnsi="Cambria Math"/>
          </w:rPr>
          <m:t>E=-</m:t>
        </m:r>
        <m:f>
          <m:fPr>
            <m:ctrlPr>
              <w:rPr>
                <w:rFonts w:ascii="Cambria Math" w:eastAsiaTheme="minorEastAsia" w:hAnsi="Cambria Math"/>
                <w:i/>
                <w:lang w:val="en-US"/>
              </w:rPr>
            </m:ctrlPr>
          </m:fPr>
          <m:num>
            <m:r>
              <w:rPr>
                <w:rFonts w:ascii="Cambria Math" w:eastAsiaTheme="minorEastAsia" w:hAnsi="Cambria Math"/>
              </w:rPr>
              <m:t>nR</m:t>
            </m:r>
            <m:sSubSup>
              <m:sSubSupPr>
                <m:ctrlPr>
                  <w:rPr>
                    <w:rFonts w:ascii="Cambria Math" w:eastAsiaTheme="minorEastAsia" w:hAnsi="Cambria Math"/>
                    <w:i/>
                    <w:lang w:val="en-US"/>
                  </w:rPr>
                </m:ctrlPr>
              </m:sSubSupPr>
              <m:e>
                <m:r>
                  <w:rPr>
                    <w:rFonts w:ascii="Cambria Math" w:eastAsiaTheme="minorEastAsia" w:hAnsi="Cambria Math"/>
                  </w:rPr>
                  <m:t>T</m:t>
                </m:r>
              </m:e>
              <m:sub>
                <m:r>
                  <w:rPr>
                    <w:rFonts w:ascii="Cambria Math" w:eastAsiaTheme="minorEastAsia" w:hAnsi="Cambria Math"/>
                  </w:rPr>
                  <m:t>өту</m:t>
                </m:r>
              </m:sub>
              <m:sup>
                <m:r>
                  <w:rPr>
                    <w:rFonts w:ascii="Cambria Math" w:eastAsiaTheme="minorEastAsia" w:hAnsi="Cambria Math"/>
                  </w:rPr>
                  <m:t>2</m:t>
                </m:r>
              </m:sup>
            </m:sSubSup>
          </m:num>
          <m:den>
            <m:sSub>
              <m:sSubPr>
                <m:ctrlPr>
                  <w:rPr>
                    <w:rFonts w:ascii="Cambria Math" w:eastAsiaTheme="minorEastAsia" w:hAnsi="Cambria Math"/>
                    <w:i/>
                    <w:lang w:val="en-US"/>
                  </w:rPr>
                </m:ctrlPr>
              </m:sSubPr>
              <m:e>
                <m:r>
                  <w:rPr>
                    <w:rFonts w:ascii="Cambria Math" w:eastAsiaTheme="minorEastAsia" w:hAnsi="Cambria Math"/>
                  </w:rPr>
                  <m:t>C</m:t>
                </m:r>
              </m:e>
              <m:sub>
                <m:r>
                  <m:rPr>
                    <m:sty m:val="p"/>
                  </m:rPr>
                  <w:rPr>
                    <w:rFonts w:ascii="Cambria Math" w:eastAsiaTheme="minorEastAsia" w:hAnsi="Cambria Math"/>
                    <w:lang w:val="kk-KZ"/>
                  </w:rPr>
                  <m:t>иілу</m:t>
                </m:r>
              </m:sub>
            </m:sSub>
          </m:den>
        </m:f>
        <m:sSub>
          <m:sSubPr>
            <m:ctrlPr>
              <w:rPr>
                <w:rFonts w:ascii="Cambria Math" w:eastAsiaTheme="minorEastAsia" w:hAnsi="Cambria Math"/>
                <w:i/>
                <w:lang w:val="en-US"/>
              </w:rPr>
            </m:ctrlPr>
          </m:sSubPr>
          <m:e>
            <m:d>
              <m:dPr>
                <m:ctrlPr>
                  <w:rPr>
                    <w:rFonts w:ascii="Cambria Math" w:eastAsiaTheme="minorEastAsia" w:hAnsi="Cambria Math"/>
                    <w:i/>
                    <w:lang w:val="en-US"/>
                  </w:rPr>
                </m:ctrlPr>
              </m:dPr>
              <m:e>
                <m:f>
                  <m:fPr>
                    <m:ctrlPr>
                      <w:rPr>
                        <w:rFonts w:ascii="Cambria Math" w:eastAsiaTheme="minorEastAsia" w:hAnsi="Cambria Math"/>
                        <w:lang w:val="en-US"/>
                      </w:rPr>
                    </m:ctrlPr>
                  </m:fPr>
                  <m:num>
                    <m:r>
                      <m:rPr>
                        <m:sty m:val="p"/>
                      </m:rPr>
                      <w:rPr>
                        <w:rFonts w:ascii="Cambria Math" w:eastAsiaTheme="minorEastAsia" w:hAnsi="Cambria Math"/>
                      </w:rPr>
                      <m:t>dC</m:t>
                    </m:r>
                  </m:num>
                  <m:den>
                    <m:r>
                      <m:rPr>
                        <m:sty m:val="p"/>
                      </m:rPr>
                      <w:rPr>
                        <w:rFonts w:ascii="Cambria Math" w:eastAsiaTheme="minorEastAsia" w:hAnsi="Cambria Math"/>
                      </w:rPr>
                      <m:t>dT</m:t>
                    </m:r>
                  </m:den>
                </m:f>
              </m:e>
            </m:d>
          </m:e>
          <m:sub>
            <m:r>
              <m:rPr>
                <m:sty m:val="p"/>
              </m:rPr>
              <w:rPr>
                <w:rFonts w:ascii="Cambria Math" w:eastAsiaTheme="minorEastAsia" w:hAnsi="Cambria Math"/>
              </w:rPr>
              <m:t>T=</m:t>
            </m:r>
            <m:sSub>
              <m:sSubPr>
                <m:ctrlPr>
                  <w:rPr>
                    <w:rFonts w:ascii="Cambria Math" w:eastAsiaTheme="minorEastAsia" w:hAnsi="Cambria Math"/>
                    <w:lang w:val="en-US"/>
                  </w:rPr>
                </m:ctrlPr>
              </m:sSubPr>
              <m:e>
                <m:r>
                  <m:rPr>
                    <m:sty m:val="p"/>
                  </m:rPr>
                  <w:rPr>
                    <w:rFonts w:ascii="Cambria Math" w:eastAsiaTheme="minorEastAsia" w:hAnsi="Cambria Math"/>
                  </w:rPr>
                  <m:t>T</m:t>
                </m:r>
              </m:e>
              <m:sub>
                <m:r>
                  <m:rPr>
                    <m:sty m:val="p"/>
                  </m:rPr>
                  <w:rPr>
                    <w:rFonts w:ascii="Cambria Math" w:eastAsiaTheme="minorEastAsia" w:hAnsi="Cambria Math"/>
                  </w:rPr>
                  <m:t>өту</m:t>
                </m:r>
              </m:sub>
            </m:sSub>
          </m:sub>
        </m:sSub>
        <m:r>
          <w:rPr>
            <w:rFonts w:ascii="Cambria Math" w:eastAsiaTheme="minorEastAsia" w:hAnsi="Cambria Math"/>
          </w:rPr>
          <m:t>;x=</m:t>
        </m:r>
        <m:f>
          <m:fPr>
            <m:ctrlPr>
              <w:rPr>
                <w:rFonts w:ascii="Cambria Math" w:eastAsiaTheme="minorEastAsia" w:hAnsi="Cambria Math"/>
                <w:i/>
                <w:lang w:val="en-US"/>
              </w:rPr>
            </m:ctrlPr>
          </m:fPr>
          <m:num>
            <m:r>
              <w:rPr>
                <w:rFonts w:ascii="Cambria Math" w:eastAsiaTheme="minorEastAsia" w:hAnsi="Cambria Math"/>
              </w:rPr>
              <m:t>E</m:t>
            </m:r>
          </m:num>
          <m:den>
            <m:r>
              <w:rPr>
                <w:rFonts w:ascii="Cambria Math" w:eastAsiaTheme="minorEastAsia" w:hAnsi="Cambria Math"/>
              </w:rPr>
              <m:t>R</m:t>
            </m:r>
            <m:sSub>
              <m:sSubPr>
                <m:ctrlPr>
                  <w:rPr>
                    <w:rFonts w:ascii="Cambria Math" w:eastAsiaTheme="minorEastAsia" w:hAnsi="Cambria Math"/>
                    <w:i/>
                    <w:lang w:val="en-US"/>
                  </w:rPr>
                </m:ctrlPr>
              </m:sSubPr>
              <m:e>
                <m:r>
                  <w:rPr>
                    <w:rFonts w:ascii="Cambria Math" w:eastAsiaTheme="minorEastAsia" w:hAnsi="Cambria Math"/>
                  </w:rPr>
                  <m:t>T</m:t>
                </m:r>
              </m:e>
              <m:sub>
                <m:r>
                  <w:rPr>
                    <w:rFonts w:ascii="Cambria Math" w:eastAsiaTheme="minorEastAsia" w:hAnsi="Cambria Math"/>
                  </w:rPr>
                  <m:t>өту</m:t>
                </m:r>
              </m:sub>
            </m:sSub>
          </m:den>
        </m:f>
        <m:r>
          <w:rPr>
            <w:rFonts w:ascii="Cambria Math" w:eastAsiaTheme="minorEastAsia" w:hAnsi="Cambria Math"/>
          </w:rPr>
          <m:t>;</m:t>
        </m:r>
      </m:oMath>
      <w:r>
        <w:rPr>
          <w:rFonts w:eastAsiaTheme="minorEastAsia"/>
        </w:rPr>
        <w:t xml:space="preserve"> </w:t>
      </w:r>
      <w:r>
        <w:rPr>
          <w:rFonts w:eastAsiaTheme="minorEastAsia"/>
        </w:rPr>
        <w:tab/>
      </w:r>
      <w:r w:rsidR="003B00A5" w:rsidRPr="007A22F4">
        <w:rPr>
          <w:rFonts w:eastAsiaTheme="minorEastAsia"/>
          <w:lang w:val="kk-KZ"/>
        </w:rPr>
        <w:t>(22)</w:t>
      </w:r>
    </w:p>
    <w:p w14:paraId="15AF5152" w14:textId="7CD9FFB3" w:rsidR="005446B2" w:rsidRPr="005B1D26" w:rsidRDefault="005446B2" w:rsidP="007A22F4">
      <w:pPr>
        <w:tabs>
          <w:tab w:val="left" w:pos="4253"/>
        </w:tabs>
        <w:rPr>
          <w:rFonts w:eastAsiaTheme="minorEastAsia"/>
          <w:lang w:val="kk-KZ"/>
        </w:rPr>
      </w:pPr>
      <w:r w:rsidRPr="005B1D26">
        <w:rPr>
          <w:rFonts w:eastAsiaTheme="minorEastAsia"/>
          <w:i/>
        </w:rPr>
        <w:t>П(</w:t>
      </w:r>
      <w:r w:rsidRPr="005B1D26">
        <w:rPr>
          <w:rFonts w:eastAsiaTheme="minorEastAsia"/>
          <w:i/>
          <w:lang w:val="en-US"/>
        </w:rPr>
        <w:t>x</w:t>
      </w:r>
      <w:r w:rsidRPr="005B1D26">
        <w:rPr>
          <w:rFonts w:eastAsiaTheme="minorEastAsia"/>
          <w:i/>
        </w:rPr>
        <w:t>)</w:t>
      </w:r>
      <w:r w:rsidRPr="005B1D26">
        <w:rPr>
          <w:rFonts w:eastAsiaTheme="minorEastAsia"/>
        </w:rPr>
        <w:t xml:space="preserve">=0,0096 + </w:t>
      </w:r>
      <m:oMath>
        <m:f>
          <m:fPr>
            <m:ctrlPr>
              <w:rPr>
                <w:rFonts w:ascii="Cambria Math" w:eastAsiaTheme="minorEastAsia" w:hAnsi="Cambria Math"/>
                <w:i/>
                <w:lang w:val="en-US"/>
              </w:rPr>
            </m:ctrlPr>
          </m:fPr>
          <m:num>
            <m:r>
              <w:rPr>
                <w:rFonts w:ascii="Cambria Math" w:eastAsiaTheme="minorEastAsia" w:hAnsi="Cambria Math"/>
              </w:rPr>
              <m:t>1,576</m:t>
            </m:r>
          </m:num>
          <m:den>
            <m:r>
              <w:rPr>
                <w:rFonts w:ascii="Cambria Math" w:eastAsiaTheme="minorEastAsia" w:hAnsi="Cambria Math"/>
                <w:lang w:val="en-US"/>
              </w:rPr>
              <m:t>x</m:t>
            </m:r>
          </m:den>
        </m:f>
        <m:r>
          <w:rPr>
            <w:rFonts w:ascii="Cambria Math" w:eastAsiaTheme="minorEastAsia" w:hAnsi="Cambria Math"/>
          </w:rPr>
          <m:t xml:space="preserve">- </m:t>
        </m:r>
        <m:f>
          <m:fPr>
            <m:ctrlPr>
              <w:rPr>
                <w:rFonts w:ascii="Cambria Math" w:eastAsiaTheme="minorEastAsia" w:hAnsi="Cambria Math"/>
                <w:i/>
                <w:lang w:val="en-US"/>
              </w:rPr>
            </m:ctrlPr>
          </m:fPr>
          <m:num>
            <m:r>
              <w:rPr>
                <w:rFonts w:ascii="Cambria Math" w:eastAsiaTheme="minorEastAsia" w:hAnsi="Cambria Math"/>
              </w:rPr>
              <m:t>0,9896</m:t>
            </m:r>
          </m:num>
          <m:den>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rPr>
                  <m:t>2</m:t>
                </m:r>
              </m:sup>
            </m:sSup>
          </m:den>
        </m:f>
        <m:r>
          <w:rPr>
            <w:rFonts w:ascii="Cambria Math" w:eastAsiaTheme="minorEastAsia" w:hAnsi="Cambria Math"/>
          </w:rPr>
          <m:t>;</m:t>
        </m:r>
      </m:oMath>
      <w:r w:rsidRPr="005B1D26">
        <w:rPr>
          <w:rFonts w:eastAsiaTheme="minorEastAsia"/>
        </w:rPr>
        <w:t xml:space="preserve"> </w:t>
      </w:r>
      <w:r w:rsidRPr="005B1D26">
        <w:rPr>
          <w:rFonts w:eastAsiaTheme="minorEastAsia"/>
          <w:lang w:val="en-US"/>
        </w:rPr>
        <w:t>Z</w:t>
      </w:r>
      <w:r w:rsidRPr="005B1D26">
        <w:rPr>
          <w:rFonts w:eastAsiaTheme="minorEastAsia"/>
        </w:rPr>
        <w:t>=</w:t>
      </w:r>
      <m:oMath>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rPr>
                  <m:t>2</m:t>
                </m:r>
              </m:sup>
            </m:sSup>
            <m:r>
              <w:rPr>
                <w:rFonts w:ascii="Cambria Math" w:eastAsiaTheme="minorEastAsia" w:hAnsi="Cambria Math"/>
                <w:lang w:val="en-US"/>
              </w:rPr>
              <m:t>Rβ</m:t>
            </m:r>
          </m:num>
          <m:den>
            <m:r>
              <w:rPr>
                <w:rFonts w:ascii="Cambria Math" w:eastAsiaTheme="minorEastAsia" w:hAnsi="Cambria Math"/>
                <w:lang w:val="en-US"/>
              </w:rPr>
              <m:t>n</m:t>
            </m:r>
            <m:r>
              <w:rPr>
                <w:rFonts w:ascii="Cambria Math" w:eastAsiaTheme="minorEastAsia" w:hAnsi="Cambria Math"/>
              </w:rPr>
              <m:t xml:space="preserve"> </m:t>
            </m:r>
            <m:r>
              <w:rPr>
                <w:rFonts w:ascii="Cambria Math" w:eastAsiaTheme="minorEastAsia" w:hAnsi="Cambria Math"/>
                <w:lang w:val="en-US"/>
              </w:rPr>
              <m:t>E</m:t>
            </m:r>
            <m:r>
              <w:rPr>
                <w:rFonts w:ascii="Cambria Math" w:eastAsiaTheme="minorEastAsia" w:hAnsi="Cambria Math"/>
              </w:rPr>
              <m:t xml:space="preserve"> </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rPr>
                  <m:t>-</m:t>
                </m:r>
                <m:r>
                  <w:rPr>
                    <w:rFonts w:ascii="Cambria Math" w:eastAsiaTheme="minorEastAsia" w:hAnsi="Cambria Math"/>
                    <w:lang w:val="en-US"/>
                  </w:rPr>
                  <m:t>x</m:t>
                </m:r>
              </m:sup>
            </m:sSup>
            <m:sSubSup>
              <m:sSubSupPr>
                <m:ctrlPr>
                  <w:rPr>
                    <w:rFonts w:ascii="Cambria Math" w:eastAsiaTheme="minorEastAsia" w:hAnsi="Cambria Math"/>
                    <w:i/>
                    <w:lang w:val="en-US"/>
                  </w:rPr>
                </m:ctrlPr>
              </m:sSubSupPr>
              <m:e>
                <m:r>
                  <w:rPr>
                    <w:rFonts w:ascii="Cambria Math" w:eastAsiaTheme="minorEastAsia" w:hAnsi="Cambria Math"/>
                    <w:lang w:val="en-US"/>
                  </w:rPr>
                  <m:t>C</m:t>
                </m:r>
              </m:e>
              <m:sub>
                <m:r>
                  <m:rPr>
                    <m:sty m:val="p"/>
                  </m:rPr>
                  <w:rPr>
                    <w:rFonts w:ascii="Cambria Math" w:eastAsiaTheme="minorEastAsia" w:hAnsi="Cambria Math"/>
                    <w:lang w:val="kk-KZ"/>
                  </w:rPr>
                  <m:t>иілу</m:t>
                </m:r>
              </m:sub>
              <m:sup>
                <m:r>
                  <w:rPr>
                    <w:rFonts w:ascii="Cambria Math" w:eastAsiaTheme="minorEastAsia" w:hAnsi="Cambria Math"/>
                    <w:lang w:val="en-US"/>
                  </w:rPr>
                  <m:t>n</m:t>
                </m:r>
                <m:r>
                  <w:rPr>
                    <w:rFonts w:ascii="Cambria Math" w:eastAsiaTheme="minorEastAsia" w:hAnsi="Cambria Math"/>
                  </w:rPr>
                  <m:t>-1</m:t>
                </m:r>
              </m:sup>
            </m:sSubSup>
          </m:den>
        </m:f>
        <m:r>
          <w:rPr>
            <w:rFonts w:ascii="Cambria Math" w:eastAsiaTheme="minorEastAsia" w:hAnsi="Cambria Math"/>
            <w:lang w:val="kk-KZ"/>
          </w:rPr>
          <m:t>;</m:t>
        </m:r>
      </m:oMath>
    </w:p>
    <w:p w14:paraId="01CF670C" w14:textId="56B96D21" w:rsidR="005446B2" w:rsidRPr="005B1D26" w:rsidRDefault="005446B2" w:rsidP="007A22F4">
      <w:pPr>
        <w:rPr>
          <w:rFonts w:eastAsiaTheme="minorEastAsia"/>
          <w:lang w:val="en-US"/>
        </w:rPr>
      </w:pPr>
      <w:r w:rsidRPr="005B1D26">
        <w:rPr>
          <w:rFonts w:eastAsiaTheme="minorEastAsia"/>
          <w:lang w:val="en-US"/>
        </w:rPr>
        <w:t>y=1+(</w:t>
      </w:r>
      <w:r w:rsidRPr="005B1D26">
        <w:rPr>
          <w:rFonts w:eastAsiaTheme="minorEastAsia"/>
          <w:i/>
          <w:lang w:val="en-US"/>
        </w:rPr>
        <w:t>n</w:t>
      </w:r>
      <w:r w:rsidRPr="005B1D26">
        <w:rPr>
          <w:rFonts w:eastAsiaTheme="minorEastAsia"/>
          <w:lang w:val="en-US"/>
        </w:rPr>
        <w:t>-1)(</w:t>
      </w:r>
      <w:r w:rsidRPr="005B1D26">
        <w:rPr>
          <w:rFonts w:eastAsiaTheme="minorEastAsia"/>
          <w:i/>
          <w:lang w:val="en-US"/>
        </w:rPr>
        <w:t>x</w:t>
      </w:r>
      <w:r w:rsidRPr="005B1D26">
        <w:rPr>
          <w:rFonts w:eastAsiaTheme="minorEastAsia"/>
          <w:lang w:val="en-US"/>
        </w:rPr>
        <w:t>)-</w:t>
      </w:r>
      <w:r w:rsidRPr="005B1D26">
        <w:rPr>
          <w:rFonts w:eastAsiaTheme="minorEastAsia"/>
          <w:i/>
          <w:lang w:val="en-US"/>
        </w:rPr>
        <w:t>n</w:t>
      </w:r>
      <m:oMath>
        <m:sSubSup>
          <m:sSubSupPr>
            <m:ctrlPr>
              <w:rPr>
                <w:rFonts w:ascii="Cambria Math" w:eastAsiaTheme="minorEastAsia" w:hAnsi="Cambria Math"/>
                <w:i/>
                <w:lang w:val="en-US"/>
              </w:rPr>
            </m:ctrlPr>
          </m:sSubSupPr>
          <m:e>
            <m:r>
              <w:rPr>
                <w:rFonts w:ascii="Cambria Math" w:eastAsiaTheme="minorEastAsia" w:hAnsi="Cambria Math"/>
                <w:lang w:val="en-US"/>
              </w:rPr>
              <m:t>C</m:t>
            </m:r>
          </m:e>
          <m:sub>
            <m:r>
              <m:rPr>
                <m:sty m:val="p"/>
              </m:rPr>
              <w:rPr>
                <w:rFonts w:ascii="Cambria Math" w:eastAsiaTheme="minorEastAsia" w:hAnsi="Cambria Math"/>
                <w:lang w:val="kk-KZ"/>
              </w:rPr>
              <m:t>иілу</m:t>
            </m:r>
          </m:sub>
          <m:sup>
            <m:r>
              <w:rPr>
                <w:rFonts w:ascii="Cambria Math" w:eastAsiaTheme="minorEastAsia" w:hAnsi="Cambria Math"/>
                <w:lang w:val="en-US"/>
              </w:rPr>
              <m:t>n-1</m:t>
            </m:r>
          </m:sup>
        </m:sSubSup>
        <m:r>
          <w:rPr>
            <w:rFonts w:ascii="Cambria Math" w:eastAsiaTheme="minorEastAsia" w:hAnsi="Cambria Math"/>
            <w:lang w:val="en-US"/>
          </w:rPr>
          <m:t>;</m:t>
        </m:r>
      </m:oMath>
      <w:r w:rsidRPr="005B1D26">
        <w:rPr>
          <w:rFonts w:eastAsiaTheme="minorEastAsia"/>
          <w:lang w:val="en-US"/>
        </w:rPr>
        <w:t xml:space="preserve"> </w:t>
      </w:r>
      <w:r w:rsidRPr="005B1D26">
        <w:rPr>
          <w:rFonts w:eastAsiaTheme="minorEastAsia"/>
          <w:i/>
          <w:lang w:val="en-US"/>
        </w:rPr>
        <w:t>k</w:t>
      </w:r>
      <w:r w:rsidRPr="005B1D26">
        <w:rPr>
          <w:rFonts w:eastAsiaTheme="minorEastAsia"/>
          <w:lang w:val="en-US"/>
        </w:rPr>
        <w:t>=Z</w:t>
      </w:r>
      <m:oMath>
        <m:sSup>
          <m:sSupPr>
            <m:ctrlPr>
              <w:rPr>
                <w:rFonts w:ascii="Cambria Math" w:eastAsiaTheme="minorEastAsia" w:hAnsi="Cambria Math"/>
                <w:i/>
                <w:lang w:val="en-US"/>
              </w:rPr>
            </m:ctrlPr>
          </m:sSupPr>
          <m:e>
            <m:r>
              <w:rPr>
                <w:rFonts w:ascii="Cambria Math" w:eastAsiaTheme="minorEastAsia" w:hAnsi="Cambria Math"/>
                <w:lang w:val="en-US"/>
              </w:rPr>
              <m:t>e</m:t>
            </m:r>
          </m:e>
          <m:sup>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RT</m:t>
                </m:r>
              </m:den>
            </m:f>
          </m:sup>
        </m:sSup>
        <m:r>
          <w:rPr>
            <w:rFonts w:ascii="Cambria Math" w:eastAsiaTheme="minorEastAsia" w:hAnsi="Cambria Math"/>
            <w:lang w:val="en-US"/>
          </w:rPr>
          <m:t>.</m:t>
        </m:r>
      </m:oMath>
    </w:p>
    <w:p w14:paraId="1B433DBE" w14:textId="77777777" w:rsidR="007A22F4" w:rsidRPr="007A22F4" w:rsidRDefault="007A22F4" w:rsidP="005446B2">
      <w:pPr>
        <w:jc w:val="both"/>
        <w:rPr>
          <w:rFonts w:eastAsiaTheme="minorEastAsia"/>
          <w:lang w:val="en-US"/>
        </w:rPr>
      </w:pPr>
    </w:p>
    <w:p w14:paraId="0CB0E9F0" w14:textId="31621819" w:rsidR="005446B2" w:rsidRPr="005B1D26" w:rsidRDefault="00CC7A3D" w:rsidP="005446B2">
      <w:pPr>
        <w:jc w:val="both"/>
        <w:rPr>
          <w:rFonts w:eastAsiaTheme="minorEastAsia"/>
          <w:lang w:val="kk-KZ"/>
        </w:rPr>
      </w:pPr>
      <m:oMath>
        <m:sSup>
          <m:sSupPr>
            <m:ctrlPr>
              <w:rPr>
                <w:rFonts w:ascii="Cambria Math" w:eastAsiaTheme="minorEastAsia" w:hAnsi="Cambria Math"/>
                <w:i/>
              </w:rPr>
            </m:ctrlPr>
          </m:sSupPr>
          <m:e>
            <m:r>
              <w:rPr>
                <w:rFonts w:ascii="Cambria Math" w:eastAsiaTheme="minorEastAsia" w:hAnsi="Cambria Math"/>
              </w:rPr>
              <m:t>у</m:t>
            </m:r>
          </m:e>
          <m:sup>
            <m:r>
              <w:rPr>
                <w:rFonts w:ascii="Cambria Math" w:eastAsiaTheme="minorEastAsia" w:hAnsi="Cambria Math"/>
              </w:rPr>
              <m:t>2</m:t>
            </m:r>
          </m:sup>
        </m:sSup>
        <m:r>
          <w:rPr>
            <w:rFonts w:ascii="Cambria Math" w:eastAsiaTheme="minorEastAsia" w:hAnsi="Cambria Math"/>
          </w:rPr>
          <m:t>≤</m:t>
        </m:r>
      </m:oMath>
      <w:r w:rsidR="005446B2" w:rsidRPr="005B1D26">
        <w:rPr>
          <w:rFonts w:eastAsiaTheme="minorEastAsia"/>
        </w:rPr>
        <w:t>0,01 (</w:t>
      </w:r>
      <w:r w:rsidR="005446B2" w:rsidRPr="005B1D26">
        <w:rPr>
          <w:rFonts w:eastAsiaTheme="minorEastAsia"/>
          <w:lang w:val="kk-KZ"/>
        </w:rPr>
        <w:t>есептеу дәлдігі</w:t>
      </w:r>
      <w:r w:rsidR="005446B2" w:rsidRPr="005B1D26">
        <w:rPr>
          <w:rFonts w:eastAsiaTheme="minorEastAsia"/>
        </w:rPr>
        <w:t xml:space="preserve">) </w:t>
      </w:r>
      <w:r w:rsidR="005446B2" w:rsidRPr="005B1D26">
        <w:rPr>
          <w:rFonts w:eastAsiaTheme="minorEastAsia"/>
          <w:lang w:val="kk-KZ"/>
        </w:rPr>
        <w:t xml:space="preserve">болғанда, </w:t>
      </w:r>
      <w:r w:rsidR="005446B2" w:rsidRPr="005B1D26">
        <w:rPr>
          <w:rFonts w:eastAsiaTheme="minorEastAsia"/>
        </w:rPr>
        <w:t xml:space="preserve">итерация </w:t>
      </w:r>
      <w:r w:rsidR="005446B2" w:rsidRPr="005B1D26">
        <w:rPr>
          <w:rFonts w:eastAsiaTheme="minorEastAsia"/>
          <w:lang w:val="kk-KZ"/>
        </w:rPr>
        <w:t>аяқталады</w:t>
      </w:r>
      <w:r w:rsidR="005446B2" w:rsidRPr="005B1D26">
        <w:rPr>
          <w:rFonts w:eastAsiaTheme="minorEastAsia"/>
        </w:rPr>
        <w:t>.</w:t>
      </w:r>
      <w:r w:rsidR="005446B2" w:rsidRPr="005B1D26">
        <w:rPr>
          <w:rFonts w:eastAsiaTheme="minorEastAsia"/>
          <w:lang w:val="kk-KZ"/>
        </w:rPr>
        <w:t xml:space="preserve"> </w:t>
      </w:r>
    </w:p>
    <w:p w14:paraId="227A0D34" w14:textId="7B2F9ADB" w:rsidR="005446B2" w:rsidRPr="005B1D26" w:rsidRDefault="005446B2" w:rsidP="003B00A5">
      <w:pPr>
        <w:jc w:val="both"/>
        <w:rPr>
          <w:rFonts w:eastAsiaTheme="minorEastAsia"/>
          <w:lang w:val="kk-KZ"/>
        </w:rPr>
      </w:pPr>
      <w:r w:rsidRPr="005B1D26">
        <w:rPr>
          <w:rFonts w:eastAsiaTheme="minorEastAsia"/>
          <w:lang w:val="kk-KZ"/>
        </w:rPr>
        <w:t xml:space="preserve">Есептеу нәтижелері </w:t>
      </w:r>
      <w:r w:rsidRPr="005B1D26">
        <w:rPr>
          <w:rFonts w:eastAsiaTheme="minorEastAsia"/>
          <w:i/>
          <w:lang w:val="kk-KZ"/>
        </w:rPr>
        <w:t xml:space="preserve">n, E, Z, k </w:t>
      </w:r>
      <w:r w:rsidRPr="005B1D26">
        <w:rPr>
          <w:rFonts w:eastAsiaTheme="minorEastAsia"/>
          <w:iCs/>
          <w:lang w:val="kk-KZ"/>
        </w:rPr>
        <w:t>шамаларының мәндері болып табылады</w:t>
      </w:r>
      <w:r w:rsidR="003B00A5">
        <w:rPr>
          <w:rFonts w:eastAsiaTheme="minorEastAsia"/>
          <w:lang w:val="kk-KZ"/>
        </w:rPr>
        <w:t>. Жалпы (22) ф</w:t>
      </w:r>
      <w:r w:rsidRPr="005B1D26">
        <w:rPr>
          <w:rFonts w:eastAsiaTheme="minorEastAsia"/>
          <w:lang w:val="kk-KZ"/>
        </w:rPr>
        <w:t xml:space="preserve">ормуласында: </w:t>
      </w:r>
      <m:oMath>
        <m:sSub>
          <m:sSubPr>
            <m:ctrlPr>
              <w:rPr>
                <w:rFonts w:ascii="Cambria Math" w:eastAsiaTheme="minorEastAsia" w:hAnsi="Cambria Math"/>
                <w:i/>
              </w:rPr>
            </m:ctrlPr>
          </m:sSubPr>
          <m:e>
            <m:r>
              <m:rPr>
                <m:sty m:val="p"/>
              </m:rPr>
              <w:rPr>
                <w:rFonts w:ascii="Cambria Math" w:eastAsiaTheme="minorEastAsia" w:hAnsi="Cambria Math"/>
                <w:lang w:val="kk-KZ"/>
              </w:rPr>
              <m:t>Т</m:t>
            </m:r>
          </m:e>
          <m:sub>
            <m:r>
              <w:rPr>
                <w:rFonts w:ascii="Cambria Math" w:eastAsiaTheme="minorEastAsia" w:hAnsi="Cambria Math"/>
                <w:lang w:val="kk-KZ"/>
              </w:rPr>
              <m:t>өту</m:t>
            </m:r>
          </m:sub>
        </m:sSub>
        <m:r>
          <w:rPr>
            <w:rFonts w:ascii="Cambria Math" w:eastAsiaTheme="minorEastAsia" w:hAnsi="Cambria Math"/>
            <w:lang w:val="kk-KZ"/>
          </w:rPr>
          <m:t xml:space="preserve">- өту </m:t>
        </m:r>
      </m:oMath>
      <w:r w:rsidRPr="005B1D26">
        <w:rPr>
          <w:rFonts w:eastAsiaTheme="minorEastAsia"/>
          <w:lang w:val="kk-KZ"/>
        </w:rPr>
        <w:t xml:space="preserve">температурасы, K; </w:t>
      </w:r>
      <m:oMath>
        <m:r>
          <w:rPr>
            <w:rFonts w:ascii="Cambria Math" w:eastAsiaTheme="minorEastAsia" w:hAnsi="Cambria Math"/>
            <w:lang w:val="kk-KZ"/>
          </w:rPr>
          <m:t>β-</m:t>
        </m:r>
      </m:oMath>
      <w:r w:rsidRPr="005B1D26">
        <w:rPr>
          <w:rFonts w:eastAsiaTheme="minorEastAsia"/>
          <w:lang w:val="kk-KZ"/>
        </w:rPr>
        <w:t xml:space="preserve"> қыздыру жылдамдығы, K/c; E – активтендіру энергиясы, кДж/моль; R – газ тұрақтысы (R = 8,314</w:t>
      </w:r>
      <m:oMath>
        <m:r>
          <w:rPr>
            <w:rFonts w:ascii="Cambria Math" w:eastAsiaTheme="minorEastAsia" w:hAnsi="Cambria Math"/>
            <w:lang w:val="kk-KZ"/>
          </w:rPr>
          <m:t>∙</m:t>
        </m:r>
        <m:sSup>
          <m:sSupPr>
            <m:ctrlPr>
              <w:rPr>
                <w:rFonts w:ascii="Cambria Math" w:eastAsiaTheme="minorEastAsia" w:hAnsi="Cambria Math"/>
                <w:i/>
              </w:rPr>
            </m:ctrlPr>
          </m:sSupPr>
          <m:e>
            <m:r>
              <w:rPr>
                <w:rFonts w:ascii="Cambria Math" w:eastAsiaTheme="minorEastAsia" w:hAnsi="Cambria Math"/>
                <w:lang w:val="kk-KZ"/>
              </w:rPr>
              <m:t>10</m:t>
            </m:r>
          </m:e>
          <m:sup>
            <m:r>
              <w:rPr>
                <w:rFonts w:ascii="Cambria Math" w:eastAsiaTheme="minorEastAsia" w:hAnsi="Cambria Math"/>
                <w:lang w:val="kk-KZ"/>
              </w:rPr>
              <m:t>-3</m:t>
            </m:r>
          </m:sup>
        </m:sSup>
      </m:oMath>
      <w:r w:rsidRPr="005B1D26">
        <w:rPr>
          <w:rFonts w:eastAsiaTheme="minorEastAsia"/>
          <w:lang w:val="kk-KZ"/>
        </w:rPr>
        <w:t xml:space="preserve"> кДж/моль); </w:t>
      </w:r>
      <m:oMath>
        <m:sSub>
          <m:sSubPr>
            <m:ctrlPr>
              <w:rPr>
                <w:rFonts w:ascii="Cambria Math" w:eastAsiaTheme="minorEastAsia" w:hAnsi="Cambria Math"/>
                <w:i/>
              </w:rPr>
            </m:ctrlPr>
          </m:sSubPr>
          <m:e>
            <m:r>
              <w:rPr>
                <w:rFonts w:ascii="Cambria Math" w:eastAsiaTheme="minorEastAsia" w:hAnsi="Cambria Math"/>
                <w:lang w:val="kk-KZ"/>
              </w:rPr>
              <m:t>C</m:t>
            </m:r>
          </m:e>
          <m:sub>
            <m:r>
              <m:rPr>
                <m:sty m:val="p"/>
              </m:rPr>
              <w:rPr>
                <w:rFonts w:ascii="Cambria Math" w:eastAsiaTheme="minorEastAsia" w:hAnsi="Cambria Math"/>
                <w:lang w:val="kk-KZ"/>
              </w:rPr>
              <m:t>иілу</m:t>
            </m:r>
          </m:sub>
        </m:sSub>
        <m:r>
          <w:rPr>
            <w:rFonts w:ascii="Cambria Math" w:eastAsiaTheme="minorEastAsia" w:hAnsi="Cambria Math"/>
            <w:lang w:val="kk-KZ"/>
          </w:rPr>
          <m:t>-</m:t>
        </m:r>
      </m:oMath>
      <w:r w:rsidRPr="005B1D26">
        <w:rPr>
          <w:rFonts w:eastAsiaTheme="minorEastAsia"/>
          <w:lang w:val="kk-KZ"/>
        </w:rPr>
        <w:t xml:space="preserve"> иілу нүктесіндегі ыдырамаған заттың үлесі; </w:t>
      </w:r>
      <m:oMath>
        <m:sSub>
          <m:sSubPr>
            <m:ctrlPr>
              <w:rPr>
                <w:rFonts w:ascii="Cambria Math" w:eastAsiaTheme="minorEastAsia" w:hAnsi="Cambria Math"/>
                <w:i/>
                <w:lang w:val="en-US"/>
              </w:rPr>
            </m:ctrlPr>
          </m:sSubPr>
          <m:e>
            <m:d>
              <m:dPr>
                <m:ctrlPr>
                  <w:rPr>
                    <w:rFonts w:ascii="Cambria Math" w:eastAsiaTheme="minorEastAsia" w:hAnsi="Cambria Math"/>
                    <w:i/>
                    <w:lang w:val="en-US"/>
                  </w:rPr>
                </m:ctrlPr>
              </m:dPr>
              <m:e>
                <m:f>
                  <m:fPr>
                    <m:ctrlPr>
                      <w:rPr>
                        <w:rFonts w:ascii="Cambria Math" w:eastAsiaTheme="minorEastAsia" w:hAnsi="Cambria Math"/>
                        <w:lang w:val="en-US"/>
                      </w:rPr>
                    </m:ctrlPr>
                  </m:fPr>
                  <m:num>
                    <m:r>
                      <m:rPr>
                        <m:sty m:val="p"/>
                      </m:rPr>
                      <w:rPr>
                        <w:rFonts w:ascii="Cambria Math" w:eastAsiaTheme="minorEastAsia" w:hAnsi="Cambria Math"/>
                        <w:lang w:val="kk-KZ"/>
                      </w:rPr>
                      <m:t>dC</m:t>
                    </m:r>
                  </m:num>
                  <m:den>
                    <m:r>
                      <m:rPr>
                        <m:sty m:val="p"/>
                      </m:rPr>
                      <w:rPr>
                        <w:rFonts w:ascii="Cambria Math" w:eastAsiaTheme="minorEastAsia" w:hAnsi="Cambria Math"/>
                        <w:lang w:val="kk-KZ"/>
                      </w:rPr>
                      <m:t>dT</m:t>
                    </m:r>
                  </m:den>
                </m:f>
              </m:e>
            </m:d>
          </m:e>
          <m:sub>
            <m:r>
              <m:rPr>
                <m:sty m:val="p"/>
              </m:rPr>
              <w:rPr>
                <w:rFonts w:ascii="Cambria Math" w:eastAsiaTheme="minorEastAsia" w:hAnsi="Cambria Math"/>
                <w:lang w:val="kk-KZ"/>
              </w:rPr>
              <m:t>T=</m:t>
            </m:r>
            <m:sSub>
              <m:sSubPr>
                <m:ctrlPr>
                  <w:rPr>
                    <w:rFonts w:ascii="Cambria Math" w:eastAsiaTheme="minorEastAsia" w:hAnsi="Cambria Math"/>
                    <w:lang w:val="en-US"/>
                  </w:rPr>
                </m:ctrlPr>
              </m:sSubPr>
              <m:e>
                <m:r>
                  <m:rPr>
                    <m:sty m:val="p"/>
                  </m:rPr>
                  <w:rPr>
                    <w:rFonts w:ascii="Cambria Math" w:eastAsiaTheme="minorEastAsia" w:hAnsi="Cambria Math"/>
                    <w:lang w:val="kk-KZ"/>
                  </w:rPr>
                  <m:t>T</m:t>
                </m:r>
              </m:e>
              <m:sub>
                <m:r>
                  <m:rPr>
                    <m:sty m:val="p"/>
                  </m:rPr>
                  <w:rPr>
                    <w:rFonts w:ascii="Cambria Math" w:eastAsiaTheme="minorEastAsia" w:hAnsi="Cambria Math"/>
                    <w:lang w:val="kk-KZ"/>
                  </w:rPr>
                  <m:t>өту</m:t>
                </m:r>
              </m:sub>
            </m:sSub>
          </m:sub>
        </m:sSub>
      </m:oMath>
      <w:r w:rsidRPr="005B1D26">
        <w:rPr>
          <w:rFonts w:eastAsiaTheme="minorEastAsia"/>
          <w:lang w:val="kk-KZ"/>
        </w:rPr>
        <w:t xml:space="preserve">– иілу нүктесіндегі ыдырау жылдамдығы; </w:t>
      </w:r>
      <w:r w:rsidRPr="005B1D26">
        <w:rPr>
          <w:rFonts w:eastAsiaTheme="minorEastAsia"/>
          <w:i/>
          <w:lang w:val="kk-KZ"/>
        </w:rPr>
        <w:t>n</w:t>
      </w:r>
      <w:r w:rsidRPr="005B1D26">
        <w:rPr>
          <w:rFonts w:eastAsiaTheme="minorEastAsia"/>
          <w:lang w:val="kk-KZ"/>
        </w:rPr>
        <w:t xml:space="preserve">- процес дәрежесінің көрсеткіші (өлшемсіз шама); Z – </w:t>
      </w:r>
      <w:r w:rsidRPr="005B1D26">
        <w:rPr>
          <w:lang w:val="kk-KZ"/>
        </w:rPr>
        <w:t>экспоненталық фактор</w:t>
      </w:r>
      <w:r w:rsidRPr="005B1D26">
        <w:rPr>
          <w:rFonts w:eastAsiaTheme="minorEastAsia"/>
          <w:lang w:val="kk-KZ"/>
        </w:rPr>
        <w:t xml:space="preserve">, </w:t>
      </w:r>
      <m:oMath>
        <m:sSup>
          <m:sSupPr>
            <m:ctrlPr>
              <w:rPr>
                <w:rFonts w:ascii="Cambria Math" w:eastAsiaTheme="minorEastAsia" w:hAnsi="Cambria Math"/>
                <w:i/>
              </w:rPr>
            </m:ctrlPr>
          </m:sSupPr>
          <m:e>
            <m:r>
              <w:rPr>
                <w:rFonts w:ascii="Cambria Math" w:eastAsiaTheme="minorEastAsia" w:hAnsi="Cambria Math"/>
                <w:lang w:val="kk-KZ"/>
              </w:rPr>
              <m:t>c</m:t>
            </m:r>
          </m:e>
          <m:sup>
            <m:r>
              <w:rPr>
                <w:rFonts w:ascii="Cambria Math" w:eastAsiaTheme="minorEastAsia" w:hAnsi="Cambria Math"/>
                <w:lang w:val="kk-KZ"/>
              </w:rPr>
              <m:t>-1</m:t>
            </m:r>
          </m:sup>
        </m:sSup>
        <m:r>
          <w:rPr>
            <w:rFonts w:ascii="Cambria Math" w:eastAsiaTheme="minorEastAsia" w:hAnsi="Cambria Math"/>
            <w:lang w:val="kk-KZ"/>
          </w:rPr>
          <m:t>;</m:t>
        </m:r>
      </m:oMath>
      <w:r w:rsidRPr="005B1D26">
        <w:rPr>
          <w:rFonts w:eastAsiaTheme="minorEastAsia"/>
          <w:lang w:val="kk-KZ"/>
        </w:rPr>
        <w:t xml:space="preserve"> </w:t>
      </w:r>
      <w:r w:rsidRPr="005B1D26">
        <w:rPr>
          <w:rFonts w:eastAsiaTheme="minorEastAsia"/>
          <w:i/>
          <w:lang w:val="kk-KZ"/>
        </w:rPr>
        <w:t xml:space="preserve">k </w:t>
      </w:r>
      <w:r w:rsidRPr="005B1D26">
        <w:rPr>
          <w:rFonts w:eastAsiaTheme="minorEastAsia"/>
          <w:lang w:val="kk-KZ"/>
        </w:rPr>
        <w:t xml:space="preserve">– процесс жылдамдығының тұрақтысы, </w:t>
      </w:r>
      <m:oMath>
        <m:sSup>
          <m:sSupPr>
            <m:ctrlPr>
              <w:rPr>
                <w:rFonts w:ascii="Cambria Math" w:eastAsiaTheme="minorEastAsia" w:hAnsi="Cambria Math"/>
                <w:i/>
              </w:rPr>
            </m:ctrlPr>
          </m:sSupPr>
          <m:e>
            <m:r>
              <w:rPr>
                <w:rFonts w:ascii="Cambria Math" w:eastAsiaTheme="minorEastAsia" w:hAnsi="Cambria Math"/>
                <w:lang w:val="kk-KZ"/>
              </w:rPr>
              <m:t>c</m:t>
            </m:r>
          </m:e>
          <m:sup>
            <m:r>
              <w:rPr>
                <w:rFonts w:ascii="Cambria Math" w:eastAsiaTheme="minorEastAsia" w:hAnsi="Cambria Math"/>
                <w:lang w:val="kk-KZ"/>
              </w:rPr>
              <m:t>-1</m:t>
            </m:r>
          </m:sup>
        </m:sSup>
        <m:r>
          <w:rPr>
            <w:rFonts w:ascii="Cambria Math" w:eastAsiaTheme="minorEastAsia" w:hAnsi="Cambria Math"/>
            <w:lang w:val="kk-KZ"/>
          </w:rPr>
          <m:t>.</m:t>
        </m:r>
      </m:oMath>
    </w:p>
    <w:p w14:paraId="3F595BC8" w14:textId="77777777" w:rsidR="005446B2" w:rsidRPr="005B1D26" w:rsidRDefault="005446B2" w:rsidP="005446B2">
      <w:pPr>
        <w:jc w:val="both"/>
        <w:rPr>
          <w:rFonts w:eastAsiaTheme="minorEastAsia"/>
          <w:lang w:val="kk-KZ"/>
        </w:rPr>
      </w:pPr>
      <w:r w:rsidRPr="005B1D26">
        <w:rPr>
          <w:rFonts w:eastAsiaTheme="minorEastAsia"/>
          <w:lang w:val="kk-KZ"/>
        </w:rPr>
        <w:t>Активтендіру энергиясын анықтау әдісі Аррениус теңдеуіне сәйкес келетін жылдамдық тұрақтысының температураға тәуелділігіне негізделеді.</w:t>
      </w:r>
    </w:p>
    <w:p w14:paraId="1FECD600" w14:textId="2B985E56" w:rsidR="00D14B4B" w:rsidRPr="005B5FFF" w:rsidRDefault="005446B2" w:rsidP="00D14B4B">
      <w:pPr>
        <w:jc w:val="both"/>
        <w:rPr>
          <w:lang w:val="kk-KZ"/>
        </w:rPr>
      </w:pPr>
      <w:r w:rsidRPr="005B1D26">
        <w:rPr>
          <w:lang w:val="kk-KZ"/>
        </w:rPr>
        <w:t>5</w:t>
      </w:r>
      <w:r w:rsidR="003B00A5">
        <w:rPr>
          <w:lang w:val="kk-KZ"/>
        </w:rPr>
        <w:t xml:space="preserve">а, 5ә, 5б, 5в – </w:t>
      </w:r>
      <w:r w:rsidRPr="005B1D26">
        <w:rPr>
          <w:lang w:val="kk-KZ"/>
        </w:rPr>
        <w:t>суретте Д.И.Менделеевтің периодтық жүйесінің VIII тобындағы әр түрлі металдар (темір, никель, кобальт) қондырылған микросиликаттың қатысуымен сегіз БТКШ үлгісі үшін типтік термограви</w:t>
      </w:r>
      <w:r w:rsidR="00D14B4B">
        <w:rPr>
          <w:lang w:val="kk-KZ"/>
        </w:rPr>
        <w:t>метриялық қисықтар көрсетілген.</w:t>
      </w:r>
    </w:p>
    <w:p w14:paraId="05478698" w14:textId="3A7A3257" w:rsidR="003B00A5" w:rsidRPr="007A22F4" w:rsidRDefault="003B00A5" w:rsidP="005446B2">
      <w:pPr>
        <w:jc w:val="both"/>
        <w:rPr>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5026"/>
      </w:tblGrid>
      <w:tr w:rsidR="00652F94" w:rsidRPr="005B1D26" w14:paraId="074F1717" w14:textId="77777777" w:rsidTr="007A22F4">
        <w:trPr>
          <w:trHeight w:val="3087"/>
        </w:trPr>
        <w:tc>
          <w:tcPr>
            <w:tcW w:w="4814" w:type="dxa"/>
          </w:tcPr>
          <w:p w14:paraId="1CDE8AEB" w14:textId="28CA3967" w:rsidR="00594238" w:rsidRPr="005B1D26" w:rsidRDefault="00D14B4B" w:rsidP="00D14B4B">
            <w:pPr>
              <w:spacing w:before="100" w:beforeAutospacing="1" w:after="100" w:afterAutospacing="1"/>
              <w:ind w:firstLine="0"/>
              <w:jc w:val="both"/>
              <w:rPr>
                <w:sz w:val="24"/>
                <w:szCs w:val="24"/>
                <w:lang w:eastAsia="ru-RU" w:bidi="ar-SA"/>
              </w:rPr>
            </w:pPr>
            <w:r w:rsidRPr="005B1D26">
              <w:rPr>
                <w:noProof/>
                <w:sz w:val="24"/>
                <w:szCs w:val="24"/>
                <w:lang w:eastAsia="ru-RU" w:bidi="ar-SA"/>
              </w:rPr>
              <w:drawing>
                <wp:inline distT="0" distB="0" distL="0" distR="0" wp14:anchorId="5690C93C" wp14:editId="0B84D453">
                  <wp:extent cx="2820429" cy="1897380"/>
                  <wp:effectExtent l="0" t="0" r="0" b="7620"/>
                  <wp:docPr id="16" name="Рисунок 16" descr="C:\Users\Жаншуак\AppData\Local\Packages\Microsoft.Windows.Photos_8wekyb3d8bbwe\TempState\ShareServiceTempFolder\angl 1-4 poteriya mas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Жаншуак\AppData\Local\Packages\Microsoft.Windows.Photos_8wekyb3d8bbwe\TempState\ShareServiceTempFolder\angl 1-4 poteriya massa.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5960" cy="1901101"/>
                          </a:xfrm>
                          <a:prstGeom prst="rect">
                            <a:avLst/>
                          </a:prstGeom>
                          <a:noFill/>
                          <a:ln>
                            <a:noFill/>
                          </a:ln>
                        </pic:spPr>
                      </pic:pic>
                    </a:graphicData>
                  </a:graphic>
                </wp:inline>
              </w:drawing>
            </w:r>
          </w:p>
        </w:tc>
        <w:tc>
          <w:tcPr>
            <w:tcW w:w="4814" w:type="dxa"/>
          </w:tcPr>
          <w:p w14:paraId="20841CBC" w14:textId="3AF3EF9C" w:rsidR="00594238" w:rsidRPr="005B1D26" w:rsidRDefault="002923FF" w:rsidP="007A22F4">
            <w:pPr>
              <w:spacing w:before="100" w:beforeAutospacing="1" w:after="100" w:afterAutospacing="1"/>
              <w:ind w:firstLine="0"/>
              <w:rPr>
                <w:sz w:val="24"/>
                <w:szCs w:val="24"/>
                <w:lang w:eastAsia="ru-RU" w:bidi="ar-SA"/>
              </w:rPr>
            </w:pPr>
            <w:r w:rsidRPr="005B1D26">
              <w:rPr>
                <w:noProof/>
                <w:sz w:val="24"/>
                <w:szCs w:val="24"/>
                <w:lang w:eastAsia="ru-RU" w:bidi="ar-SA"/>
              </w:rPr>
              <w:drawing>
                <wp:inline distT="0" distB="0" distL="0" distR="0" wp14:anchorId="39236724" wp14:editId="7271923D">
                  <wp:extent cx="3078202" cy="2019300"/>
                  <wp:effectExtent l="0" t="0" r="8255" b="0"/>
                  <wp:docPr id="17" name="Рисунок 17" descr="C:\Users\Жаншуак\AppData\Local\Packages\Microsoft.Windows.Photos_8wekyb3d8bbwe\TempState\ShareServiceTempFolder\grafic novyi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Жаншуак\AppData\Local\Packages\Microsoft.Windows.Photos_8wekyb3d8bbwe\TempState\ShareServiceTempFolder\grafic novyi 1-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11" cy="2032361"/>
                          </a:xfrm>
                          <a:prstGeom prst="rect">
                            <a:avLst/>
                          </a:prstGeom>
                          <a:noFill/>
                          <a:ln>
                            <a:noFill/>
                          </a:ln>
                        </pic:spPr>
                      </pic:pic>
                    </a:graphicData>
                  </a:graphic>
                </wp:inline>
              </w:drawing>
            </w:r>
          </w:p>
        </w:tc>
      </w:tr>
      <w:tr w:rsidR="006A6647" w:rsidRPr="005B1D26" w14:paraId="4C0ABB0C" w14:textId="77777777" w:rsidTr="007A22F4">
        <w:tc>
          <w:tcPr>
            <w:tcW w:w="4814" w:type="dxa"/>
          </w:tcPr>
          <w:p w14:paraId="7686D7AE" w14:textId="6B687994" w:rsidR="006A6647" w:rsidRPr="00642308" w:rsidRDefault="006A6647" w:rsidP="005446B2">
            <w:pPr>
              <w:spacing w:before="100" w:beforeAutospacing="1" w:after="100" w:afterAutospacing="1"/>
              <w:ind w:firstLine="0"/>
              <w:rPr>
                <w:sz w:val="24"/>
                <w:szCs w:val="24"/>
                <w:lang w:val="en-US" w:eastAsia="ru-RU" w:bidi="ar-SA"/>
              </w:rPr>
            </w:pPr>
            <w:r w:rsidRPr="00642308">
              <w:rPr>
                <w:sz w:val="24"/>
                <w:szCs w:val="24"/>
                <w:lang w:val="en-US" w:eastAsia="ru-RU" w:bidi="ar-SA"/>
              </w:rPr>
              <w:t>a</w:t>
            </w:r>
          </w:p>
        </w:tc>
        <w:tc>
          <w:tcPr>
            <w:tcW w:w="4814" w:type="dxa"/>
          </w:tcPr>
          <w:p w14:paraId="2E0D372E" w14:textId="1D299086" w:rsidR="006A6647" w:rsidRPr="00642308" w:rsidRDefault="006A6647" w:rsidP="005446B2">
            <w:pPr>
              <w:spacing w:before="100" w:beforeAutospacing="1" w:after="100" w:afterAutospacing="1"/>
              <w:ind w:firstLine="0"/>
              <w:rPr>
                <w:sz w:val="24"/>
                <w:szCs w:val="24"/>
                <w:lang w:eastAsia="ru-RU" w:bidi="ar-SA"/>
              </w:rPr>
            </w:pPr>
            <w:r w:rsidRPr="00642308">
              <w:rPr>
                <w:sz w:val="24"/>
                <w:szCs w:val="24"/>
                <w:lang w:val="kk-KZ" w:eastAsia="ru-RU" w:bidi="ar-SA"/>
              </w:rPr>
              <w:t>ә</w:t>
            </w:r>
          </w:p>
        </w:tc>
      </w:tr>
      <w:tr w:rsidR="00652F94" w:rsidRPr="005B1D26" w14:paraId="2A207517" w14:textId="77777777" w:rsidTr="007A22F4">
        <w:tc>
          <w:tcPr>
            <w:tcW w:w="4814" w:type="dxa"/>
          </w:tcPr>
          <w:p w14:paraId="00358914" w14:textId="0453B3CA" w:rsidR="00594238" w:rsidRPr="00642308" w:rsidRDefault="006A6647" w:rsidP="005446B2">
            <w:pPr>
              <w:ind w:firstLine="0"/>
              <w:rPr>
                <w:sz w:val="24"/>
                <w:szCs w:val="24"/>
              </w:rPr>
            </w:pPr>
            <w:r w:rsidRPr="00642308">
              <w:rPr>
                <w:noProof/>
                <w:sz w:val="24"/>
                <w:szCs w:val="24"/>
                <w:lang w:eastAsia="ru-RU" w:bidi="ar-SA"/>
              </w:rPr>
              <w:drawing>
                <wp:inline distT="0" distB="0" distL="0" distR="0" wp14:anchorId="2638B852" wp14:editId="5947FE71">
                  <wp:extent cx="2749049" cy="1859280"/>
                  <wp:effectExtent l="0" t="0" r="0" b="7620"/>
                  <wp:docPr id="52" name="Рисунок 52" descr="C:\Users\Жаншуак\grafiki\angl 5-8 poteriya mas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Жаншуак\grafiki\angl 5-8 poteriya mass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8424" cy="1879148"/>
                          </a:xfrm>
                          <a:prstGeom prst="rect">
                            <a:avLst/>
                          </a:prstGeom>
                          <a:noFill/>
                          <a:ln>
                            <a:noFill/>
                          </a:ln>
                        </pic:spPr>
                      </pic:pic>
                    </a:graphicData>
                  </a:graphic>
                </wp:inline>
              </w:drawing>
            </w:r>
          </w:p>
        </w:tc>
        <w:tc>
          <w:tcPr>
            <w:tcW w:w="4814" w:type="dxa"/>
          </w:tcPr>
          <w:p w14:paraId="20D86ED4" w14:textId="1DA302EF" w:rsidR="00594238" w:rsidRPr="00642308" w:rsidRDefault="006A6647" w:rsidP="007A22F4">
            <w:pPr>
              <w:spacing w:before="100" w:beforeAutospacing="1" w:after="100" w:afterAutospacing="1"/>
              <w:ind w:firstLine="0"/>
              <w:rPr>
                <w:sz w:val="24"/>
                <w:szCs w:val="24"/>
                <w:lang w:eastAsia="ru-RU" w:bidi="ar-SA"/>
              </w:rPr>
            </w:pPr>
            <w:r w:rsidRPr="00642308">
              <w:rPr>
                <w:noProof/>
                <w:sz w:val="24"/>
                <w:szCs w:val="24"/>
                <w:lang w:eastAsia="ru-RU" w:bidi="ar-SA"/>
              </w:rPr>
              <w:drawing>
                <wp:inline distT="0" distB="0" distL="0" distR="0" wp14:anchorId="62D7A03C" wp14:editId="5B131B62">
                  <wp:extent cx="3009900" cy="1972003"/>
                  <wp:effectExtent l="0" t="0" r="0" b="9525"/>
                  <wp:docPr id="50" name="Рисунок 50" descr="C:\Users\Жаншуак\grafiki\новый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Жаншуак\grafiki\новый 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4293" cy="1974881"/>
                          </a:xfrm>
                          <a:prstGeom prst="rect">
                            <a:avLst/>
                          </a:prstGeom>
                          <a:noFill/>
                          <a:ln>
                            <a:noFill/>
                          </a:ln>
                        </pic:spPr>
                      </pic:pic>
                    </a:graphicData>
                  </a:graphic>
                </wp:inline>
              </w:drawing>
            </w:r>
          </w:p>
        </w:tc>
      </w:tr>
      <w:tr w:rsidR="006A6647" w:rsidRPr="005B1D26" w14:paraId="038A0557" w14:textId="77777777" w:rsidTr="007A22F4">
        <w:tc>
          <w:tcPr>
            <w:tcW w:w="4814" w:type="dxa"/>
          </w:tcPr>
          <w:p w14:paraId="5C23ED2B" w14:textId="7037AA5A" w:rsidR="006A6647" w:rsidRPr="00642308" w:rsidRDefault="006A6647" w:rsidP="005446B2">
            <w:pPr>
              <w:ind w:firstLine="0"/>
              <w:rPr>
                <w:sz w:val="24"/>
                <w:szCs w:val="24"/>
                <w:lang w:val="kk-KZ"/>
              </w:rPr>
            </w:pPr>
            <w:r w:rsidRPr="00642308">
              <w:rPr>
                <w:sz w:val="24"/>
                <w:szCs w:val="24"/>
                <w:lang w:val="kk-KZ"/>
              </w:rPr>
              <w:t>б</w:t>
            </w:r>
          </w:p>
        </w:tc>
        <w:tc>
          <w:tcPr>
            <w:tcW w:w="4814" w:type="dxa"/>
          </w:tcPr>
          <w:p w14:paraId="694E7FCF" w14:textId="41879098" w:rsidR="006A6647" w:rsidRPr="00642308" w:rsidRDefault="006A6647" w:rsidP="005446B2">
            <w:pPr>
              <w:spacing w:before="100" w:beforeAutospacing="1" w:after="100" w:afterAutospacing="1"/>
              <w:ind w:firstLine="0"/>
              <w:rPr>
                <w:sz w:val="24"/>
                <w:szCs w:val="24"/>
                <w:lang w:eastAsia="ru-RU" w:bidi="ar-SA"/>
              </w:rPr>
            </w:pPr>
            <w:r w:rsidRPr="00642308">
              <w:rPr>
                <w:sz w:val="24"/>
                <w:szCs w:val="24"/>
                <w:lang w:val="kk-KZ" w:eastAsia="ru-RU" w:bidi="ar-SA"/>
              </w:rPr>
              <w:t>в</w:t>
            </w:r>
          </w:p>
        </w:tc>
      </w:tr>
    </w:tbl>
    <w:p w14:paraId="5D7F728D" w14:textId="2E2CDB29" w:rsidR="0089729C" w:rsidRPr="005B1D26" w:rsidRDefault="0089729C" w:rsidP="0089729C">
      <w:pPr>
        <w:ind w:firstLine="0"/>
        <w:rPr>
          <w:sz w:val="24"/>
          <w:szCs w:val="24"/>
        </w:rPr>
      </w:pPr>
    </w:p>
    <w:p w14:paraId="0B27166C" w14:textId="44BA0914" w:rsidR="005446B2" w:rsidRPr="005B1D26" w:rsidRDefault="00F636DB" w:rsidP="007A22F4">
      <w:pPr>
        <w:rPr>
          <w:lang w:val="kk-KZ"/>
        </w:rPr>
      </w:pPr>
      <w:r w:rsidRPr="005B1D26">
        <w:rPr>
          <w:lang w:val="kk-KZ"/>
        </w:rPr>
        <w:t>С</w:t>
      </w:r>
      <w:r w:rsidR="005446B2" w:rsidRPr="005B1D26">
        <w:rPr>
          <w:lang w:val="kk-KZ"/>
        </w:rPr>
        <w:t>урет</w:t>
      </w:r>
      <w:r w:rsidRPr="005B1D26">
        <w:rPr>
          <w:lang w:val="kk-KZ"/>
        </w:rPr>
        <w:t xml:space="preserve"> 5 </w:t>
      </w:r>
      <w:r w:rsidRPr="005B1D26">
        <w:rPr>
          <w:rFonts w:eastAsia="SimSun"/>
          <w:lang w:val="kk-KZ"/>
        </w:rPr>
        <w:t>–</w:t>
      </w:r>
      <w:r w:rsidR="005446B2" w:rsidRPr="005B1D26">
        <w:rPr>
          <w:lang w:val="kk-KZ"/>
        </w:rPr>
        <w:t xml:space="preserve"> Әртүрлі VIII топ металдары қондырылған микросиликаттың қатысуымен зерттелетін БТКШ үлгілерінің салмақ жоғалту процесінің термогравиметриялық қисықтары (a), (б) және салмақ жоғалту жылдамдығы (ә), (в).</w:t>
      </w:r>
    </w:p>
    <w:p w14:paraId="509143C1" w14:textId="77777777" w:rsidR="007A22F4" w:rsidRDefault="007A22F4" w:rsidP="00D14B4B">
      <w:pPr>
        <w:jc w:val="both"/>
        <w:rPr>
          <w:lang w:val="kk-KZ"/>
        </w:rPr>
      </w:pPr>
    </w:p>
    <w:p w14:paraId="302A7732" w14:textId="1ECD99C8" w:rsidR="00D14B4B" w:rsidRDefault="00D14B4B" w:rsidP="00D14B4B">
      <w:pPr>
        <w:jc w:val="both"/>
        <w:rPr>
          <w:lang w:val="kk-KZ"/>
        </w:rPr>
      </w:pPr>
      <w:r w:rsidRPr="005B1D26">
        <w:rPr>
          <w:lang w:val="kk-KZ"/>
        </w:rPr>
        <w:t>5а-суреттен 3-үлгінің термиялық деструкциясы кезінде (7-кесте) тәжірибелік салмақ жоғалту үрдісі төменгі температура аймағына ауысқаны анық көрінеді.</w:t>
      </w:r>
      <w:r>
        <w:rPr>
          <w:lang w:val="kk-KZ"/>
        </w:rPr>
        <w:t xml:space="preserve"> </w:t>
      </w:r>
      <w:r w:rsidRPr="005B1D26">
        <w:rPr>
          <w:lang w:val="kk-KZ"/>
        </w:rPr>
        <w:t>Салмақ жоғалту жылдамдығының қисық сызығының талдауы арқылы (5ә</w:t>
      </w:r>
      <w:r>
        <w:rPr>
          <w:lang w:val="kk-KZ"/>
        </w:rPr>
        <w:t xml:space="preserve">, 5в – </w:t>
      </w:r>
      <w:r w:rsidRPr="005B1D26">
        <w:rPr>
          <w:lang w:val="kk-KZ"/>
        </w:rPr>
        <w:t>сурет) үлгілердегі салмақ жоғалту ұшпа заттардың түзілуімен бірге металдар қондырылған микросиликаттың қатысуымен БТКШ деструкциясымен байланысты екендігі дәлелденеді. Микросиликаттың және қондырылған металдары бар катализаторлардың БТКШ деструкциясына әсер ету дәрежесін бағалау процесі көрсеткендей, қондырылмаған катализаторлар сияқты қондырылған катализаторлар да БТКШ термиялық ыдырау процесіне әсер етеді.</w:t>
      </w:r>
    </w:p>
    <w:p w14:paraId="4C2D6B5A" w14:textId="63D286A4" w:rsidR="005446B2" w:rsidRPr="005B1D26" w:rsidRDefault="005446B2" w:rsidP="005446B2">
      <w:pPr>
        <w:jc w:val="both"/>
        <w:rPr>
          <w:lang w:val="kk-KZ"/>
        </w:rPr>
      </w:pPr>
      <w:r w:rsidRPr="005B1D26">
        <w:rPr>
          <w:lang w:val="kk-KZ"/>
        </w:rPr>
        <w:t>Салмақ жоғалту жылдамдығы (5ә-сурет) катализатордың БТКШ термиялық деструкция кинетикасына әсерін растайды. Ең жоғары салмақ жоғалту жылдамдығы 3-үлгіде, ал ең аз салмақ жоғалту жылдамдығы 2-үлгіде б</w:t>
      </w:r>
      <w:r w:rsidR="00F636DB" w:rsidRPr="005B1D26">
        <w:rPr>
          <w:lang w:val="kk-KZ"/>
        </w:rPr>
        <w:t>айқалады (7</w:t>
      </w:r>
      <w:r w:rsidRPr="005B1D26">
        <w:rPr>
          <w:lang w:val="kk-KZ"/>
        </w:rPr>
        <w:t xml:space="preserve">-кесте). </w:t>
      </w:r>
    </w:p>
    <w:p w14:paraId="3754F72B" w14:textId="77777777" w:rsidR="002B25E1" w:rsidRPr="005B1D26" w:rsidRDefault="002B25E1" w:rsidP="0089729C">
      <w:pPr>
        <w:jc w:val="both"/>
        <w:rPr>
          <w:rFonts w:eastAsiaTheme="minorEastAsia"/>
          <w:b/>
          <w:szCs w:val="24"/>
          <w:lang w:val="kk-KZ"/>
        </w:rPr>
      </w:pPr>
    </w:p>
    <w:p w14:paraId="1BA838E7" w14:textId="56B0CC60" w:rsidR="0089729C" w:rsidRPr="005B1D26" w:rsidRDefault="004609F4" w:rsidP="00474CA8">
      <w:pPr>
        <w:ind w:firstLine="0"/>
        <w:jc w:val="both"/>
        <w:rPr>
          <w:szCs w:val="24"/>
          <w:lang w:val="kk-KZ"/>
        </w:rPr>
      </w:pPr>
      <w:r w:rsidRPr="005B1D26">
        <w:rPr>
          <w:rFonts w:eastAsiaTheme="minorEastAsia"/>
          <w:lang w:val="kk-KZ"/>
        </w:rPr>
        <w:t>К</w:t>
      </w:r>
      <w:r w:rsidR="005446B2" w:rsidRPr="005B1D26">
        <w:rPr>
          <w:rFonts w:eastAsiaTheme="minorEastAsia"/>
          <w:lang w:val="kk-KZ"/>
        </w:rPr>
        <w:t>есте</w:t>
      </w:r>
      <w:r w:rsidR="00F636DB" w:rsidRPr="005B1D26">
        <w:rPr>
          <w:rFonts w:eastAsiaTheme="minorEastAsia"/>
          <w:lang w:val="kk-KZ"/>
        </w:rPr>
        <w:t xml:space="preserve"> 7</w:t>
      </w:r>
      <w:r w:rsidR="00257800">
        <w:rPr>
          <w:rFonts w:eastAsiaTheme="minorEastAsia"/>
          <w:lang w:val="kk-KZ"/>
        </w:rPr>
        <w:t xml:space="preserve"> – </w:t>
      </w:r>
      <w:r w:rsidR="005446B2" w:rsidRPr="005B1D26">
        <w:rPr>
          <w:rFonts w:eastAsiaTheme="minorEastAsia"/>
          <w:lang w:val="kk-KZ"/>
        </w:rPr>
        <w:t xml:space="preserve">Интегралдық әдіспен есептелетін </w:t>
      </w:r>
      <w:r w:rsidR="005446B2" w:rsidRPr="005B1D26">
        <w:rPr>
          <w:lang w:val="kk-KZ"/>
        </w:rPr>
        <w:t>БТКШ</w:t>
      </w:r>
      <w:r w:rsidR="005446B2" w:rsidRPr="005B1D26">
        <w:rPr>
          <w:rFonts w:eastAsiaTheme="minorEastAsia"/>
          <w:lang w:val="kk-KZ"/>
        </w:rPr>
        <w:t xml:space="preserve"> қоспасының катализатор арқылы жүргізілетін деструкциясының термокинетикалық параметрлері</w:t>
      </w:r>
    </w:p>
    <w:p w14:paraId="63D17638" w14:textId="77777777" w:rsidR="002B25E1" w:rsidRPr="005B1D26" w:rsidRDefault="002B25E1" w:rsidP="0089729C">
      <w:pPr>
        <w:jc w:val="both"/>
        <w:rPr>
          <w:rFonts w:eastAsiaTheme="minorEastAsia"/>
          <w:sz w:val="16"/>
          <w:szCs w:val="16"/>
          <w:lang w:val="kk-KZ"/>
        </w:rPr>
      </w:pPr>
    </w:p>
    <w:tbl>
      <w:tblPr>
        <w:tblStyle w:val="ac"/>
        <w:tblW w:w="0" w:type="auto"/>
        <w:jc w:val="center"/>
        <w:tblLook w:val="04A0" w:firstRow="1" w:lastRow="0" w:firstColumn="1" w:lastColumn="0" w:noHBand="0" w:noVBand="1"/>
      </w:tblPr>
      <w:tblGrid>
        <w:gridCol w:w="5294"/>
        <w:gridCol w:w="1742"/>
        <w:gridCol w:w="2253"/>
      </w:tblGrid>
      <w:tr w:rsidR="0089729C" w:rsidRPr="005B1D26" w14:paraId="2A8C9D94" w14:textId="77777777" w:rsidTr="00D14B4B">
        <w:trPr>
          <w:trHeight w:val="267"/>
          <w:jc w:val="center"/>
        </w:trPr>
        <w:tc>
          <w:tcPr>
            <w:tcW w:w="5294" w:type="dxa"/>
          </w:tcPr>
          <w:p w14:paraId="1F9BBF33" w14:textId="37042173" w:rsidR="0089729C" w:rsidRPr="00D14B4B" w:rsidRDefault="00524DCE" w:rsidP="00014980">
            <w:pPr>
              <w:ind w:firstLine="0"/>
              <w:rPr>
                <w:sz w:val="24"/>
                <w:szCs w:val="24"/>
                <w:lang w:val="kk-KZ"/>
              </w:rPr>
            </w:pPr>
            <w:r w:rsidRPr="00D14B4B">
              <w:rPr>
                <w:sz w:val="24"/>
                <w:szCs w:val="24"/>
                <w:lang w:val="kk-KZ"/>
              </w:rPr>
              <w:t>Зерттерелетін қоспа</w:t>
            </w:r>
          </w:p>
        </w:tc>
        <w:tc>
          <w:tcPr>
            <w:tcW w:w="1742" w:type="dxa"/>
          </w:tcPr>
          <w:p w14:paraId="3502D3BB" w14:textId="77777777" w:rsidR="0089729C" w:rsidRPr="00D14B4B" w:rsidRDefault="00CC7A3D" w:rsidP="00014980">
            <w:pPr>
              <w:ind w:firstLine="0"/>
              <w:rPr>
                <w:sz w:val="24"/>
                <w:szCs w:val="24"/>
                <w:vertAlign w:val="superscript"/>
              </w:rPr>
            </w:pP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0</m:t>
                  </m:r>
                </m:sub>
              </m:sSub>
            </m:oMath>
            <w:r w:rsidR="0089729C" w:rsidRPr="00D14B4B">
              <w:rPr>
                <w:rFonts w:eastAsiaTheme="minorEastAsia"/>
                <w:sz w:val="24"/>
                <w:szCs w:val="24"/>
              </w:rPr>
              <w:t xml:space="preserv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с</m:t>
                  </m:r>
                </m:e>
                <m:sup>
                  <m:r>
                    <w:rPr>
                      <w:rFonts w:ascii="Cambria Math" w:eastAsiaTheme="minorEastAsia" w:hAnsi="Cambria Math"/>
                      <w:sz w:val="24"/>
                      <w:szCs w:val="24"/>
                    </w:rPr>
                    <m:t>-1</m:t>
                  </m:r>
                </m:sup>
              </m:sSup>
            </m:oMath>
          </w:p>
        </w:tc>
        <w:tc>
          <w:tcPr>
            <w:tcW w:w="2253" w:type="dxa"/>
          </w:tcPr>
          <w:p w14:paraId="48817C5B" w14:textId="77777777" w:rsidR="0089729C" w:rsidRPr="00D14B4B" w:rsidRDefault="0089729C" w:rsidP="00014980">
            <w:pPr>
              <w:ind w:firstLine="0"/>
              <w:rPr>
                <w:sz w:val="24"/>
                <w:szCs w:val="24"/>
                <w:lang w:val="kk-KZ"/>
              </w:rPr>
            </w:pPr>
            <w:r w:rsidRPr="00D14B4B">
              <w:rPr>
                <w:i/>
                <w:sz w:val="24"/>
                <w:szCs w:val="24"/>
                <w:lang w:val="en-US"/>
              </w:rPr>
              <w:t>E</w:t>
            </w:r>
            <w:r w:rsidRPr="00D14B4B">
              <w:rPr>
                <w:sz w:val="24"/>
                <w:szCs w:val="24"/>
                <w:lang w:val="en-US"/>
              </w:rPr>
              <w:t xml:space="preserve">, </w:t>
            </w:r>
            <w:r w:rsidRPr="00D14B4B">
              <w:rPr>
                <w:sz w:val="24"/>
                <w:szCs w:val="24"/>
                <w:lang w:val="kk-KZ"/>
              </w:rPr>
              <w:t>кДж/моль</w:t>
            </w:r>
          </w:p>
        </w:tc>
      </w:tr>
      <w:tr w:rsidR="0089729C" w:rsidRPr="005B1D26" w14:paraId="2D4FAE30" w14:textId="77777777" w:rsidTr="00D14B4B">
        <w:trPr>
          <w:trHeight w:val="267"/>
          <w:jc w:val="center"/>
        </w:trPr>
        <w:tc>
          <w:tcPr>
            <w:tcW w:w="5294" w:type="dxa"/>
          </w:tcPr>
          <w:p w14:paraId="6F860D88" w14:textId="6F9F602E" w:rsidR="0089729C" w:rsidRPr="00D14B4B" w:rsidRDefault="00524DCE" w:rsidP="00014980">
            <w:pPr>
              <w:ind w:firstLine="0"/>
              <w:rPr>
                <w:sz w:val="24"/>
                <w:szCs w:val="24"/>
                <w:lang w:val="kk-KZ"/>
              </w:rPr>
            </w:pPr>
            <w:r w:rsidRPr="00D14B4B">
              <w:rPr>
                <w:rFonts w:eastAsia="Calibri"/>
                <w:sz w:val="24"/>
                <w:szCs w:val="24"/>
                <w:lang w:val="kk-KZ"/>
              </w:rPr>
              <w:t>БТКШ</w:t>
            </w:r>
            <w:r w:rsidRPr="00D14B4B">
              <w:rPr>
                <w:rFonts w:eastAsia="Calibri"/>
                <w:sz w:val="24"/>
                <w:szCs w:val="24"/>
              </w:rPr>
              <w:t xml:space="preserve"> (катализатор</w:t>
            </w:r>
            <w:r w:rsidRPr="00D14B4B">
              <w:rPr>
                <w:rFonts w:eastAsia="Calibri"/>
                <w:sz w:val="24"/>
                <w:szCs w:val="24"/>
                <w:lang w:val="kk-KZ"/>
              </w:rPr>
              <w:t>сыз</w:t>
            </w:r>
            <w:r w:rsidR="0089729C" w:rsidRPr="00D14B4B">
              <w:rPr>
                <w:rFonts w:eastAsia="Calibri"/>
                <w:sz w:val="24"/>
                <w:szCs w:val="24"/>
              </w:rPr>
              <w:t>)</w:t>
            </w:r>
          </w:p>
        </w:tc>
        <w:tc>
          <w:tcPr>
            <w:tcW w:w="1742" w:type="dxa"/>
          </w:tcPr>
          <w:p w14:paraId="04C20149" w14:textId="77777777" w:rsidR="0089729C" w:rsidRPr="00D14B4B" w:rsidRDefault="0089729C" w:rsidP="00014980">
            <w:pPr>
              <w:ind w:firstLine="0"/>
              <w:rPr>
                <w:sz w:val="24"/>
                <w:szCs w:val="24"/>
                <w:lang w:val="en-US"/>
              </w:rPr>
            </w:pPr>
            <w:r w:rsidRPr="00D14B4B">
              <w:rPr>
                <w:sz w:val="24"/>
                <w:szCs w:val="24"/>
                <w:lang w:val="en-US"/>
              </w:rPr>
              <w:t>1</w:t>
            </w:r>
            <w:r w:rsidRPr="00D14B4B">
              <w:rPr>
                <w:sz w:val="24"/>
                <w:szCs w:val="24"/>
              </w:rPr>
              <w:t>.</w:t>
            </w:r>
            <w:r w:rsidRPr="00D14B4B">
              <w:rPr>
                <w:sz w:val="24"/>
                <w:szCs w:val="24"/>
                <w:lang w:val="en-US"/>
              </w:rPr>
              <w:t>86</w:t>
            </w:r>
            <w:r w:rsidRPr="00D14B4B">
              <w:rPr>
                <w:rFonts w:eastAsiaTheme="minorEastAsia"/>
                <w:sz w:val="24"/>
                <w:szCs w:val="24"/>
              </w:rPr>
              <w:t>·</w:t>
            </w:r>
            <w:r w:rsidRPr="00D14B4B">
              <w:rPr>
                <w:sz w:val="24"/>
                <w:szCs w:val="24"/>
                <w:lang w:val="en-US"/>
              </w:rPr>
              <w:t>10</w:t>
            </w:r>
            <w:r w:rsidRPr="00D14B4B">
              <w:rPr>
                <w:sz w:val="24"/>
                <w:szCs w:val="24"/>
                <w:vertAlign w:val="superscript"/>
                <w:lang w:val="en-US"/>
              </w:rPr>
              <w:t>3</w:t>
            </w:r>
          </w:p>
        </w:tc>
        <w:tc>
          <w:tcPr>
            <w:tcW w:w="2253" w:type="dxa"/>
          </w:tcPr>
          <w:p w14:paraId="21B81022" w14:textId="77777777" w:rsidR="0089729C" w:rsidRPr="00D14B4B" w:rsidRDefault="0089729C" w:rsidP="00014980">
            <w:pPr>
              <w:ind w:firstLine="0"/>
              <w:rPr>
                <w:sz w:val="24"/>
                <w:szCs w:val="24"/>
                <w:lang w:val="en-US"/>
              </w:rPr>
            </w:pPr>
            <w:r w:rsidRPr="00D14B4B">
              <w:rPr>
                <w:sz w:val="24"/>
                <w:szCs w:val="24"/>
                <w:lang w:val="en-US"/>
              </w:rPr>
              <w:t>39</w:t>
            </w:r>
            <w:r w:rsidRPr="00D14B4B">
              <w:rPr>
                <w:sz w:val="24"/>
                <w:szCs w:val="24"/>
              </w:rPr>
              <w:t>.</w:t>
            </w:r>
            <w:r w:rsidRPr="00D14B4B">
              <w:rPr>
                <w:sz w:val="24"/>
                <w:szCs w:val="24"/>
                <w:lang w:val="en-US"/>
              </w:rPr>
              <w:t>4</w:t>
            </w:r>
          </w:p>
        </w:tc>
      </w:tr>
      <w:tr w:rsidR="0089729C" w:rsidRPr="005B1D26" w14:paraId="4272F02E" w14:textId="77777777" w:rsidTr="00D14B4B">
        <w:trPr>
          <w:trHeight w:val="523"/>
          <w:jc w:val="center"/>
        </w:trPr>
        <w:tc>
          <w:tcPr>
            <w:tcW w:w="5294" w:type="dxa"/>
          </w:tcPr>
          <w:p w14:paraId="64DA2600" w14:textId="1FE1AAB5" w:rsidR="0089729C" w:rsidRPr="00D14B4B" w:rsidRDefault="0089729C" w:rsidP="00014980">
            <w:pPr>
              <w:ind w:firstLine="0"/>
              <w:jc w:val="both"/>
              <w:rPr>
                <w:sz w:val="24"/>
                <w:szCs w:val="24"/>
              </w:rPr>
            </w:pPr>
            <w:r w:rsidRPr="00D14B4B">
              <w:rPr>
                <w:rFonts w:eastAsiaTheme="minorEastAsia"/>
                <w:sz w:val="24"/>
                <w:szCs w:val="24"/>
              </w:rPr>
              <w:t>1</w:t>
            </w:r>
            <w:r w:rsidR="00524DCE" w:rsidRPr="00D14B4B">
              <w:rPr>
                <w:rFonts w:eastAsiaTheme="minorEastAsia"/>
                <w:sz w:val="24"/>
                <w:szCs w:val="24"/>
                <w:lang w:val="kk-KZ"/>
              </w:rPr>
              <w:t xml:space="preserve"> үлгі</w:t>
            </w:r>
            <w:r w:rsidRPr="00D14B4B">
              <w:rPr>
                <w:rFonts w:eastAsiaTheme="minorEastAsia"/>
                <w:sz w:val="24"/>
                <w:szCs w:val="24"/>
              </w:rPr>
              <w:t xml:space="preserve"> (микросиликат + </w:t>
            </w:r>
            <w:r w:rsidRPr="00D14B4B">
              <w:rPr>
                <w:rFonts w:eastAsiaTheme="minorEastAsia"/>
                <w:sz w:val="24"/>
                <w:szCs w:val="24"/>
                <w:lang w:val="en-US"/>
              </w:rPr>
              <w:t>Ni</w:t>
            </w:r>
            <w:r w:rsidR="00524DCE" w:rsidRPr="00D14B4B">
              <w:rPr>
                <w:rFonts w:eastAsiaTheme="minorEastAsia"/>
                <w:sz w:val="24"/>
                <w:szCs w:val="24"/>
              </w:rPr>
              <w:t xml:space="preserve"> 5%+</w:t>
            </w:r>
            <w:r w:rsidR="00524DCE" w:rsidRPr="00D14B4B">
              <w:rPr>
                <w:rFonts w:eastAsiaTheme="minorEastAsia"/>
                <w:sz w:val="24"/>
                <w:szCs w:val="24"/>
                <w:lang w:val="kk-KZ"/>
              </w:rPr>
              <w:t>БТКШ</w:t>
            </w:r>
            <w:r w:rsidRPr="00D14B4B">
              <w:rPr>
                <w:rFonts w:eastAsiaTheme="minorEastAsia"/>
                <w:sz w:val="24"/>
                <w:szCs w:val="24"/>
              </w:rPr>
              <w:t xml:space="preserve">, </w:t>
            </w:r>
            <w:r w:rsidR="00D14B4B">
              <w:rPr>
                <w:rFonts w:eastAsiaTheme="minorEastAsia"/>
                <w:sz w:val="24"/>
                <w:szCs w:val="24"/>
                <w:lang w:val="kk-KZ"/>
              </w:rPr>
              <w:t>бастапқы шикізат микросиликат</w:t>
            </w:r>
            <w:r w:rsidR="00F7472C" w:rsidRPr="00D14B4B">
              <w:rPr>
                <w:rFonts w:eastAsiaTheme="minorEastAsia"/>
                <w:sz w:val="24"/>
                <w:szCs w:val="24"/>
                <w:lang w:val="kk-KZ"/>
              </w:rPr>
              <w:t xml:space="preserve"> бөлшектерінің</w:t>
            </w:r>
            <w:r w:rsidR="00524DCE" w:rsidRPr="00D14B4B">
              <w:rPr>
                <w:rFonts w:eastAsiaTheme="minorEastAsia"/>
                <w:sz w:val="24"/>
                <w:szCs w:val="24"/>
                <w:lang w:val="kk-KZ"/>
              </w:rPr>
              <w:t xml:space="preserve"> өлшемі</w:t>
            </w:r>
            <w:r w:rsidRPr="00D14B4B">
              <w:rPr>
                <w:rFonts w:eastAsiaTheme="minorEastAsia"/>
                <w:sz w:val="24"/>
                <w:szCs w:val="24"/>
              </w:rPr>
              <w:t xml:space="preserve"> 0.063 мм)</w:t>
            </w:r>
          </w:p>
        </w:tc>
        <w:tc>
          <w:tcPr>
            <w:tcW w:w="1742" w:type="dxa"/>
          </w:tcPr>
          <w:p w14:paraId="1FF0C18B" w14:textId="77777777" w:rsidR="0089729C" w:rsidRPr="00D14B4B" w:rsidRDefault="0089729C" w:rsidP="00014980">
            <w:pPr>
              <w:ind w:firstLine="0"/>
              <w:rPr>
                <w:sz w:val="24"/>
                <w:szCs w:val="24"/>
                <w:vertAlign w:val="superscript"/>
                <w:lang w:val="en-US"/>
              </w:rPr>
            </w:pPr>
            <w:r w:rsidRPr="00D14B4B">
              <w:rPr>
                <w:rFonts w:eastAsiaTheme="minorEastAsia"/>
                <w:sz w:val="24"/>
                <w:szCs w:val="24"/>
                <w:lang w:val="en-US"/>
              </w:rPr>
              <w:t>1.</w:t>
            </w:r>
            <w:r w:rsidRPr="00D14B4B">
              <w:rPr>
                <w:rFonts w:eastAsiaTheme="minorEastAsia"/>
                <w:sz w:val="24"/>
                <w:szCs w:val="24"/>
              </w:rPr>
              <w:t>1·</w:t>
            </w:r>
            <w:r w:rsidRPr="00D14B4B">
              <w:rPr>
                <w:rFonts w:eastAsiaTheme="minorEastAsia"/>
                <w:sz w:val="24"/>
                <w:szCs w:val="24"/>
                <w:lang w:val="en-US"/>
              </w:rPr>
              <w:t>10</w:t>
            </w:r>
            <w:r w:rsidRPr="00D14B4B">
              <w:rPr>
                <w:rFonts w:eastAsiaTheme="minorEastAsia"/>
                <w:sz w:val="24"/>
                <w:szCs w:val="24"/>
                <w:vertAlign w:val="superscript"/>
                <w:lang w:val="en-US"/>
              </w:rPr>
              <w:t>5</w:t>
            </w:r>
          </w:p>
        </w:tc>
        <w:tc>
          <w:tcPr>
            <w:tcW w:w="2253" w:type="dxa"/>
          </w:tcPr>
          <w:p w14:paraId="723DA86A" w14:textId="77777777" w:rsidR="0089729C" w:rsidRPr="00D14B4B" w:rsidRDefault="0089729C" w:rsidP="00014980">
            <w:pPr>
              <w:ind w:firstLine="0"/>
              <w:rPr>
                <w:sz w:val="24"/>
                <w:szCs w:val="24"/>
              </w:rPr>
            </w:pPr>
            <w:r w:rsidRPr="00D14B4B">
              <w:rPr>
                <w:rFonts w:eastAsiaTheme="minorEastAsia"/>
                <w:sz w:val="24"/>
                <w:szCs w:val="24"/>
                <w:lang w:val="en-US"/>
              </w:rPr>
              <w:t>59.84</w:t>
            </w:r>
          </w:p>
        </w:tc>
      </w:tr>
      <w:tr w:rsidR="0089729C" w:rsidRPr="005B1D26" w14:paraId="4232914C" w14:textId="77777777" w:rsidTr="00D14B4B">
        <w:trPr>
          <w:trHeight w:val="534"/>
          <w:jc w:val="center"/>
        </w:trPr>
        <w:tc>
          <w:tcPr>
            <w:tcW w:w="5294" w:type="dxa"/>
          </w:tcPr>
          <w:p w14:paraId="4E74F059" w14:textId="2361BCC3" w:rsidR="0089729C" w:rsidRPr="00D14B4B" w:rsidRDefault="0089729C" w:rsidP="00014980">
            <w:pPr>
              <w:ind w:firstLine="0"/>
              <w:jc w:val="both"/>
              <w:rPr>
                <w:sz w:val="24"/>
                <w:szCs w:val="24"/>
                <w:lang w:val="kk-KZ"/>
              </w:rPr>
            </w:pPr>
            <w:r w:rsidRPr="00D14B4B">
              <w:rPr>
                <w:rFonts w:eastAsiaTheme="minorEastAsia"/>
                <w:sz w:val="24"/>
                <w:szCs w:val="24"/>
                <w:lang w:val="kk-KZ"/>
              </w:rPr>
              <w:t>2</w:t>
            </w:r>
            <w:r w:rsidR="00524DCE" w:rsidRPr="00D14B4B">
              <w:rPr>
                <w:rFonts w:eastAsiaTheme="minorEastAsia"/>
                <w:sz w:val="24"/>
                <w:szCs w:val="24"/>
                <w:lang w:val="kk-KZ"/>
              </w:rPr>
              <w:t xml:space="preserve"> үлгі</w:t>
            </w:r>
            <w:r w:rsidRPr="00D14B4B">
              <w:rPr>
                <w:rFonts w:eastAsiaTheme="minorEastAsia"/>
                <w:sz w:val="24"/>
                <w:szCs w:val="24"/>
                <w:lang w:val="kk-KZ"/>
              </w:rPr>
              <w:t xml:space="preserve"> (микросиликат </w:t>
            </w:r>
            <w:r w:rsidRPr="00D14B4B">
              <w:rPr>
                <w:rFonts w:eastAsiaTheme="minorEastAsia"/>
                <w:sz w:val="24"/>
                <w:szCs w:val="24"/>
              </w:rPr>
              <w:t xml:space="preserve">+ </w:t>
            </w:r>
            <w:r w:rsidR="00831C86" w:rsidRPr="00D14B4B">
              <w:rPr>
                <w:rFonts w:eastAsiaTheme="minorEastAsia"/>
                <w:sz w:val="24"/>
                <w:szCs w:val="24"/>
                <w:lang w:val="en-US"/>
              </w:rPr>
              <w:t>Fe</w:t>
            </w:r>
            <w:r w:rsidR="00524DCE" w:rsidRPr="00D14B4B">
              <w:rPr>
                <w:rFonts w:eastAsiaTheme="minorEastAsia"/>
                <w:sz w:val="24"/>
                <w:szCs w:val="24"/>
                <w:lang w:val="kk-KZ"/>
              </w:rPr>
              <w:t xml:space="preserve"> 1% + БТКШ</w:t>
            </w:r>
            <w:r w:rsidRPr="00D14B4B">
              <w:rPr>
                <w:rFonts w:eastAsiaTheme="minorEastAsia"/>
                <w:sz w:val="24"/>
                <w:szCs w:val="24"/>
                <w:lang w:val="kk-KZ"/>
              </w:rPr>
              <w:t xml:space="preserve">, </w:t>
            </w:r>
            <w:r w:rsidR="00F7472C" w:rsidRPr="00D14B4B">
              <w:rPr>
                <w:rFonts w:eastAsiaTheme="minorEastAsia"/>
                <w:sz w:val="24"/>
                <w:szCs w:val="24"/>
                <w:lang w:val="kk-KZ"/>
              </w:rPr>
              <w:t>б</w:t>
            </w:r>
            <w:r w:rsidR="00D14B4B">
              <w:rPr>
                <w:rFonts w:eastAsiaTheme="minorEastAsia"/>
                <w:sz w:val="24"/>
                <w:szCs w:val="24"/>
                <w:lang w:val="kk-KZ"/>
              </w:rPr>
              <w:t xml:space="preserve">астапқы шикізат микросиликат </w:t>
            </w:r>
            <w:r w:rsidR="00F7472C" w:rsidRPr="00D14B4B">
              <w:rPr>
                <w:rFonts w:eastAsiaTheme="minorEastAsia"/>
                <w:sz w:val="24"/>
                <w:szCs w:val="24"/>
                <w:lang w:val="kk-KZ"/>
              </w:rPr>
              <w:t>бөлшектерінің өлшемі</w:t>
            </w:r>
            <w:r w:rsidRPr="00D14B4B">
              <w:rPr>
                <w:rFonts w:eastAsiaTheme="minorEastAsia"/>
                <w:sz w:val="24"/>
                <w:szCs w:val="24"/>
                <w:lang w:val="kk-KZ"/>
              </w:rPr>
              <w:t xml:space="preserve"> 0.063 мм)</w:t>
            </w:r>
          </w:p>
        </w:tc>
        <w:tc>
          <w:tcPr>
            <w:tcW w:w="1742" w:type="dxa"/>
          </w:tcPr>
          <w:p w14:paraId="773565CA" w14:textId="77777777" w:rsidR="0089729C" w:rsidRPr="00D14B4B" w:rsidRDefault="0089729C" w:rsidP="00014980">
            <w:pPr>
              <w:ind w:firstLine="0"/>
              <w:rPr>
                <w:sz w:val="24"/>
                <w:szCs w:val="24"/>
                <w:vertAlign w:val="superscript"/>
                <w:lang w:val="en-US"/>
              </w:rPr>
            </w:pPr>
            <w:r w:rsidRPr="00D14B4B">
              <w:rPr>
                <w:rFonts w:eastAsiaTheme="minorEastAsia"/>
                <w:sz w:val="24"/>
                <w:szCs w:val="24"/>
                <w:lang w:val="en-US"/>
              </w:rPr>
              <w:t>2.6</w:t>
            </w:r>
            <w:r w:rsidRPr="00D14B4B">
              <w:rPr>
                <w:rFonts w:eastAsiaTheme="minorEastAsia"/>
                <w:sz w:val="24"/>
                <w:szCs w:val="24"/>
              </w:rPr>
              <w:t>·</w:t>
            </w:r>
            <w:r w:rsidRPr="00D14B4B">
              <w:rPr>
                <w:rFonts w:eastAsiaTheme="minorEastAsia"/>
                <w:sz w:val="24"/>
                <w:szCs w:val="24"/>
                <w:lang w:val="en-US"/>
              </w:rPr>
              <w:t>10</w:t>
            </w:r>
            <w:r w:rsidRPr="00D14B4B">
              <w:rPr>
                <w:rFonts w:eastAsiaTheme="minorEastAsia"/>
                <w:sz w:val="24"/>
                <w:szCs w:val="24"/>
                <w:vertAlign w:val="superscript"/>
                <w:lang w:val="en-US"/>
              </w:rPr>
              <w:t>4</w:t>
            </w:r>
          </w:p>
        </w:tc>
        <w:tc>
          <w:tcPr>
            <w:tcW w:w="2253" w:type="dxa"/>
          </w:tcPr>
          <w:p w14:paraId="568EDFF5" w14:textId="77777777" w:rsidR="0089729C" w:rsidRPr="00D14B4B" w:rsidRDefault="0089729C" w:rsidP="00014980">
            <w:pPr>
              <w:ind w:firstLine="0"/>
              <w:rPr>
                <w:sz w:val="24"/>
                <w:szCs w:val="24"/>
                <w:lang w:val="en-US"/>
              </w:rPr>
            </w:pPr>
            <w:r w:rsidRPr="00D14B4B">
              <w:rPr>
                <w:rFonts w:eastAsiaTheme="minorEastAsia"/>
                <w:sz w:val="24"/>
                <w:szCs w:val="24"/>
                <w:lang w:val="en-US"/>
              </w:rPr>
              <w:t>54.42</w:t>
            </w:r>
          </w:p>
        </w:tc>
      </w:tr>
      <w:tr w:rsidR="0089729C" w:rsidRPr="005B1D26" w14:paraId="4ABE4F7F" w14:textId="77777777" w:rsidTr="00D14B4B">
        <w:trPr>
          <w:trHeight w:val="534"/>
          <w:jc w:val="center"/>
        </w:trPr>
        <w:tc>
          <w:tcPr>
            <w:tcW w:w="5294" w:type="dxa"/>
          </w:tcPr>
          <w:p w14:paraId="28FCDB8A" w14:textId="4120F3CA" w:rsidR="0089729C" w:rsidRPr="00D14B4B" w:rsidRDefault="0089729C" w:rsidP="00014980">
            <w:pPr>
              <w:ind w:firstLine="0"/>
              <w:jc w:val="both"/>
              <w:rPr>
                <w:sz w:val="24"/>
                <w:szCs w:val="24"/>
              </w:rPr>
            </w:pPr>
            <w:r w:rsidRPr="00D14B4B">
              <w:rPr>
                <w:rFonts w:eastAsiaTheme="minorEastAsia"/>
                <w:sz w:val="24"/>
                <w:szCs w:val="24"/>
                <w:lang w:val="kk-KZ"/>
              </w:rPr>
              <w:t>3</w:t>
            </w:r>
            <w:r w:rsidR="00524DCE" w:rsidRPr="00D14B4B">
              <w:rPr>
                <w:rFonts w:eastAsiaTheme="minorEastAsia"/>
                <w:sz w:val="24"/>
                <w:szCs w:val="24"/>
                <w:lang w:val="kk-KZ"/>
              </w:rPr>
              <w:t xml:space="preserve"> үлгі</w:t>
            </w:r>
            <w:r w:rsidRPr="00D14B4B">
              <w:rPr>
                <w:rFonts w:eastAsiaTheme="minorEastAsia"/>
                <w:sz w:val="24"/>
                <w:szCs w:val="24"/>
                <w:lang w:val="kk-KZ"/>
              </w:rPr>
              <w:t xml:space="preserve"> (микросиликат </w:t>
            </w:r>
            <w:r w:rsidRPr="00D14B4B">
              <w:rPr>
                <w:rFonts w:eastAsiaTheme="minorEastAsia"/>
                <w:sz w:val="24"/>
                <w:szCs w:val="24"/>
              </w:rPr>
              <w:t xml:space="preserve">+ </w:t>
            </w:r>
            <w:r w:rsidR="00831C86" w:rsidRPr="00D14B4B">
              <w:rPr>
                <w:rFonts w:eastAsiaTheme="minorEastAsia"/>
                <w:sz w:val="24"/>
                <w:szCs w:val="24"/>
                <w:lang w:val="en-US"/>
              </w:rPr>
              <w:t>Ni</w:t>
            </w:r>
            <w:r w:rsidR="00831C86" w:rsidRPr="00D14B4B">
              <w:rPr>
                <w:rFonts w:eastAsiaTheme="minorEastAsia"/>
                <w:sz w:val="24"/>
                <w:szCs w:val="24"/>
              </w:rPr>
              <w:t xml:space="preserve"> </w:t>
            </w:r>
            <w:r w:rsidR="00524DCE" w:rsidRPr="00D14B4B">
              <w:rPr>
                <w:rFonts w:eastAsiaTheme="minorEastAsia"/>
                <w:sz w:val="24"/>
                <w:szCs w:val="24"/>
                <w:lang w:val="kk-KZ"/>
              </w:rPr>
              <w:t>1%+ БТКШ</w:t>
            </w:r>
            <w:r w:rsidRPr="00D14B4B">
              <w:rPr>
                <w:rFonts w:eastAsiaTheme="minorEastAsia"/>
                <w:sz w:val="24"/>
                <w:szCs w:val="24"/>
                <w:lang w:val="kk-KZ"/>
              </w:rPr>
              <w:t xml:space="preserve">, </w:t>
            </w:r>
            <w:r w:rsidR="00D14B4B">
              <w:rPr>
                <w:rFonts w:eastAsiaTheme="minorEastAsia"/>
                <w:sz w:val="24"/>
                <w:szCs w:val="24"/>
                <w:lang w:val="kk-KZ"/>
              </w:rPr>
              <w:t>бастапқы шикізат микросиликат</w:t>
            </w:r>
            <w:r w:rsidR="00F7472C" w:rsidRPr="00D14B4B">
              <w:rPr>
                <w:rFonts w:eastAsiaTheme="minorEastAsia"/>
                <w:sz w:val="24"/>
                <w:szCs w:val="24"/>
                <w:lang w:val="kk-KZ"/>
              </w:rPr>
              <w:t xml:space="preserve"> бөлшектерінің өлшемі </w:t>
            </w:r>
            <w:r w:rsidRPr="00D14B4B">
              <w:rPr>
                <w:rFonts w:eastAsiaTheme="minorEastAsia"/>
                <w:sz w:val="24"/>
                <w:szCs w:val="24"/>
                <w:lang w:val="kk-KZ"/>
              </w:rPr>
              <w:t>0.063 мм)</w:t>
            </w:r>
          </w:p>
        </w:tc>
        <w:tc>
          <w:tcPr>
            <w:tcW w:w="1742" w:type="dxa"/>
          </w:tcPr>
          <w:p w14:paraId="077F0930" w14:textId="77777777" w:rsidR="0089729C" w:rsidRPr="00D14B4B" w:rsidRDefault="0089729C" w:rsidP="00014980">
            <w:pPr>
              <w:ind w:firstLine="0"/>
              <w:rPr>
                <w:sz w:val="24"/>
                <w:szCs w:val="24"/>
                <w:vertAlign w:val="superscript"/>
                <w:lang w:val="en-US"/>
              </w:rPr>
            </w:pPr>
            <w:r w:rsidRPr="00D14B4B">
              <w:rPr>
                <w:rFonts w:eastAsiaTheme="minorEastAsia"/>
                <w:sz w:val="24"/>
                <w:szCs w:val="24"/>
                <w:lang w:val="en-US"/>
              </w:rPr>
              <w:t>1</w:t>
            </w:r>
            <w:r w:rsidRPr="00D14B4B">
              <w:rPr>
                <w:rFonts w:eastAsiaTheme="minorEastAsia"/>
                <w:sz w:val="24"/>
                <w:szCs w:val="24"/>
              </w:rPr>
              <w:t>.</w:t>
            </w:r>
            <w:r w:rsidRPr="00D14B4B">
              <w:rPr>
                <w:rFonts w:eastAsiaTheme="minorEastAsia"/>
                <w:sz w:val="24"/>
                <w:szCs w:val="24"/>
                <w:lang w:val="en-US"/>
              </w:rPr>
              <w:t>2</w:t>
            </w:r>
            <w:r w:rsidRPr="00D14B4B">
              <w:rPr>
                <w:rFonts w:eastAsiaTheme="minorEastAsia"/>
                <w:sz w:val="24"/>
                <w:szCs w:val="24"/>
              </w:rPr>
              <w:t>·</w:t>
            </w:r>
            <w:r w:rsidRPr="00D14B4B">
              <w:rPr>
                <w:rFonts w:eastAsiaTheme="minorEastAsia"/>
                <w:sz w:val="24"/>
                <w:szCs w:val="24"/>
                <w:lang w:val="en-US"/>
              </w:rPr>
              <w:t>10</w:t>
            </w:r>
            <w:r w:rsidRPr="00D14B4B">
              <w:rPr>
                <w:rFonts w:eastAsiaTheme="minorEastAsia"/>
                <w:sz w:val="24"/>
                <w:szCs w:val="24"/>
                <w:vertAlign w:val="superscript"/>
                <w:lang w:val="en-US"/>
              </w:rPr>
              <w:t>4</w:t>
            </w:r>
          </w:p>
        </w:tc>
        <w:tc>
          <w:tcPr>
            <w:tcW w:w="2253" w:type="dxa"/>
          </w:tcPr>
          <w:p w14:paraId="2F9037ED" w14:textId="77777777" w:rsidR="0089729C" w:rsidRPr="00D14B4B" w:rsidRDefault="0089729C" w:rsidP="00014980">
            <w:pPr>
              <w:ind w:firstLine="0"/>
              <w:rPr>
                <w:sz w:val="24"/>
                <w:szCs w:val="24"/>
                <w:lang w:val="en-US"/>
              </w:rPr>
            </w:pPr>
            <w:r w:rsidRPr="00D14B4B">
              <w:rPr>
                <w:rFonts w:eastAsiaTheme="minorEastAsia"/>
                <w:sz w:val="24"/>
                <w:szCs w:val="24"/>
                <w:lang w:val="en-US"/>
              </w:rPr>
              <w:t>48</w:t>
            </w:r>
            <w:r w:rsidRPr="00D14B4B">
              <w:rPr>
                <w:rFonts w:eastAsiaTheme="minorEastAsia"/>
                <w:sz w:val="24"/>
                <w:szCs w:val="24"/>
              </w:rPr>
              <w:t>.</w:t>
            </w:r>
            <w:r w:rsidRPr="00D14B4B">
              <w:rPr>
                <w:rFonts w:eastAsiaTheme="minorEastAsia"/>
                <w:sz w:val="24"/>
                <w:szCs w:val="24"/>
                <w:lang w:val="en-US"/>
              </w:rPr>
              <w:t>82</w:t>
            </w:r>
          </w:p>
        </w:tc>
      </w:tr>
      <w:tr w:rsidR="0089729C" w:rsidRPr="005B1D26" w14:paraId="0E599126" w14:textId="77777777" w:rsidTr="00D14B4B">
        <w:trPr>
          <w:trHeight w:val="534"/>
          <w:jc w:val="center"/>
        </w:trPr>
        <w:tc>
          <w:tcPr>
            <w:tcW w:w="5294" w:type="dxa"/>
          </w:tcPr>
          <w:p w14:paraId="01FC9129" w14:textId="0F9BCE68" w:rsidR="0089729C" w:rsidRPr="00D14B4B" w:rsidRDefault="0089729C" w:rsidP="00014980">
            <w:pPr>
              <w:ind w:firstLine="0"/>
              <w:jc w:val="both"/>
              <w:rPr>
                <w:sz w:val="24"/>
                <w:szCs w:val="24"/>
              </w:rPr>
            </w:pPr>
            <w:r w:rsidRPr="00D14B4B">
              <w:rPr>
                <w:rFonts w:eastAsiaTheme="minorEastAsia"/>
                <w:sz w:val="24"/>
                <w:szCs w:val="24"/>
                <w:lang w:val="kk-KZ"/>
              </w:rPr>
              <w:t>4</w:t>
            </w:r>
            <w:r w:rsidR="00F7472C" w:rsidRPr="00D14B4B">
              <w:rPr>
                <w:rFonts w:eastAsiaTheme="minorEastAsia"/>
                <w:sz w:val="24"/>
                <w:szCs w:val="24"/>
                <w:lang w:val="kk-KZ"/>
              </w:rPr>
              <w:t xml:space="preserve"> үлгі</w:t>
            </w:r>
            <w:r w:rsidRPr="00D14B4B">
              <w:rPr>
                <w:rFonts w:eastAsiaTheme="minorEastAsia"/>
                <w:sz w:val="24"/>
                <w:szCs w:val="24"/>
                <w:lang w:val="kk-KZ"/>
              </w:rPr>
              <w:t xml:space="preserve"> (микросиликат</w:t>
            </w:r>
            <w:r w:rsidRPr="00D14B4B">
              <w:rPr>
                <w:rFonts w:eastAsiaTheme="minorEastAsia"/>
                <w:sz w:val="24"/>
                <w:szCs w:val="24"/>
              </w:rPr>
              <w:t xml:space="preserve"> + </w:t>
            </w:r>
            <w:r w:rsidR="00831C86" w:rsidRPr="00D14B4B">
              <w:rPr>
                <w:rFonts w:eastAsiaTheme="minorEastAsia"/>
                <w:sz w:val="24"/>
                <w:szCs w:val="24"/>
                <w:lang w:val="en-US"/>
              </w:rPr>
              <w:t>Co</w:t>
            </w:r>
            <w:r w:rsidRPr="00D14B4B">
              <w:rPr>
                <w:rFonts w:eastAsiaTheme="minorEastAsia"/>
                <w:sz w:val="24"/>
                <w:szCs w:val="24"/>
              </w:rPr>
              <w:t xml:space="preserve"> </w:t>
            </w:r>
            <w:r w:rsidRPr="00D14B4B">
              <w:rPr>
                <w:rFonts w:eastAsiaTheme="minorEastAsia"/>
                <w:sz w:val="24"/>
                <w:szCs w:val="24"/>
                <w:lang w:val="kk-KZ"/>
              </w:rPr>
              <w:t xml:space="preserve">1% + </w:t>
            </w:r>
            <w:r w:rsidR="00F7472C" w:rsidRPr="00D14B4B">
              <w:rPr>
                <w:rFonts w:eastAsiaTheme="minorEastAsia"/>
                <w:sz w:val="24"/>
                <w:szCs w:val="24"/>
                <w:lang w:val="kk-KZ"/>
              </w:rPr>
              <w:t xml:space="preserve">БТКШ, </w:t>
            </w:r>
            <w:r w:rsidR="00D14B4B">
              <w:rPr>
                <w:rFonts w:eastAsiaTheme="minorEastAsia"/>
                <w:sz w:val="24"/>
                <w:szCs w:val="24"/>
                <w:lang w:val="kk-KZ"/>
              </w:rPr>
              <w:t>бастапқы шикізат микросиликат</w:t>
            </w:r>
            <w:r w:rsidR="00F7472C" w:rsidRPr="00D14B4B">
              <w:rPr>
                <w:rFonts w:eastAsiaTheme="minorEastAsia"/>
                <w:sz w:val="24"/>
                <w:szCs w:val="24"/>
                <w:lang w:val="kk-KZ"/>
              </w:rPr>
              <w:t xml:space="preserve"> бөлшектерінің өлшемі </w:t>
            </w:r>
            <w:r w:rsidRPr="00D14B4B">
              <w:rPr>
                <w:rFonts w:eastAsiaTheme="minorEastAsia"/>
                <w:sz w:val="24"/>
                <w:szCs w:val="24"/>
                <w:lang w:val="kk-KZ"/>
              </w:rPr>
              <w:t>0.063 мм)</w:t>
            </w:r>
          </w:p>
        </w:tc>
        <w:tc>
          <w:tcPr>
            <w:tcW w:w="1742" w:type="dxa"/>
          </w:tcPr>
          <w:p w14:paraId="51597316" w14:textId="77777777" w:rsidR="0089729C" w:rsidRPr="00D14B4B" w:rsidRDefault="0089729C" w:rsidP="00014980">
            <w:pPr>
              <w:ind w:firstLine="0"/>
              <w:rPr>
                <w:sz w:val="24"/>
                <w:szCs w:val="24"/>
                <w:vertAlign w:val="superscript"/>
              </w:rPr>
            </w:pPr>
            <w:r w:rsidRPr="00D14B4B">
              <w:rPr>
                <w:sz w:val="24"/>
                <w:szCs w:val="24"/>
              </w:rPr>
              <w:t>6.1</w:t>
            </w:r>
            <w:r w:rsidRPr="00D14B4B">
              <w:rPr>
                <w:rFonts w:eastAsiaTheme="minorEastAsia"/>
                <w:sz w:val="24"/>
                <w:szCs w:val="24"/>
              </w:rPr>
              <w:t>·</w:t>
            </w:r>
            <w:r w:rsidRPr="00D14B4B">
              <w:rPr>
                <w:sz w:val="24"/>
                <w:szCs w:val="24"/>
              </w:rPr>
              <w:t>10</w:t>
            </w:r>
            <w:r w:rsidRPr="00D14B4B">
              <w:rPr>
                <w:sz w:val="24"/>
                <w:szCs w:val="24"/>
                <w:vertAlign w:val="superscript"/>
              </w:rPr>
              <w:t>3</w:t>
            </w:r>
          </w:p>
        </w:tc>
        <w:tc>
          <w:tcPr>
            <w:tcW w:w="2253" w:type="dxa"/>
          </w:tcPr>
          <w:p w14:paraId="6FA0FEBD" w14:textId="77777777" w:rsidR="0089729C" w:rsidRPr="00D14B4B" w:rsidRDefault="0089729C" w:rsidP="00014980">
            <w:pPr>
              <w:ind w:firstLine="0"/>
              <w:rPr>
                <w:sz w:val="24"/>
                <w:szCs w:val="24"/>
              </w:rPr>
            </w:pPr>
            <w:r w:rsidRPr="00D14B4B">
              <w:rPr>
                <w:rFonts w:eastAsiaTheme="minorEastAsia"/>
                <w:sz w:val="24"/>
                <w:szCs w:val="24"/>
              </w:rPr>
              <w:t>47.82</w:t>
            </w:r>
          </w:p>
        </w:tc>
      </w:tr>
      <w:tr w:rsidR="0089729C" w:rsidRPr="005B1D26" w14:paraId="54A1DA3D" w14:textId="77777777" w:rsidTr="00D14B4B">
        <w:trPr>
          <w:trHeight w:val="419"/>
          <w:jc w:val="center"/>
        </w:trPr>
        <w:tc>
          <w:tcPr>
            <w:tcW w:w="5294" w:type="dxa"/>
          </w:tcPr>
          <w:p w14:paraId="1D221548" w14:textId="79D0DC63" w:rsidR="0089729C" w:rsidRPr="00D14B4B" w:rsidRDefault="0089729C" w:rsidP="00014980">
            <w:pPr>
              <w:ind w:firstLine="0"/>
              <w:jc w:val="both"/>
              <w:rPr>
                <w:rFonts w:eastAsiaTheme="minorEastAsia"/>
                <w:sz w:val="24"/>
                <w:szCs w:val="24"/>
              </w:rPr>
            </w:pPr>
            <w:r w:rsidRPr="00D14B4B">
              <w:rPr>
                <w:rFonts w:eastAsiaTheme="minorEastAsia"/>
                <w:sz w:val="24"/>
                <w:szCs w:val="24"/>
                <w:lang w:val="kk-KZ"/>
              </w:rPr>
              <w:t xml:space="preserve">5 </w:t>
            </w:r>
            <w:r w:rsidR="00F7472C" w:rsidRPr="00D14B4B">
              <w:rPr>
                <w:rFonts w:eastAsiaTheme="minorEastAsia"/>
                <w:sz w:val="24"/>
                <w:szCs w:val="24"/>
                <w:lang w:val="kk-KZ"/>
              </w:rPr>
              <w:t xml:space="preserve">үлгі </w:t>
            </w:r>
            <w:r w:rsidRPr="00D14B4B">
              <w:rPr>
                <w:rFonts w:eastAsiaTheme="minorEastAsia"/>
                <w:sz w:val="24"/>
                <w:szCs w:val="24"/>
                <w:lang w:val="kk-KZ"/>
              </w:rPr>
              <w:t>(микросиликат</w:t>
            </w:r>
            <w:r w:rsidRPr="00D14B4B">
              <w:rPr>
                <w:rFonts w:eastAsiaTheme="minorEastAsia"/>
                <w:sz w:val="24"/>
                <w:szCs w:val="24"/>
              </w:rPr>
              <w:t xml:space="preserve"> + </w:t>
            </w:r>
            <w:r w:rsidR="00831C86" w:rsidRPr="00D14B4B">
              <w:rPr>
                <w:rFonts w:eastAsiaTheme="minorEastAsia"/>
                <w:sz w:val="24"/>
                <w:szCs w:val="24"/>
                <w:lang w:val="en-US"/>
              </w:rPr>
              <w:t>Ni</w:t>
            </w:r>
            <w:r w:rsidR="00831C86" w:rsidRPr="00D14B4B">
              <w:rPr>
                <w:rFonts w:eastAsiaTheme="minorEastAsia"/>
                <w:sz w:val="24"/>
                <w:szCs w:val="24"/>
              </w:rPr>
              <w:t xml:space="preserve"> </w:t>
            </w:r>
            <w:r w:rsidR="00D14B4B">
              <w:rPr>
                <w:rFonts w:eastAsiaTheme="minorEastAsia"/>
                <w:sz w:val="24"/>
                <w:szCs w:val="24"/>
                <w:lang w:val="kk-KZ"/>
              </w:rPr>
              <w:t xml:space="preserve">5% + </w:t>
            </w:r>
            <w:r w:rsidR="00F7472C" w:rsidRPr="00D14B4B">
              <w:rPr>
                <w:rFonts w:eastAsiaTheme="minorEastAsia"/>
                <w:sz w:val="24"/>
                <w:szCs w:val="24"/>
                <w:lang w:val="kk-KZ"/>
              </w:rPr>
              <w:t xml:space="preserve">БТКШ, </w:t>
            </w:r>
            <w:r w:rsidR="00D14B4B">
              <w:rPr>
                <w:rFonts w:eastAsiaTheme="minorEastAsia"/>
                <w:sz w:val="24"/>
                <w:szCs w:val="24"/>
                <w:lang w:val="kk-KZ"/>
              </w:rPr>
              <w:t>бастапқы шикізат микросиликат</w:t>
            </w:r>
            <w:r w:rsidR="00F7472C" w:rsidRPr="00D14B4B">
              <w:rPr>
                <w:rFonts w:eastAsiaTheme="minorEastAsia"/>
                <w:sz w:val="24"/>
                <w:szCs w:val="24"/>
                <w:lang w:val="kk-KZ"/>
              </w:rPr>
              <w:t xml:space="preserve"> бөлшектерінің өлшемі 0.063 мм, сілтісіздендірілген</w:t>
            </w:r>
            <w:r w:rsidRPr="00D14B4B">
              <w:rPr>
                <w:rFonts w:eastAsiaTheme="minorEastAsia"/>
                <w:sz w:val="24"/>
                <w:szCs w:val="24"/>
                <w:lang w:val="kk-KZ"/>
              </w:rPr>
              <w:t>)</w:t>
            </w:r>
          </w:p>
        </w:tc>
        <w:tc>
          <w:tcPr>
            <w:tcW w:w="1742" w:type="dxa"/>
          </w:tcPr>
          <w:p w14:paraId="3F9720A8" w14:textId="77777777" w:rsidR="0089729C" w:rsidRPr="00D14B4B" w:rsidRDefault="0089729C" w:rsidP="00014980">
            <w:pPr>
              <w:ind w:firstLine="0"/>
              <w:rPr>
                <w:rFonts w:eastAsiaTheme="minorEastAsia"/>
                <w:sz w:val="24"/>
                <w:szCs w:val="24"/>
                <w:vertAlign w:val="superscript"/>
              </w:rPr>
            </w:pPr>
            <w:r w:rsidRPr="00D14B4B">
              <w:rPr>
                <w:rFonts w:eastAsiaTheme="minorEastAsia"/>
                <w:sz w:val="24"/>
                <w:szCs w:val="24"/>
              </w:rPr>
              <w:t>5.6·10</w:t>
            </w:r>
            <w:r w:rsidRPr="00D14B4B">
              <w:rPr>
                <w:rFonts w:eastAsiaTheme="minorEastAsia"/>
                <w:sz w:val="24"/>
                <w:szCs w:val="24"/>
                <w:vertAlign w:val="superscript"/>
              </w:rPr>
              <w:t>3</w:t>
            </w:r>
          </w:p>
          <w:p w14:paraId="23CC9B09" w14:textId="77777777" w:rsidR="0089729C" w:rsidRPr="00D14B4B" w:rsidRDefault="0089729C" w:rsidP="00014980">
            <w:pPr>
              <w:ind w:firstLine="0"/>
              <w:rPr>
                <w:sz w:val="24"/>
                <w:szCs w:val="24"/>
              </w:rPr>
            </w:pPr>
          </w:p>
        </w:tc>
        <w:tc>
          <w:tcPr>
            <w:tcW w:w="2253" w:type="dxa"/>
          </w:tcPr>
          <w:p w14:paraId="7B645F1D" w14:textId="77777777" w:rsidR="0089729C" w:rsidRPr="00D14B4B" w:rsidRDefault="0089729C" w:rsidP="00014980">
            <w:pPr>
              <w:ind w:firstLine="0"/>
              <w:rPr>
                <w:sz w:val="24"/>
                <w:szCs w:val="24"/>
              </w:rPr>
            </w:pPr>
            <w:r w:rsidRPr="00D14B4B">
              <w:rPr>
                <w:rFonts w:eastAsiaTheme="minorEastAsia"/>
                <w:sz w:val="24"/>
                <w:szCs w:val="24"/>
              </w:rPr>
              <w:t>48.38</w:t>
            </w:r>
          </w:p>
        </w:tc>
      </w:tr>
      <w:tr w:rsidR="0089729C" w:rsidRPr="005B1D26" w14:paraId="64BD3BD2" w14:textId="77777777" w:rsidTr="00D14B4B">
        <w:trPr>
          <w:trHeight w:val="523"/>
          <w:jc w:val="center"/>
        </w:trPr>
        <w:tc>
          <w:tcPr>
            <w:tcW w:w="5294" w:type="dxa"/>
          </w:tcPr>
          <w:p w14:paraId="603E35FE" w14:textId="1896BAA1" w:rsidR="0089729C" w:rsidRPr="00D14B4B" w:rsidRDefault="00831C86" w:rsidP="00014980">
            <w:pPr>
              <w:ind w:firstLine="0"/>
              <w:jc w:val="both"/>
              <w:rPr>
                <w:sz w:val="24"/>
                <w:szCs w:val="24"/>
                <w:lang w:val="kk-KZ"/>
              </w:rPr>
            </w:pPr>
            <w:r w:rsidRPr="00D14B4B">
              <w:rPr>
                <w:rFonts w:eastAsiaTheme="minorEastAsia"/>
                <w:sz w:val="24"/>
                <w:szCs w:val="24"/>
                <w:lang w:val="kk-KZ"/>
              </w:rPr>
              <w:t xml:space="preserve">6 </w:t>
            </w:r>
            <w:r w:rsidR="00F7472C" w:rsidRPr="00D14B4B">
              <w:rPr>
                <w:rFonts w:eastAsiaTheme="minorEastAsia"/>
                <w:sz w:val="24"/>
                <w:szCs w:val="24"/>
                <w:lang w:val="kk-KZ"/>
              </w:rPr>
              <w:t>үлгі</w:t>
            </w:r>
            <w:r w:rsidR="00D14B4B">
              <w:rPr>
                <w:rFonts w:eastAsiaTheme="minorEastAsia"/>
                <w:sz w:val="24"/>
                <w:szCs w:val="24"/>
                <w:lang w:val="kk-KZ"/>
              </w:rPr>
              <w:t xml:space="preserve"> (</w:t>
            </w:r>
            <w:r w:rsidR="00F7472C" w:rsidRPr="00D14B4B">
              <w:rPr>
                <w:rFonts w:eastAsiaTheme="minorEastAsia"/>
                <w:sz w:val="24"/>
                <w:szCs w:val="24"/>
                <w:lang w:val="kk-KZ"/>
              </w:rPr>
              <w:t>микросиликат</w:t>
            </w:r>
            <w:r w:rsidR="0089729C" w:rsidRPr="00D14B4B">
              <w:rPr>
                <w:rFonts w:eastAsiaTheme="minorEastAsia"/>
                <w:sz w:val="24"/>
                <w:szCs w:val="24"/>
                <w:lang w:val="kk-KZ"/>
              </w:rPr>
              <w:t xml:space="preserve"> + </w:t>
            </w:r>
            <w:r w:rsidR="00F7472C" w:rsidRPr="00D14B4B">
              <w:rPr>
                <w:rFonts w:eastAsiaTheme="minorEastAsia"/>
                <w:sz w:val="24"/>
                <w:szCs w:val="24"/>
                <w:lang w:val="kk-KZ"/>
              </w:rPr>
              <w:t xml:space="preserve">БТКШ, </w:t>
            </w:r>
            <w:r w:rsidR="00D14B4B">
              <w:rPr>
                <w:rFonts w:eastAsiaTheme="minorEastAsia"/>
                <w:sz w:val="24"/>
                <w:szCs w:val="24"/>
                <w:lang w:val="kk-KZ"/>
              </w:rPr>
              <w:t>бастапқы шикізат микросиликат</w:t>
            </w:r>
            <w:r w:rsidR="00F7472C" w:rsidRPr="00D14B4B">
              <w:rPr>
                <w:rFonts w:eastAsiaTheme="minorEastAsia"/>
                <w:sz w:val="24"/>
                <w:szCs w:val="24"/>
                <w:lang w:val="kk-KZ"/>
              </w:rPr>
              <w:t xml:space="preserve"> бөлшектерінің өлшемі </w:t>
            </w:r>
            <w:r w:rsidR="0089729C" w:rsidRPr="00D14B4B">
              <w:rPr>
                <w:rFonts w:eastAsiaTheme="minorEastAsia"/>
                <w:sz w:val="24"/>
                <w:szCs w:val="24"/>
                <w:lang w:val="kk-KZ"/>
              </w:rPr>
              <w:t>0.063 мм)</w:t>
            </w:r>
          </w:p>
        </w:tc>
        <w:tc>
          <w:tcPr>
            <w:tcW w:w="1742" w:type="dxa"/>
          </w:tcPr>
          <w:p w14:paraId="4DAA3753" w14:textId="77777777" w:rsidR="0089729C" w:rsidRPr="00D14B4B" w:rsidRDefault="0089729C" w:rsidP="00014980">
            <w:pPr>
              <w:ind w:firstLine="0"/>
              <w:rPr>
                <w:i/>
                <w:sz w:val="24"/>
                <w:szCs w:val="24"/>
              </w:rPr>
            </w:pPr>
            <w:r w:rsidRPr="00D14B4B">
              <w:rPr>
                <w:rFonts w:eastAsiaTheme="minorEastAsia"/>
                <w:sz w:val="24"/>
                <w:szCs w:val="24"/>
              </w:rPr>
              <w:t>7·10</w:t>
            </w:r>
            <w:r w:rsidRPr="00D14B4B">
              <w:rPr>
                <w:rFonts w:eastAsiaTheme="minorEastAsia"/>
                <w:sz w:val="24"/>
                <w:szCs w:val="24"/>
                <w:vertAlign w:val="superscript"/>
              </w:rPr>
              <w:t>2</w:t>
            </w:r>
          </w:p>
        </w:tc>
        <w:tc>
          <w:tcPr>
            <w:tcW w:w="2253" w:type="dxa"/>
          </w:tcPr>
          <w:p w14:paraId="16195421" w14:textId="77777777" w:rsidR="0089729C" w:rsidRPr="00D14B4B" w:rsidRDefault="0089729C" w:rsidP="00014980">
            <w:pPr>
              <w:ind w:firstLine="0"/>
              <w:rPr>
                <w:sz w:val="24"/>
                <w:szCs w:val="24"/>
              </w:rPr>
            </w:pPr>
            <w:r w:rsidRPr="00D14B4B">
              <w:rPr>
                <w:rFonts w:eastAsiaTheme="minorEastAsia"/>
                <w:sz w:val="24"/>
                <w:szCs w:val="24"/>
              </w:rPr>
              <w:t>39.92</w:t>
            </w:r>
          </w:p>
        </w:tc>
      </w:tr>
      <w:tr w:rsidR="0089729C" w:rsidRPr="005B1D26" w14:paraId="64C02741" w14:textId="77777777" w:rsidTr="00D14B4B">
        <w:trPr>
          <w:trHeight w:val="523"/>
          <w:jc w:val="center"/>
        </w:trPr>
        <w:tc>
          <w:tcPr>
            <w:tcW w:w="5294" w:type="dxa"/>
          </w:tcPr>
          <w:p w14:paraId="4AACCC38" w14:textId="57D76D86" w:rsidR="0089729C" w:rsidRPr="00D14B4B" w:rsidRDefault="00F7472C" w:rsidP="00014980">
            <w:pPr>
              <w:ind w:firstLine="0"/>
              <w:jc w:val="both"/>
              <w:rPr>
                <w:sz w:val="24"/>
                <w:szCs w:val="24"/>
              </w:rPr>
            </w:pPr>
            <w:r w:rsidRPr="00D14B4B">
              <w:rPr>
                <w:rFonts w:eastAsiaTheme="minorEastAsia"/>
                <w:sz w:val="24"/>
                <w:szCs w:val="24"/>
                <w:lang w:val="kk-KZ"/>
              </w:rPr>
              <w:t xml:space="preserve">7 үлгі </w:t>
            </w:r>
            <w:r w:rsidR="00831C86" w:rsidRPr="00D14B4B">
              <w:rPr>
                <w:rFonts w:eastAsiaTheme="minorEastAsia"/>
                <w:sz w:val="24"/>
                <w:szCs w:val="24"/>
                <w:lang w:val="kk-KZ"/>
              </w:rPr>
              <w:t>(микросиликат</w:t>
            </w:r>
            <w:r w:rsidRPr="00D14B4B">
              <w:rPr>
                <w:rFonts w:eastAsiaTheme="minorEastAsia"/>
                <w:sz w:val="24"/>
                <w:szCs w:val="24"/>
                <w:lang w:val="kk-KZ"/>
              </w:rPr>
              <w:t xml:space="preserve"> + БТКШ,</w:t>
            </w:r>
            <w:r w:rsidR="0089729C" w:rsidRPr="00D14B4B">
              <w:rPr>
                <w:rFonts w:eastAsiaTheme="minorEastAsia"/>
                <w:sz w:val="24"/>
                <w:szCs w:val="24"/>
                <w:lang w:val="kk-KZ"/>
              </w:rPr>
              <w:t xml:space="preserve"> </w:t>
            </w:r>
            <w:r w:rsidRPr="00D14B4B">
              <w:rPr>
                <w:rFonts w:eastAsiaTheme="minorEastAsia"/>
                <w:sz w:val="24"/>
                <w:szCs w:val="24"/>
                <w:lang w:val="kk-KZ"/>
              </w:rPr>
              <w:t>бастапқы шикізат микросиликаттың бөлшектерінің өлшемі</w:t>
            </w:r>
            <w:r w:rsidRPr="00D14B4B">
              <w:rPr>
                <w:sz w:val="24"/>
                <w:szCs w:val="24"/>
              </w:rPr>
              <w:t xml:space="preserve"> </w:t>
            </w:r>
            <w:r w:rsidR="0089729C" w:rsidRPr="00D14B4B">
              <w:rPr>
                <w:sz w:val="24"/>
                <w:szCs w:val="24"/>
              </w:rPr>
              <w:t>0.1 мм)</w:t>
            </w:r>
          </w:p>
        </w:tc>
        <w:tc>
          <w:tcPr>
            <w:tcW w:w="1742" w:type="dxa"/>
          </w:tcPr>
          <w:p w14:paraId="62234D85" w14:textId="77777777" w:rsidR="0089729C" w:rsidRPr="00D14B4B" w:rsidRDefault="0089729C" w:rsidP="00014980">
            <w:pPr>
              <w:ind w:firstLine="0"/>
              <w:rPr>
                <w:sz w:val="24"/>
                <w:szCs w:val="24"/>
              </w:rPr>
            </w:pPr>
            <w:r w:rsidRPr="00D14B4B">
              <w:rPr>
                <w:rFonts w:eastAsiaTheme="minorEastAsia"/>
                <w:sz w:val="24"/>
                <w:szCs w:val="24"/>
              </w:rPr>
              <w:t>8.7·10</w:t>
            </w:r>
            <w:r w:rsidRPr="00D14B4B">
              <w:rPr>
                <w:rFonts w:eastAsiaTheme="minorEastAsia"/>
                <w:sz w:val="24"/>
                <w:szCs w:val="24"/>
                <w:vertAlign w:val="superscript"/>
              </w:rPr>
              <w:t>2</w:t>
            </w:r>
          </w:p>
        </w:tc>
        <w:tc>
          <w:tcPr>
            <w:tcW w:w="2253" w:type="dxa"/>
          </w:tcPr>
          <w:p w14:paraId="7F61C499" w14:textId="77777777" w:rsidR="0089729C" w:rsidRPr="00D14B4B" w:rsidRDefault="0089729C" w:rsidP="00014980">
            <w:pPr>
              <w:ind w:firstLine="0"/>
              <w:rPr>
                <w:sz w:val="24"/>
                <w:szCs w:val="24"/>
              </w:rPr>
            </w:pPr>
            <w:r w:rsidRPr="00D14B4B">
              <w:rPr>
                <w:rFonts w:eastAsiaTheme="minorEastAsia"/>
                <w:sz w:val="24"/>
                <w:szCs w:val="24"/>
              </w:rPr>
              <w:t>38.24</w:t>
            </w:r>
          </w:p>
        </w:tc>
      </w:tr>
      <w:tr w:rsidR="0089729C" w:rsidRPr="005B1D26" w14:paraId="08452CBC" w14:textId="77777777" w:rsidTr="00D14B4B">
        <w:trPr>
          <w:trHeight w:val="534"/>
          <w:jc w:val="center"/>
        </w:trPr>
        <w:tc>
          <w:tcPr>
            <w:tcW w:w="5294" w:type="dxa"/>
          </w:tcPr>
          <w:p w14:paraId="3AAEC440" w14:textId="59D98B33" w:rsidR="0089729C" w:rsidRPr="00D14B4B" w:rsidRDefault="00831C86" w:rsidP="00014980">
            <w:pPr>
              <w:ind w:firstLine="0"/>
              <w:jc w:val="both"/>
              <w:rPr>
                <w:rFonts w:eastAsiaTheme="minorEastAsia"/>
                <w:sz w:val="24"/>
                <w:szCs w:val="24"/>
              </w:rPr>
            </w:pPr>
            <w:r w:rsidRPr="00D14B4B">
              <w:rPr>
                <w:rFonts w:eastAsiaTheme="minorEastAsia"/>
                <w:sz w:val="24"/>
                <w:szCs w:val="24"/>
                <w:lang w:val="kk-KZ"/>
              </w:rPr>
              <w:t xml:space="preserve">8 </w:t>
            </w:r>
            <w:r w:rsidR="00F7472C" w:rsidRPr="00D14B4B">
              <w:rPr>
                <w:rFonts w:eastAsiaTheme="minorEastAsia"/>
                <w:sz w:val="24"/>
                <w:szCs w:val="24"/>
                <w:lang w:val="kk-KZ"/>
              </w:rPr>
              <w:t xml:space="preserve">үлгі </w:t>
            </w:r>
            <w:r w:rsidRPr="00D14B4B">
              <w:rPr>
                <w:rFonts w:eastAsiaTheme="minorEastAsia"/>
                <w:sz w:val="24"/>
                <w:szCs w:val="24"/>
                <w:lang w:val="kk-KZ"/>
              </w:rPr>
              <w:t>(микросиликат</w:t>
            </w:r>
            <w:r w:rsidR="0089729C" w:rsidRPr="00D14B4B">
              <w:rPr>
                <w:rFonts w:eastAsiaTheme="minorEastAsia"/>
                <w:sz w:val="24"/>
                <w:szCs w:val="24"/>
              </w:rPr>
              <w:t xml:space="preserve"> + </w:t>
            </w:r>
            <w:r w:rsidRPr="00D14B4B">
              <w:rPr>
                <w:rFonts w:eastAsiaTheme="minorEastAsia"/>
                <w:sz w:val="24"/>
                <w:szCs w:val="24"/>
                <w:lang w:val="en-US"/>
              </w:rPr>
              <w:t>Fe</w:t>
            </w:r>
            <w:r w:rsidRPr="00D14B4B">
              <w:rPr>
                <w:rFonts w:eastAsiaTheme="minorEastAsia"/>
                <w:sz w:val="24"/>
                <w:szCs w:val="24"/>
              </w:rPr>
              <w:t xml:space="preserve"> </w:t>
            </w:r>
            <w:r w:rsidR="00F7472C" w:rsidRPr="00D14B4B">
              <w:rPr>
                <w:rFonts w:eastAsiaTheme="minorEastAsia"/>
                <w:sz w:val="24"/>
                <w:szCs w:val="24"/>
                <w:lang w:val="kk-KZ"/>
              </w:rPr>
              <w:t>1% + БТКШ</w:t>
            </w:r>
            <w:r w:rsidR="0089729C" w:rsidRPr="00D14B4B">
              <w:rPr>
                <w:rFonts w:eastAsiaTheme="minorEastAsia"/>
                <w:sz w:val="24"/>
                <w:szCs w:val="24"/>
                <w:lang w:val="kk-KZ"/>
              </w:rPr>
              <w:t xml:space="preserve">, </w:t>
            </w:r>
            <w:r w:rsidR="00F7472C" w:rsidRPr="00D14B4B">
              <w:rPr>
                <w:rFonts w:eastAsiaTheme="minorEastAsia"/>
                <w:sz w:val="24"/>
                <w:szCs w:val="24"/>
                <w:lang w:val="kk-KZ"/>
              </w:rPr>
              <w:t>бастапқы</w:t>
            </w:r>
            <w:r w:rsidR="00D14B4B">
              <w:rPr>
                <w:rFonts w:eastAsiaTheme="minorEastAsia"/>
                <w:sz w:val="24"/>
                <w:szCs w:val="24"/>
                <w:lang w:val="kk-KZ"/>
              </w:rPr>
              <w:t xml:space="preserve"> шикізат микросиликат</w:t>
            </w:r>
            <w:r w:rsidR="00F7472C" w:rsidRPr="00D14B4B">
              <w:rPr>
                <w:rFonts w:eastAsiaTheme="minorEastAsia"/>
                <w:sz w:val="24"/>
                <w:szCs w:val="24"/>
                <w:lang w:val="kk-KZ"/>
              </w:rPr>
              <w:t xml:space="preserve"> бөлшектерінің өлшемі</w:t>
            </w:r>
            <w:r w:rsidR="0089729C" w:rsidRPr="00D14B4B">
              <w:rPr>
                <w:rFonts w:eastAsiaTheme="minorEastAsia"/>
                <w:sz w:val="24"/>
                <w:szCs w:val="24"/>
                <w:lang w:val="kk-KZ"/>
              </w:rPr>
              <w:t xml:space="preserve"> </w:t>
            </w:r>
            <w:r w:rsidR="0089729C" w:rsidRPr="00D14B4B">
              <w:rPr>
                <w:sz w:val="24"/>
                <w:szCs w:val="24"/>
              </w:rPr>
              <w:t>0.1 мм</w:t>
            </w:r>
          </w:p>
        </w:tc>
        <w:tc>
          <w:tcPr>
            <w:tcW w:w="1742" w:type="dxa"/>
          </w:tcPr>
          <w:p w14:paraId="5DABAAB5" w14:textId="77777777" w:rsidR="0089729C" w:rsidRPr="00D14B4B" w:rsidRDefault="0089729C" w:rsidP="00014980">
            <w:pPr>
              <w:ind w:firstLine="0"/>
              <w:rPr>
                <w:rFonts w:eastAsia="Calibri"/>
                <w:i/>
                <w:sz w:val="24"/>
                <w:szCs w:val="24"/>
              </w:rPr>
            </w:pPr>
            <w:r w:rsidRPr="00D14B4B">
              <w:rPr>
                <w:rFonts w:eastAsiaTheme="minorEastAsia"/>
                <w:sz w:val="24"/>
                <w:szCs w:val="24"/>
              </w:rPr>
              <w:t>5.7·10</w:t>
            </w:r>
            <w:r w:rsidRPr="00D14B4B">
              <w:rPr>
                <w:rFonts w:eastAsiaTheme="minorEastAsia"/>
                <w:sz w:val="24"/>
                <w:szCs w:val="24"/>
                <w:vertAlign w:val="superscript"/>
              </w:rPr>
              <w:t>1</w:t>
            </w:r>
          </w:p>
        </w:tc>
        <w:tc>
          <w:tcPr>
            <w:tcW w:w="2253" w:type="dxa"/>
          </w:tcPr>
          <w:p w14:paraId="1DC0CB55" w14:textId="77777777" w:rsidR="0089729C" w:rsidRPr="00D14B4B" w:rsidRDefault="0089729C" w:rsidP="00014980">
            <w:pPr>
              <w:ind w:firstLine="0"/>
              <w:rPr>
                <w:rFonts w:eastAsia="Calibri"/>
                <w:sz w:val="24"/>
                <w:szCs w:val="24"/>
              </w:rPr>
            </w:pPr>
            <w:r w:rsidRPr="00D14B4B">
              <w:rPr>
                <w:rFonts w:eastAsia="Calibri"/>
                <w:sz w:val="24"/>
                <w:szCs w:val="24"/>
              </w:rPr>
              <w:t>41.04</w:t>
            </w:r>
          </w:p>
        </w:tc>
      </w:tr>
    </w:tbl>
    <w:p w14:paraId="60D1EC41" w14:textId="77777777" w:rsidR="0089729C" w:rsidRPr="005B1D26" w:rsidRDefault="0089729C" w:rsidP="0089729C">
      <w:pPr>
        <w:jc w:val="both"/>
        <w:rPr>
          <w:rFonts w:eastAsiaTheme="minorEastAsia"/>
          <w:sz w:val="24"/>
          <w:szCs w:val="24"/>
          <w:lang w:val="kk-KZ"/>
        </w:rPr>
      </w:pPr>
    </w:p>
    <w:p w14:paraId="7D942FE8" w14:textId="5CA2CDC4" w:rsidR="00D93F44" w:rsidRPr="005B1D26" w:rsidRDefault="005446B2" w:rsidP="0089729C">
      <w:pPr>
        <w:jc w:val="both"/>
        <w:rPr>
          <w:rFonts w:eastAsiaTheme="minorEastAsia"/>
          <w:lang w:val="kk-KZ"/>
        </w:rPr>
      </w:pPr>
      <w:r w:rsidRPr="005B1D26">
        <w:rPr>
          <w:rFonts w:eastAsiaTheme="minorEastAsia"/>
          <w:lang w:val="kk-KZ"/>
        </w:rPr>
        <w:t xml:space="preserve">Интегралдық әдісті қолдана отырып, (20) теңдеудің көмегімен </w:t>
      </w:r>
      <w:r w:rsidRPr="005B1D26">
        <w:rPr>
          <w:lang w:val="kk-KZ"/>
        </w:rPr>
        <w:t>БТКШ</w:t>
      </w:r>
      <w:r w:rsidRPr="005B1D26">
        <w:rPr>
          <w:rFonts w:eastAsiaTheme="minorEastAsia"/>
          <w:lang w:val="kk-KZ"/>
        </w:rPr>
        <w:t xml:space="preserve">+катализатор қоспасының термиялық деструкция жылдамдығының кері температураға тәуелділігін есептеу үшін активтендіру энергиясы және </w:t>
      </w:r>
      <w:r w:rsidRPr="005B1D26">
        <w:rPr>
          <w:lang w:val="kk-KZ"/>
        </w:rPr>
        <w:t>экспоненталық</w:t>
      </w:r>
      <w:r w:rsidR="00C530EB" w:rsidRPr="005B1D26">
        <w:rPr>
          <w:rFonts w:eastAsiaTheme="minorEastAsia"/>
          <w:lang w:val="kk-KZ"/>
        </w:rPr>
        <w:t xml:space="preserve"> фактор есептелді (6</w:t>
      </w:r>
      <w:r w:rsidRPr="005B1D26">
        <w:rPr>
          <w:rFonts w:eastAsiaTheme="minorEastAsia"/>
          <w:lang w:val="kk-KZ"/>
        </w:rPr>
        <w:t>-сурет).</w:t>
      </w:r>
    </w:p>
    <w:p w14:paraId="0F1E1959" w14:textId="77777777" w:rsidR="005446B2" w:rsidRPr="00D14B4B" w:rsidRDefault="005446B2" w:rsidP="0089729C">
      <w:pPr>
        <w:jc w:val="both"/>
        <w:rPr>
          <w:rFonts w:eastAsiaTheme="minorEastAsia"/>
          <w:sz w:val="16"/>
          <w:szCs w:val="16"/>
          <w:lang w:val="kk-KZ"/>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4601"/>
      </w:tblGrid>
      <w:tr w:rsidR="00D93F44" w:rsidRPr="005B1D26" w14:paraId="5D8B181F" w14:textId="77777777" w:rsidTr="00470CEC">
        <w:trPr>
          <w:jc w:val="center"/>
        </w:trPr>
        <w:tc>
          <w:tcPr>
            <w:tcW w:w="4814" w:type="dxa"/>
          </w:tcPr>
          <w:p w14:paraId="64518752" w14:textId="6106F5C9" w:rsidR="00D93F44" w:rsidRPr="005B1D26" w:rsidRDefault="00CF2353" w:rsidP="00470CEC">
            <w:pPr>
              <w:ind w:firstLine="0"/>
              <w:rPr>
                <w:rFonts w:eastAsiaTheme="minorEastAsia"/>
              </w:rPr>
            </w:pPr>
            <w:r w:rsidRPr="00CF2353">
              <w:rPr>
                <w:rFonts w:eastAsiaTheme="minorEastAsia"/>
                <w:noProof/>
                <w:lang w:eastAsia="ru-RU" w:bidi="ar-SA"/>
              </w:rPr>
              <w:drawing>
                <wp:inline distT="0" distB="0" distL="0" distR="0" wp14:anchorId="7B6EE6FA" wp14:editId="0EBB030C">
                  <wp:extent cx="3087184" cy="2362200"/>
                  <wp:effectExtent l="0" t="0" r="0" b="0"/>
                  <wp:docPr id="18" name="Рисунок 18" descr="C:\Users\Жаншуак\Рабочий стол\для защиты 2024 год\1-6 новы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Жаншуак\Рабочий стол\для защиты 2024 год\1-6 новый.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0980" cy="2365104"/>
                          </a:xfrm>
                          <a:prstGeom prst="rect">
                            <a:avLst/>
                          </a:prstGeom>
                          <a:noFill/>
                          <a:ln>
                            <a:noFill/>
                          </a:ln>
                        </pic:spPr>
                      </pic:pic>
                    </a:graphicData>
                  </a:graphic>
                </wp:inline>
              </w:drawing>
            </w:r>
          </w:p>
        </w:tc>
        <w:tc>
          <w:tcPr>
            <w:tcW w:w="4814" w:type="dxa"/>
          </w:tcPr>
          <w:p w14:paraId="26C137EC" w14:textId="6C10B2F0" w:rsidR="00D93F44" w:rsidRPr="005B1D26" w:rsidRDefault="00CF2353" w:rsidP="0089729C">
            <w:pPr>
              <w:ind w:firstLine="0"/>
              <w:jc w:val="both"/>
              <w:rPr>
                <w:rFonts w:eastAsiaTheme="minorEastAsia"/>
              </w:rPr>
            </w:pPr>
            <w:r w:rsidRPr="00CF2353">
              <w:rPr>
                <w:rFonts w:eastAsiaTheme="minorEastAsia"/>
                <w:noProof/>
                <w:lang w:eastAsia="ru-RU" w:bidi="ar-SA"/>
              </w:rPr>
              <w:drawing>
                <wp:inline distT="0" distB="0" distL="0" distR="0" wp14:anchorId="5E9FBA05" wp14:editId="2736388B">
                  <wp:extent cx="2808341" cy="2148840"/>
                  <wp:effectExtent l="0" t="0" r="0" b="3810"/>
                  <wp:docPr id="9" name="Рисунок 9" descr="C:\Users\Жаншуак\Рабочий стол\для защиты 2024 год\новый 6-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Жаншуак\Рабочий стол\для защиты 2024 год\новый 6-9.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3483" cy="2152774"/>
                          </a:xfrm>
                          <a:prstGeom prst="rect">
                            <a:avLst/>
                          </a:prstGeom>
                          <a:noFill/>
                          <a:ln>
                            <a:noFill/>
                          </a:ln>
                        </pic:spPr>
                      </pic:pic>
                    </a:graphicData>
                  </a:graphic>
                </wp:inline>
              </w:drawing>
            </w:r>
          </w:p>
        </w:tc>
      </w:tr>
      <w:tr w:rsidR="00D93F44" w:rsidRPr="005B1D26" w14:paraId="705678E4" w14:textId="77777777" w:rsidTr="00470CEC">
        <w:trPr>
          <w:jc w:val="center"/>
        </w:trPr>
        <w:tc>
          <w:tcPr>
            <w:tcW w:w="4814" w:type="dxa"/>
          </w:tcPr>
          <w:p w14:paraId="3C2950BA" w14:textId="39591ABC" w:rsidR="00D93F44" w:rsidRPr="00642308" w:rsidRDefault="00D93F44" w:rsidP="005446B2">
            <w:pPr>
              <w:ind w:firstLine="0"/>
              <w:rPr>
                <w:rFonts w:eastAsiaTheme="minorEastAsia"/>
                <w:sz w:val="24"/>
                <w:szCs w:val="24"/>
                <w:lang w:val="kk-KZ"/>
              </w:rPr>
            </w:pPr>
            <w:r w:rsidRPr="00642308">
              <w:rPr>
                <w:rFonts w:eastAsiaTheme="minorEastAsia"/>
                <w:sz w:val="24"/>
                <w:szCs w:val="24"/>
                <w:lang w:val="kk-KZ"/>
              </w:rPr>
              <w:t>а</w:t>
            </w:r>
          </w:p>
        </w:tc>
        <w:tc>
          <w:tcPr>
            <w:tcW w:w="4814" w:type="dxa"/>
          </w:tcPr>
          <w:p w14:paraId="180AC5E4" w14:textId="107A9DC8" w:rsidR="00D93F44" w:rsidRPr="00642308" w:rsidRDefault="005446B2" w:rsidP="005446B2">
            <w:pPr>
              <w:ind w:firstLine="0"/>
              <w:rPr>
                <w:rFonts w:eastAsiaTheme="minorEastAsia"/>
                <w:sz w:val="24"/>
                <w:szCs w:val="24"/>
                <w:lang w:val="kk-KZ"/>
              </w:rPr>
            </w:pPr>
            <w:r w:rsidRPr="00642308">
              <w:rPr>
                <w:rFonts w:eastAsiaTheme="minorEastAsia"/>
                <w:sz w:val="24"/>
                <w:szCs w:val="24"/>
                <w:lang w:val="kk-KZ"/>
              </w:rPr>
              <w:t>ә</w:t>
            </w:r>
          </w:p>
        </w:tc>
      </w:tr>
    </w:tbl>
    <w:p w14:paraId="65184947" w14:textId="69B0C744" w:rsidR="0089729C" w:rsidRPr="005B1D26" w:rsidRDefault="0089729C" w:rsidP="0089729C">
      <w:pPr>
        <w:ind w:firstLine="0"/>
        <w:rPr>
          <w:rFonts w:eastAsiaTheme="minorEastAsia"/>
          <w:sz w:val="24"/>
          <w:szCs w:val="24"/>
        </w:rPr>
      </w:pPr>
    </w:p>
    <w:p w14:paraId="39115A66" w14:textId="168AB7B4" w:rsidR="0089729C" w:rsidRPr="005B1D26" w:rsidRDefault="00F636DB" w:rsidP="0089729C">
      <w:pPr>
        <w:ind w:firstLine="0"/>
        <w:rPr>
          <w:rFonts w:eastAsiaTheme="minorEastAsia"/>
          <w:lang w:val="kk-KZ"/>
        </w:rPr>
      </w:pPr>
      <w:r w:rsidRPr="005B1D26">
        <w:rPr>
          <w:rFonts w:eastAsiaTheme="minorEastAsia"/>
          <w:lang w:val="kk-KZ"/>
        </w:rPr>
        <w:t>С</w:t>
      </w:r>
      <w:r w:rsidR="005446B2" w:rsidRPr="005B1D26">
        <w:rPr>
          <w:rFonts w:eastAsiaTheme="minorEastAsia"/>
          <w:lang w:val="kk-KZ"/>
        </w:rPr>
        <w:t>урет</w:t>
      </w:r>
      <w:r w:rsidRPr="005B1D26">
        <w:rPr>
          <w:rFonts w:eastAsiaTheme="minorEastAsia"/>
          <w:lang w:val="kk-KZ"/>
        </w:rPr>
        <w:t xml:space="preserve"> 6 </w:t>
      </w:r>
      <w:r w:rsidRPr="005B1D26">
        <w:rPr>
          <w:rFonts w:eastAsia="SimSun"/>
          <w:lang w:val="kk-KZ"/>
        </w:rPr>
        <w:t>–</w:t>
      </w:r>
      <w:r w:rsidR="005446B2" w:rsidRPr="005B1D26">
        <w:rPr>
          <w:rFonts w:eastAsiaTheme="minorEastAsia"/>
          <w:lang w:val="kk-KZ"/>
        </w:rPr>
        <w:t xml:space="preserve"> Катализатор мен бастапқы таскөмір шайыры қоспасының термиялық деструкция жылдамдығының кері температураға тәуелділігі</w:t>
      </w:r>
    </w:p>
    <w:p w14:paraId="40485CDF" w14:textId="61D0D494" w:rsidR="005446B2" w:rsidRPr="005B1D26" w:rsidRDefault="005446B2" w:rsidP="005446B2">
      <w:pPr>
        <w:jc w:val="both"/>
        <w:rPr>
          <w:rFonts w:eastAsiaTheme="minorEastAsia"/>
          <w:lang w:val="kk-KZ"/>
        </w:rPr>
      </w:pPr>
      <w:r w:rsidRPr="005B1D26">
        <w:rPr>
          <w:rFonts w:eastAsiaTheme="minorEastAsia"/>
          <w:lang w:val="kk-KZ"/>
        </w:rPr>
        <w:t xml:space="preserve">Катализатор мен </w:t>
      </w:r>
      <w:r w:rsidRPr="005B1D26">
        <w:rPr>
          <w:lang w:val="kk-KZ"/>
        </w:rPr>
        <w:t>БТКШ</w:t>
      </w:r>
      <w:r w:rsidRPr="005B1D26">
        <w:rPr>
          <w:rFonts w:eastAsiaTheme="minorEastAsia"/>
          <w:lang w:val="kk-KZ"/>
        </w:rPr>
        <w:t xml:space="preserve"> қоспасының термиялық деструкциясының кинетикалық параметрлері</w:t>
      </w:r>
      <w:r w:rsidR="00F636DB" w:rsidRPr="005B1D26">
        <w:rPr>
          <w:rFonts w:eastAsiaTheme="minorEastAsia"/>
          <w:lang w:val="kk-KZ"/>
        </w:rPr>
        <w:t xml:space="preserve"> бойынша есептелген мәліметтер 7</w:t>
      </w:r>
      <w:r w:rsidRPr="005B1D26">
        <w:rPr>
          <w:rFonts w:eastAsiaTheme="minorEastAsia"/>
          <w:lang w:val="kk-KZ"/>
        </w:rPr>
        <w:t xml:space="preserve">-кестеде келтірілген,  сәйкесінше 5-, 8- үлгілері үшін есептелген </w:t>
      </w:r>
      <w:r w:rsidRPr="005B1D26">
        <w:rPr>
          <w:lang w:val="kk-KZ"/>
        </w:rPr>
        <w:t>экспоненталық</w:t>
      </w:r>
      <w:r w:rsidRPr="005B1D26">
        <w:rPr>
          <w:rFonts w:eastAsiaTheme="minorEastAsia"/>
          <w:lang w:val="kk-KZ"/>
        </w:rPr>
        <w:t xml:space="preserve"> фактор мен активтендіру энергиясының мәндері 5.7·10</w:t>
      </w:r>
      <w:r w:rsidRPr="005B1D26">
        <w:rPr>
          <w:rFonts w:eastAsiaTheme="minorEastAsia"/>
          <w:vertAlign w:val="superscript"/>
          <w:lang w:val="kk-KZ"/>
        </w:rPr>
        <w:t>1</w:t>
      </w:r>
      <w:r w:rsidRPr="005B1D26">
        <w:rPr>
          <w:rFonts w:eastAsiaTheme="minorEastAsia"/>
          <w:lang w:val="kk-KZ"/>
        </w:rPr>
        <w:t xml:space="preserve"> ден 5.6·10</w:t>
      </w:r>
      <w:r w:rsidRPr="005B1D26">
        <w:rPr>
          <w:rFonts w:eastAsiaTheme="minorEastAsia"/>
          <w:vertAlign w:val="superscript"/>
          <w:lang w:val="kk-KZ"/>
        </w:rPr>
        <w:t>3</w:t>
      </w:r>
      <w:r w:rsidRPr="005B1D26">
        <w:rPr>
          <w:rFonts w:eastAsiaTheme="minorEastAsia"/>
          <w:lang w:val="kk-KZ"/>
        </w:rPr>
        <w:t xml:space="preserve"> с</w:t>
      </w:r>
      <w:r w:rsidRPr="005B1D26">
        <w:rPr>
          <w:rFonts w:eastAsiaTheme="minorEastAsia"/>
          <w:vertAlign w:val="superscript"/>
          <w:lang w:val="kk-KZ"/>
        </w:rPr>
        <w:t>-1</w:t>
      </w:r>
      <w:r w:rsidRPr="005B1D26">
        <w:rPr>
          <w:rFonts w:eastAsiaTheme="minorEastAsia"/>
          <w:lang w:val="kk-KZ"/>
        </w:rPr>
        <w:t xml:space="preserve"> -ге және 38,24-тен 48,38 кДж/мольге дейін артқаны белгілі болды. 5-үлгінің</w:t>
      </w:r>
      <w:r w:rsidR="00B20108">
        <w:rPr>
          <w:rFonts w:eastAsiaTheme="minorEastAsia"/>
          <w:lang w:val="kk-KZ"/>
        </w:rPr>
        <w:t xml:space="preserve"> салмақ жоғалту қисығы (5</w:t>
      </w:r>
      <w:r w:rsidRPr="005B1D26">
        <w:rPr>
          <w:rFonts w:eastAsiaTheme="minorEastAsia"/>
          <w:lang w:val="kk-KZ"/>
        </w:rPr>
        <w:t xml:space="preserve">б-сурет) 8-үлгінің  қисығымен салыстырғанда температурасы төменірек аймаққа ауысады. 5б, в-суреттен көрсетілгендей 5-үлгінің термиялық деструкциясы кезінде салмақ жоғалтуы мен </w:t>
      </w:r>
      <w:r w:rsidR="00D14B4B">
        <w:rPr>
          <w:rFonts w:eastAsiaTheme="minorEastAsia"/>
          <w:lang w:val="kk-KZ"/>
        </w:rPr>
        <w:t xml:space="preserve">оның </w:t>
      </w:r>
      <w:r w:rsidRPr="005B1D26">
        <w:rPr>
          <w:rFonts w:eastAsiaTheme="minorEastAsia"/>
          <w:lang w:val="kk-KZ"/>
        </w:rPr>
        <w:t xml:space="preserve">жылдамдығы 6-үлгінің ыдырауымен салыстырғанда жоғары болатыны анықталды. Назар аударатын болсақ, 7-үлгінің деструкция процесінде шайырдың органикалық салмағының жоғары белсенділікпен ыдырауы пайда болғандығын атап өтуге болады. Бұл құбылыстың пайда болуы, шамасы, 232 нм-ді құрайтын бастапқы микросиликаттың ұсақ бөлшектерімен байланысты болуы мүмкін (2-сурет). Термиялық деструкция нәтижесінде бастапқы </w:t>
      </w:r>
      <w:r w:rsidRPr="005B1D26">
        <w:rPr>
          <w:lang w:val="kk-KZ"/>
        </w:rPr>
        <w:t>БТКШ</w:t>
      </w:r>
      <w:r w:rsidRPr="005B1D26">
        <w:rPr>
          <w:rFonts w:eastAsiaTheme="minorEastAsia"/>
          <w:lang w:val="kk-KZ"/>
        </w:rPr>
        <w:t xml:space="preserve">-дан бастап құрамында катализатор мен шайыр бар қоспаларға дейінгі есептелген активтендіру энергиясының және </w:t>
      </w:r>
      <w:r w:rsidRPr="005B1D26">
        <w:rPr>
          <w:lang w:val="kk-KZ"/>
        </w:rPr>
        <w:t>экспоненталық</w:t>
      </w:r>
      <w:r w:rsidRPr="005B1D26">
        <w:rPr>
          <w:rFonts w:eastAsiaTheme="minorEastAsia"/>
          <w:lang w:val="kk-KZ"/>
        </w:rPr>
        <w:t xml:space="preserve"> фактордың мәндері сәйкесінше 39,4 кДж/мольден 54,42 кДж/мольге дейін және 1.86·10</w:t>
      </w:r>
      <w:r w:rsidRPr="005B1D26">
        <w:rPr>
          <w:rFonts w:eastAsiaTheme="minorEastAsia"/>
          <w:vertAlign w:val="superscript"/>
          <w:lang w:val="kk-KZ"/>
        </w:rPr>
        <w:t xml:space="preserve">3 </w:t>
      </w:r>
      <w:r w:rsidRPr="005B1D26">
        <w:rPr>
          <w:rFonts w:eastAsiaTheme="minorEastAsia"/>
          <w:lang w:val="kk-KZ"/>
        </w:rPr>
        <w:t>с</w:t>
      </w:r>
      <w:r w:rsidRPr="005B1D26">
        <w:rPr>
          <w:rFonts w:eastAsiaTheme="minorEastAsia"/>
          <w:vertAlign w:val="superscript"/>
          <w:lang w:val="kk-KZ"/>
        </w:rPr>
        <w:t>-1</w:t>
      </w:r>
      <w:r w:rsidRPr="005B1D26">
        <w:rPr>
          <w:rFonts w:eastAsiaTheme="minorEastAsia"/>
          <w:lang w:val="kk-KZ"/>
        </w:rPr>
        <w:t>-дан  1.1·10</w:t>
      </w:r>
      <w:r w:rsidRPr="005B1D26">
        <w:rPr>
          <w:rFonts w:eastAsiaTheme="minorEastAsia"/>
          <w:vertAlign w:val="superscript"/>
          <w:lang w:val="kk-KZ"/>
        </w:rPr>
        <w:t xml:space="preserve">5 </w:t>
      </w:r>
      <w:r w:rsidRPr="005B1D26">
        <w:rPr>
          <w:rFonts w:eastAsiaTheme="minorEastAsia"/>
          <w:lang w:val="kk-KZ"/>
        </w:rPr>
        <w:t>с</w:t>
      </w:r>
      <w:r w:rsidRPr="005B1D26">
        <w:rPr>
          <w:rFonts w:eastAsiaTheme="minorEastAsia"/>
          <w:vertAlign w:val="superscript"/>
          <w:lang w:val="kk-KZ"/>
        </w:rPr>
        <w:t>-1</w:t>
      </w:r>
      <w:r w:rsidRPr="005B1D26">
        <w:rPr>
          <w:rFonts w:eastAsiaTheme="minorEastAsia"/>
          <w:lang w:val="kk-KZ"/>
        </w:rPr>
        <w:t xml:space="preserve"> дейін артады. Бөлшектердің өлшемі 0,1 мм-ге тең болатын 7-үлгінің есептелген активтендіру энергиясы және </w:t>
      </w:r>
      <w:r w:rsidRPr="005B1D26">
        <w:rPr>
          <w:lang w:val="kk-KZ"/>
        </w:rPr>
        <w:t>экспоненталық</w:t>
      </w:r>
      <w:r w:rsidRPr="005B1D26">
        <w:rPr>
          <w:rFonts w:eastAsiaTheme="minorEastAsia"/>
          <w:lang w:val="kk-KZ"/>
        </w:rPr>
        <w:t xml:space="preserve"> фактор мәндері төмен екендігі салмақ жоғалту қисығының төменгі температура аймағына ығысуын және жоғары салмақ </w:t>
      </w:r>
      <w:r w:rsidR="00B20108">
        <w:rPr>
          <w:rFonts w:eastAsiaTheme="minorEastAsia"/>
          <w:lang w:val="kk-KZ"/>
        </w:rPr>
        <w:t>жоғалту жылдамдығын көрсететін 5</w:t>
      </w:r>
      <w:r w:rsidRPr="005B1D26">
        <w:rPr>
          <w:rFonts w:eastAsiaTheme="minorEastAsia"/>
          <w:lang w:val="kk-KZ"/>
        </w:rPr>
        <w:t>-суретке (б, в) сәйкес ке</w:t>
      </w:r>
      <w:r w:rsidR="00C530EB" w:rsidRPr="005B1D26">
        <w:rPr>
          <w:rFonts w:eastAsiaTheme="minorEastAsia"/>
          <w:lang w:val="kk-KZ"/>
        </w:rPr>
        <w:t>леді. 7</w:t>
      </w:r>
      <w:r w:rsidRPr="005B1D26">
        <w:rPr>
          <w:rFonts w:eastAsiaTheme="minorEastAsia"/>
          <w:lang w:val="kk-KZ"/>
        </w:rPr>
        <w:t xml:space="preserve">-кестедегі мәліметтерге сәйкес, катализатор мен </w:t>
      </w:r>
      <w:r w:rsidRPr="005B1D26">
        <w:rPr>
          <w:lang w:val="kk-KZ"/>
        </w:rPr>
        <w:t>БТКШ</w:t>
      </w:r>
      <w:r w:rsidRPr="005B1D26">
        <w:rPr>
          <w:rFonts w:eastAsiaTheme="minorEastAsia"/>
          <w:lang w:val="kk-KZ"/>
        </w:rPr>
        <w:t xml:space="preserve"> қоспасының термиялық деструкциясының термокинетикалық параметрлері микросиликаттың бетінде қондырылған катализатор (темір және никель) бөлшектерінің өлшеміне және бастапқы микросиликаттың бөлшектерінің өлшем</w:t>
      </w:r>
      <w:r w:rsidR="00C530EB" w:rsidRPr="005B1D26">
        <w:rPr>
          <w:rFonts w:eastAsiaTheme="minorEastAsia"/>
          <w:lang w:val="kk-KZ"/>
        </w:rPr>
        <w:t>іне байланысты болып табылады.</w:t>
      </w:r>
    </w:p>
    <w:p w14:paraId="1CCDFEB8" w14:textId="3F1E9184" w:rsidR="004609F4" w:rsidRPr="005B1D26" w:rsidRDefault="005446B2" w:rsidP="005446B2">
      <w:pPr>
        <w:jc w:val="both"/>
        <w:rPr>
          <w:rFonts w:eastAsiaTheme="minorEastAsia"/>
          <w:lang w:val="kk-KZ"/>
        </w:rPr>
      </w:pPr>
      <w:r w:rsidRPr="005B1D26">
        <w:rPr>
          <w:rFonts w:eastAsiaTheme="minorEastAsia"/>
          <w:lang w:val="kk-KZ"/>
        </w:rPr>
        <w:t xml:space="preserve">Осылайша, катализатор мен </w:t>
      </w:r>
      <w:r w:rsidRPr="005B1D26">
        <w:rPr>
          <w:lang w:val="kk-KZ"/>
        </w:rPr>
        <w:t>БТКШ</w:t>
      </w:r>
      <w:r w:rsidRPr="005B1D26">
        <w:rPr>
          <w:rFonts w:eastAsiaTheme="minorEastAsia"/>
          <w:lang w:val="kk-KZ"/>
        </w:rPr>
        <w:t xml:space="preserve"> қоспасы үшін интегралдық әдіспен есептелген термокинетикалық параметрлер микросиликат бетінде орналасқан темір мен никельдің наноөлшемді бөлшектерінің шамасына байланысты екендігі анықталды</w:t>
      </w:r>
      <w:r w:rsidR="004609F4" w:rsidRPr="005B1D26">
        <w:rPr>
          <w:rFonts w:eastAsiaTheme="minorEastAsia"/>
          <w:lang w:val="kk-KZ"/>
        </w:rPr>
        <w:t>.</w:t>
      </w:r>
    </w:p>
    <w:p w14:paraId="621CC77B" w14:textId="5D61F94C" w:rsidR="004609F4" w:rsidRPr="005B1D26" w:rsidRDefault="00C530EB" w:rsidP="004609F4">
      <w:pPr>
        <w:jc w:val="both"/>
        <w:rPr>
          <w:rFonts w:eastAsiaTheme="minorEastAsia"/>
          <w:lang w:val="kk-KZ"/>
        </w:rPr>
      </w:pPr>
      <w:r w:rsidRPr="005B1D26">
        <w:rPr>
          <w:rFonts w:eastAsiaTheme="minorEastAsia"/>
          <w:lang w:val="kk-KZ"/>
        </w:rPr>
        <w:t>8</w:t>
      </w:r>
      <w:r w:rsidR="004609F4" w:rsidRPr="005B1D26">
        <w:rPr>
          <w:rFonts w:eastAsiaTheme="minorEastAsia"/>
          <w:lang w:val="kk-KZ"/>
        </w:rPr>
        <w:t xml:space="preserve">-кестеде термогравиметриялық талдау қисығындағы иілу нүктесіне негізделген термокинетикалық параметрлерді анықтау әдісін қолдану арқылы алынған катализатор мен </w:t>
      </w:r>
      <w:r w:rsidR="004609F4" w:rsidRPr="005B1D26">
        <w:rPr>
          <w:lang w:val="kk-KZ"/>
        </w:rPr>
        <w:t>БТКШ</w:t>
      </w:r>
      <w:r w:rsidR="004609F4" w:rsidRPr="005B1D26">
        <w:rPr>
          <w:rFonts w:eastAsiaTheme="minorEastAsia"/>
          <w:lang w:val="kk-KZ"/>
        </w:rPr>
        <w:t xml:space="preserve"> қоспасының термиялық деструкциясының параметрлері келтірілген.</w:t>
      </w:r>
    </w:p>
    <w:p w14:paraId="0262C3E3" w14:textId="77777777" w:rsidR="008F07DE" w:rsidRPr="005B1D26" w:rsidRDefault="008F07DE" w:rsidP="0089729C">
      <w:pPr>
        <w:jc w:val="both"/>
        <w:rPr>
          <w:rFonts w:eastAsiaTheme="minorEastAsia"/>
          <w:b/>
          <w:sz w:val="24"/>
          <w:szCs w:val="24"/>
          <w:lang w:val="kk-KZ"/>
        </w:rPr>
      </w:pPr>
    </w:p>
    <w:p w14:paraId="28D05026" w14:textId="7D5FAE71" w:rsidR="004609F4" w:rsidRPr="005B1D26" w:rsidRDefault="004609F4" w:rsidP="004609F4">
      <w:pPr>
        <w:ind w:firstLine="0"/>
        <w:jc w:val="both"/>
        <w:rPr>
          <w:rFonts w:eastAsiaTheme="minorEastAsia"/>
          <w:lang w:val="kk-KZ"/>
        </w:rPr>
      </w:pPr>
      <w:r w:rsidRPr="005B1D26">
        <w:rPr>
          <w:rFonts w:eastAsiaTheme="minorEastAsia"/>
          <w:lang w:val="kk-KZ"/>
        </w:rPr>
        <w:t xml:space="preserve">Кесте </w:t>
      </w:r>
      <w:r w:rsidR="00C530EB" w:rsidRPr="005B1D26">
        <w:rPr>
          <w:rFonts w:eastAsiaTheme="minorEastAsia"/>
          <w:lang w:val="kk-KZ"/>
        </w:rPr>
        <w:t>8</w:t>
      </w:r>
      <w:r w:rsidR="00257800">
        <w:rPr>
          <w:rFonts w:eastAsiaTheme="minorEastAsia"/>
          <w:lang w:val="kk-KZ"/>
        </w:rPr>
        <w:t xml:space="preserve"> – </w:t>
      </w:r>
      <w:r w:rsidRPr="005B1D26">
        <w:rPr>
          <w:rFonts w:eastAsiaTheme="minorEastAsia"/>
          <w:lang w:val="kk-KZ"/>
        </w:rPr>
        <w:t xml:space="preserve">Термогравиметриялық қисықтағы иілу нүктесін пайдалана отырып, термокинетикалық параметрлерді анықтау әдісімен есептелетін </w:t>
      </w:r>
      <w:r w:rsidRPr="005B1D26">
        <w:rPr>
          <w:lang w:val="kk-KZ"/>
        </w:rPr>
        <w:t>БТКШ</w:t>
      </w:r>
      <w:r w:rsidRPr="005B1D26">
        <w:rPr>
          <w:rFonts w:eastAsiaTheme="minorEastAsia"/>
          <w:lang w:val="kk-KZ"/>
        </w:rPr>
        <w:t>+катализатор қоспасының деструкциясының термокинетикалық параметрлері.</w:t>
      </w:r>
    </w:p>
    <w:p w14:paraId="1C65482B" w14:textId="77777777" w:rsidR="008F07DE" w:rsidRPr="00D14EE3" w:rsidRDefault="008F07DE" w:rsidP="0089729C">
      <w:pPr>
        <w:jc w:val="both"/>
        <w:rPr>
          <w:rFonts w:eastAsiaTheme="minorEastAsia"/>
          <w:sz w:val="16"/>
          <w:szCs w:val="16"/>
          <w:lang w:val="kk-KZ"/>
        </w:rPr>
      </w:pPr>
    </w:p>
    <w:tbl>
      <w:tblPr>
        <w:tblStyle w:val="ac"/>
        <w:tblW w:w="9752" w:type="dxa"/>
        <w:jc w:val="center"/>
        <w:tblLook w:val="04A0" w:firstRow="1" w:lastRow="0" w:firstColumn="1" w:lastColumn="0" w:noHBand="0" w:noVBand="1"/>
      </w:tblPr>
      <w:tblGrid>
        <w:gridCol w:w="4885"/>
        <w:gridCol w:w="1578"/>
        <w:gridCol w:w="1391"/>
        <w:gridCol w:w="1898"/>
      </w:tblGrid>
      <w:tr w:rsidR="00F7472C" w:rsidRPr="005B1D26" w14:paraId="4B6D5A26" w14:textId="77777777" w:rsidTr="00F7472C">
        <w:trPr>
          <w:trHeight w:val="294"/>
          <w:jc w:val="center"/>
        </w:trPr>
        <w:tc>
          <w:tcPr>
            <w:tcW w:w="4885" w:type="dxa"/>
          </w:tcPr>
          <w:p w14:paraId="75305801" w14:textId="11D20607" w:rsidR="00F7472C" w:rsidRPr="005B1D26" w:rsidRDefault="00014980" w:rsidP="00F7472C">
            <w:pPr>
              <w:ind w:firstLine="0"/>
              <w:rPr>
                <w:rFonts w:eastAsiaTheme="minorEastAsia"/>
                <w:sz w:val="24"/>
                <w:szCs w:val="24"/>
              </w:rPr>
            </w:pPr>
            <w:r>
              <w:rPr>
                <w:sz w:val="24"/>
                <w:szCs w:val="24"/>
                <w:lang w:val="kk-KZ"/>
              </w:rPr>
              <w:t>Зерт</w:t>
            </w:r>
            <w:r w:rsidR="00F7472C" w:rsidRPr="005B1D26">
              <w:rPr>
                <w:sz w:val="24"/>
                <w:szCs w:val="24"/>
                <w:lang w:val="kk-KZ"/>
              </w:rPr>
              <w:t xml:space="preserve">елетін қоспа </w:t>
            </w:r>
          </w:p>
        </w:tc>
        <w:tc>
          <w:tcPr>
            <w:tcW w:w="1578" w:type="dxa"/>
          </w:tcPr>
          <w:p w14:paraId="49138B65" w14:textId="77777777" w:rsidR="00F7472C" w:rsidRPr="005B1D26" w:rsidRDefault="00CC7A3D" w:rsidP="00F7472C">
            <w:pPr>
              <w:ind w:firstLine="0"/>
              <w:rPr>
                <w:rFonts w:eastAsiaTheme="minorEastAsia"/>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0</m:t>
                  </m:r>
                </m:sub>
              </m:sSub>
            </m:oMath>
            <w:r w:rsidR="00F7472C" w:rsidRPr="005B1D26">
              <w:rPr>
                <w:rFonts w:eastAsiaTheme="minorEastAsia"/>
                <w:sz w:val="24"/>
                <w:szCs w:val="24"/>
              </w:rPr>
              <w:t xml:space="preserv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с</m:t>
                  </m:r>
                </m:e>
                <m:sup>
                  <m:r>
                    <w:rPr>
                      <w:rFonts w:ascii="Cambria Math" w:eastAsiaTheme="minorEastAsia" w:hAnsi="Cambria Math"/>
                      <w:sz w:val="24"/>
                      <w:szCs w:val="24"/>
                    </w:rPr>
                    <m:t>-1</m:t>
                  </m:r>
                </m:sup>
              </m:sSup>
            </m:oMath>
          </w:p>
        </w:tc>
        <w:tc>
          <w:tcPr>
            <w:tcW w:w="1391" w:type="dxa"/>
          </w:tcPr>
          <w:p w14:paraId="0DD79070" w14:textId="77777777" w:rsidR="00F7472C" w:rsidRPr="005B1D26" w:rsidRDefault="00F7472C" w:rsidP="00F7472C">
            <w:pPr>
              <w:ind w:firstLine="0"/>
              <w:rPr>
                <w:rFonts w:eastAsiaTheme="minorEastAsia"/>
                <w:i/>
                <w:sz w:val="24"/>
                <w:szCs w:val="24"/>
              </w:rPr>
            </w:pPr>
            <w:r w:rsidRPr="005B1D26">
              <w:rPr>
                <w:i/>
                <w:sz w:val="24"/>
                <w:szCs w:val="24"/>
                <w:lang w:val="en-US"/>
              </w:rPr>
              <w:t>k</w:t>
            </w:r>
          </w:p>
        </w:tc>
        <w:tc>
          <w:tcPr>
            <w:tcW w:w="1898" w:type="dxa"/>
          </w:tcPr>
          <w:p w14:paraId="21CCDE00" w14:textId="77777777" w:rsidR="00F7472C" w:rsidRPr="005B1D26" w:rsidRDefault="00F7472C" w:rsidP="00F7472C">
            <w:pPr>
              <w:ind w:firstLine="0"/>
              <w:rPr>
                <w:rFonts w:eastAsiaTheme="minorEastAsia"/>
                <w:sz w:val="24"/>
                <w:szCs w:val="24"/>
              </w:rPr>
            </w:pPr>
            <w:r w:rsidRPr="005B1D26">
              <w:rPr>
                <w:i/>
                <w:sz w:val="24"/>
                <w:szCs w:val="24"/>
                <w:lang w:val="en-US"/>
              </w:rPr>
              <w:t>E</w:t>
            </w:r>
            <w:r w:rsidRPr="005B1D26">
              <w:rPr>
                <w:sz w:val="24"/>
                <w:szCs w:val="24"/>
                <w:lang w:val="en-US"/>
              </w:rPr>
              <w:t xml:space="preserve">, </w:t>
            </w:r>
            <w:r w:rsidRPr="005B1D26">
              <w:rPr>
                <w:sz w:val="24"/>
                <w:szCs w:val="24"/>
                <w:lang w:val="kk-KZ"/>
              </w:rPr>
              <w:t>кДж/моль</w:t>
            </w:r>
          </w:p>
        </w:tc>
      </w:tr>
      <w:tr w:rsidR="00014980" w:rsidRPr="005B1D26" w14:paraId="43CC9814" w14:textId="77777777" w:rsidTr="00F7472C">
        <w:trPr>
          <w:trHeight w:val="294"/>
          <w:jc w:val="center"/>
        </w:trPr>
        <w:tc>
          <w:tcPr>
            <w:tcW w:w="4885" w:type="dxa"/>
          </w:tcPr>
          <w:p w14:paraId="66B1C5F0" w14:textId="64809E2C" w:rsidR="00014980" w:rsidRPr="00014980" w:rsidRDefault="00014980" w:rsidP="00F7472C">
            <w:pPr>
              <w:ind w:firstLine="0"/>
              <w:rPr>
                <w:sz w:val="24"/>
                <w:szCs w:val="24"/>
                <w:lang w:val="kk-KZ"/>
              </w:rPr>
            </w:pPr>
            <w:r w:rsidRPr="00014980">
              <w:rPr>
                <w:sz w:val="24"/>
                <w:szCs w:val="24"/>
                <w:lang w:val="kk-KZ"/>
              </w:rPr>
              <w:t>1</w:t>
            </w:r>
          </w:p>
        </w:tc>
        <w:tc>
          <w:tcPr>
            <w:tcW w:w="1578" w:type="dxa"/>
          </w:tcPr>
          <w:p w14:paraId="4D0365D9" w14:textId="19562BBF" w:rsidR="00014980" w:rsidRPr="00014980" w:rsidRDefault="00014980" w:rsidP="00F7472C">
            <w:pPr>
              <w:ind w:firstLine="0"/>
              <w:rPr>
                <w:sz w:val="24"/>
                <w:szCs w:val="24"/>
                <w:lang w:val="kk-KZ"/>
              </w:rPr>
            </w:pPr>
            <w:r w:rsidRPr="00014980">
              <w:rPr>
                <w:sz w:val="24"/>
                <w:szCs w:val="24"/>
                <w:lang w:val="kk-KZ"/>
              </w:rPr>
              <w:t>2</w:t>
            </w:r>
          </w:p>
        </w:tc>
        <w:tc>
          <w:tcPr>
            <w:tcW w:w="1391" w:type="dxa"/>
          </w:tcPr>
          <w:p w14:paraId="1667119F" w14:textId="62A3D6A5" w:rsidR="00014980" w:rsidRPr="00014980" w:rsidRDefault="00014980" w:rsidP="00F7472C">
            <w:pPr>
              <w:ind w:firstLine="0"/>
              <w:rPr>
                <w:sz w:val="24"/>
                <w:szCs w:val="24"/>
                <w:lang w:val="kk-KZ"/>
              </w:rPr>
            </w:pPr>
            <w:r w:rsidRPr="00014980">
              <w:rPr>
                <w:sz w:val="24"/>
                <w:szCs w:val="24"/>
                <w:lang w:val="kk-KZ"/>
              </w:rPr>
              <w:t>3</w:t>
            </w:r>
          </w:p>
        </w:tc>
        <w:tc>
          <w:tcPr>
            <w:tcW w:w="1898" w:type="dxa"/>
          </w:tcPr>
          <w:p w14:paraId="0B1BC7CC" w14:textId="5AA852B8" w:rsidR="00014980" w:rsidRPr="00014980" w:rsidRDefault="00014980" w:rsidP="00F7472C">
            <w:pPr>
              <w:ind w:firstLine="0"/>
              <w:rPr>
                <w:sz w:val="24"/>
                <w:szCs w:val="24"/>
                <w:lang w:val="en-US"/>
              </w:rPr>
            </w:pPr>
            <w:r w:rsidRPr="00014980">
              <w:rPr>
                <w:sz w:val="24"/>
                <w:szCs w:val="24"/>
                <w:lang w:val="kk-KZ"/>
              </w:rPr>
              <w:t>4</w:t>
            </w:r>
          </w:p>
        </w:tc>
      </w:tr>
      <w:tr w:rsidR="00D14EE3" w:rsidRPr="005B1D26" w14:paraId="4FA9ECEE" w14:textId="77777777" w:rsidTr="00F7472C">
        <w:trPr>
          <w:trHeight w:val="294"/>
          <w:jc w:val="center"/>
        </w:trPr>
        <w:tc>
          <w:tcPr>
            <w:tcW w:w="4885" w:type="dxa"/>
          </w:tcPr>
          <w:p w14:paraId="4C8D4C31" w14:textId="52DCE6E0" w:rsidR="00D14EE3" w:rsidRPr="005B1D26" w:rsidRDefault="00D14EE3" w:rsidP="00D14EE3">
            <w:pPr>
              <w:ind w:firstLine="0"/>
              <w:jc w:val="both"/>
              <w:rPr>
                <w:sz w:val="24"/>
                <w:szCs w:val="24"/>
                <w:lang w:val="kk-KZ"/>
              </w:rPr>
            </w:pPr>
            <w:r w:rsidRPr="005B1D26">
              <w:rPr>
                <w:rFonts w:eastAsiaTheme="minorEastAsia"/>
                <w:sz w:val="24"/>
                <w:szCs w:val="24"/>
              </w:rPr>
              <w:t>1</w:t>
            </w:r>
            <w:r w:rsidRPr="005B1D26">
              <w:rPr>
                <w:rFonts w:eastAsiaTheme="minorEastAsia"/>
                <w:sz w:val="24"/>
                <w:szCs w:val="24"/>
                <w:lang w:val="kk-KZ"/>
              </w:rPr>
              <w:t xml:space="preserve"> үлгі</w:t>
            </w:r>
            <w:r w:rsidRPr="005B1D26">
              <w:rPr>
                <w:rFonts w:eastAsiaTheme="minorEastAsia"/>
                <w:sz w:val="24"/>
                <w:szCs w:val="24"/>
              </w:rPr>
              <w:t xml:space="preserve"> (микросиликат + </w:t>
            </w:r>
            <w:r w:rsidRPr="005B1D26">
              <w:rPr>
                <w:rFonts w:eastAsiaTheme="minorEastAsia"/>
                <w:sz w:val="24"/>
                <w:szCs w:val="24"/>
                <w:lang w:val="en-US"/>
              </w:rPr>
              <w:t>Ni</w:t>
            </w:r>
            <w:r w:rsidRPr="005B1D26">
              <w:rPr>
                <w:rFonts w:eastAsiaTheme="minorEastAsia"/>
                <w:sz w:val="24"/>
                <w:szCs w:val="24"/>
              </w:rPr>
              <w:t xml:space="preserve"> 5%+</w:t>
            </w:r>
            <w:r w:rsidRPr="005B1D26">
              <w:rPr>
                <w:rFonts w:eastAsiaTheme="minorEastAsia"/>
                <w:sz w:val="24"/>
                <w:szCs w:val="24"/>
                <w:lang w:val="kk-KZ"/>
              </w:rPr>
              <w:t>БТКШ</w:t>
            </w:r>
            <w:r w:rsidRPr="005B1D26">
              <w:rPr>
                <w:rFonts w:eastAsiaTheme="minorEastAsia"/>
                <w:sz w:val="24"/>
                <w:szCs w:val="24"/>
              </w:rPr>
              <w:t xml:space="preserve">, </w:t>
            </w:r>
            <w:r w:rsidRPr="005B1D26">
              <w:rPr>
                <w:rFonts w:eastAsiaTheme="minorEastAsia"/>
                <w:sz w:val="24"/>
                <w:szCs w:val="24"/>
                <w:lang w:val="kk-KZ"/>
              </w:rPr>
              <w:t>бастапқы шикізат микросиликаттың бөлшектерінің өлшемі</w:t>
            </w:r>
            <w:r w:rsidRPr="005B1D26">
              <w:rPr>
                <w:rFonts w:eastAsiaTheme="minorEastAsia"/>
                <w:sz w:val="24"/>
                <w:szCs w:val="24"/>
              </w:rPr>
              <w:t xml:space="preserve"> 0.063 мм)</w:t>
            </w:r>
          </w:p>
        </w:tc>
        <w:tc>
          <w:tcPr>
            <w:tcW w:w="1578" w:type="dxa"/>
          </w:tcPr>
          <w:p w14:paraId="33123EB9" w14:textId="2385B555" w:rsidR="00D14EE3" w:rsidRPr="005B1D26" w:rsidRDefault="00D14EE3" w:rsidP="00D14EE3">
            <w:pPr>
              <w:ind w:firstLine="0"/>
              <w:rPr>
                <w:sz w:val="24"/>
                <w:szCs w:val="24"/>
              </w:rPr>
            </w:pPr>
            <w:r w:rsidRPr="005B1D26">
              <w:rPr>
                <w:rFonts w:eastAsiaTheme="minorEastAsia"/>
                <w:sz w:val="24"/>
                <w:szCs w:val="24"/>
                <w:lang w:val="en-US"/>
              </w:rPr>
              <w:t>5</w:t>
            </w:r>
            <w:r w:rsidRPr="005B1D26">
              <w:rPr>
                <w:rFonts w:eastAsiaTheme="minorEastAsia"/>
                <w:sz w:val="24"/>
                <w:szCs w:val="24"/>
              </w:rPr>
              <w:t>.</w:t>
            </w:r>
            <w:r w:rsidRPr="005B1D26">
              <w:rPr>
                <w:rFonts w:eastAsiaTheme="minorEastAsia"/>
                <w:sz w:val="24"/>
                <w:szCs w:val="24"/>
                <w:lang w:val="en-US"/>
              </w:rPr>
              <w:t>2</w:t>
            </w:r>
            <w:r w:rsidRPr="005B1D26">
              <w:rPr>
                <w:rFonts w:eastAsiaTheme="minorEastAsia"/>
                <w:sz w:val="24"/>
                <w:szCs w:val="24"/>
              </w:rPr>
              <w:t>·</w:t>
            </w:r>
            <w:r w:rsidRPr="005B1D26">
              <w:rPr>
                <w:rFonts w:eastAsiaTheme="minorEastAsia"/>
                <w:sz w:val="24"/>
                <w:szCs w:val="24"/>
                <w:lang w:val="en-US"/>
              </w:rPr>
              <w:t>10</w:t>
            </w:r>
            <w:r w:rsidRPr="005B1D26">
              <w:rPr>
                <w:rFonts w:eastAsiaTheme="minorEastAsia"/>
                <w:sz w:val="24"/>
                <w:szCs w:val="24"/>
                <w:vertAlign w:val="superscript"/>
                <w:lang w:val="en-US"/>
              </w:rPr>
              <w:t>1</w:t>
            </w:r>
          </w:p>
        </w:tc>
        <w:tc>
          <w:tcPr>
            <w:tcW w:w="1391" w:type="dxa"/>
          </w:tcPr>
          <w:p w14:paraId="5DFD0E54" w14:textId="64AD4704" w:rsidR="00D14EE3" w:rsidRPr="005B1D26" w:rsidRDefault="00D14EE3" w:rsidP="00D14EE3">
            <w:pPr>
              <w:ind w:firstLine="0"/>
              <w:rPr>
                <w:sz w:val="24"/>
                <w:szCs w:val="24"/>
              </w:rPr>
            </w:pPr>
            <w:r w:rsidRPr="005B1D26">
              <w:rPr>
                <w:rFonts w:eastAsiaTheme="minorEastAsia"/>
                <w:sz w:val="24"/>
                <w:szCs w:val="24"/>
                <w:lang w:val="en-US"/>
              </w:rPr>
              <w:t>4.27</w:t>
            </w:r>
            <w:r w:rsidRPr="005B1D26">
              <w:rPr>
                <w:rFonts w:eastAsiaTheme="minorEastAsia"/>
                <w:sz w:val="24"/>
                <w:szCs w:val="24"/>
              </w:rPr>
              <w:t>·1</w:t>
            </w:r>
            <w:r w:rsidRPr="005B1D26">
              <w:rPr>
                <w:rFonts w:eastAsiaTheme="minorEastAsia"/>
                <w:sz w:val="24"/>
                <w:szCs w:val="24"/>
                <w:lang w:val="en-US"/>
              </w:rPr>
              <w:t>0</w:t>
            </w:r>
            <w:r w:rsidRPr="005B1D26">
              <w:rPr>
                <w:rFonts w:eastAsiaTheme="minorEastAsia"/>
                <w:sz w:val="24"/>
                <w:szCs w:val="24"/>
                <w:vertAlign w:val="superscript"/>
              </w:rPr>
              <w:t>-</w:t>
            </w:r>
            <w:r w:rsidRPr="005B1D26">
              <w:rPr>
                <w:rFonts w:eastAsiaTheme="minorEastAsia"/>
                <w:sz w:val="24"/>
                <w:szCs w:val="24"/>
                <w:vertAlign w:val="superscript"/>
                <w:lang w:val="en-US"/>
              </w:rPr>
              <w:t>3</w:t>
            </w:r>
          </w:p>
        </w:tc>
        <w:tc>
          <w:tcPr>
            <w:tcW w:w="1898" w:type="dxa"/>
          </w:tcPr>
          <w:p w14:paraId="501BA586" w14:textId="61C6866F" w:rsidR="00D14EE3" w:rsidRPr="005B1D26" w:rsidRDefault="00D14EE3" w:rsidP="00D14EE3">
            <w:pPr>
              <w:ind w:firstLine="0"/>
              <w:rPr>
                <w:sz w:val="24"/>
                <w:szCs w:val="24"/>
              </w:rPr>
            </w:pPr>
            <w:r w:rsidRPr="005B1D26">
              <w:rPr>
                <w:sz w:val="24"/>
                <w:szCs w:val="24"/>
              </w:rPr>
              <w:t>32.09</w:t>
            </w:r>
          </w:p>
        </w:tc>
      </w:tr>
    </w:tbl>
    <w:p w14:paraId="28703009" w14:textId="0FC04411" w:rsidR="004609F4" w:rsidRPr="005B1D26" w:rsidRDefault="00C530EB" w:rsidP="00014980">
      <w:pPr>
        <w:ind w:firstLine="0"/>
        <w:jc w:val="both"/>
        <w:rPr>
          <w:lang w:val="kk-KZ"/>
        </w:rPr>
      </w:pPr>
      <w:r w:rsidRPr="005B1D26">
        <w:rPr>
          <w:lang w:val="kk-KZ"/>
        </w:rPr>
        <w:t>8</w:t>
      </w:r>
      <w:r w:rsidR="004609F4" w:rsidRPr="005B1D26">
        <w:rPr>
          <w:lang w:val="kk-KZ"/>
        </w:rPr>
        <w:t xml:space="preserve"> кестенің жалғасы</w:t>
      </w:r>
    </w:p>
    <w:tbl>
      <w:tblPr>
        <w:tblStyle w:val="ac"/>
        <w:tblW w:w="9752" w:type="dxa"/>
        <w:jc w:val="center"/>
        <w:tblLook w:val="04A0" w:firstRow="1" w:lastRow="0" w:firstColumn="1" w:lastColumn="0" w:noHBand="0" w:noVBand="1"/>
      </w:tblPr>
      <w:tblGrid>
        <w:gridCol w:w="4885"/>
        <w:gridCol w:w="1578"/>
        <w:gridCol w:w="1391"/>
        <w:gridCol w:w="1898"/>
      </w:tblGrid>
      <w:tr w:rsidR="004609F4" w:rsidRPr="005B1D26" w14:paraId="5BFBA052" w14:textId="77777777" w:rsidTr="00F7472C">
        <w:trPr>
          <w:trHeight w:val="294"/>
          <w:jc w:val="center"/>
        </w:trPr>
        <w:tc>
          <w:tcPr>
            <w:tcW w:w="4885" w:type="dxa"/>
          </w:tcPr>
          <w:p w14:paraId="3AAF323D" w14:textId="4751C4E3" w:rsidR="004609F4" w:rsidRPr="005B1D26" w:rsidRDefault="004609F4" w:rsidP="00014980">
            <w:pPr>
              <w:ind w:firstLine="0"/>
              <w:rPr>
                <w:rFonts w:eastAsiaTheme="minorEastAsia"/>
                <w:sz w:val="24"/>
                <w:szCs w:val="24"/>
                <w:lang w:val="kk-KZ"/>
              </w:rPr>
            </w:pPr>
            <w:r w:rsidRPr="005B1D26">
              <w:rPr>
                <w:rFonts w:eastAsiaTheme="minorEastAsia"/>
                <w:sz w:val="24"/>
                <w:szCs w:val="24"/>
                <w:lang w:val="kk-KZ"/>
              </w:rPr>
              <w:t>1</w:t>
            </w:r>
          </w:p>
        </w:tc>
        <w:tc>
          <w:tcPr>
            <w:tcW w:w="1578" w:type="dxa"/>
          </w:tcPr>
          <w:p w14:paraId="6E272CB8" w14:textId="40BDA8A5" w:rsidR="004609F4" w:rsidRPr="005B1D26" w:rsidRDefault="004609F4" w:rsidP="00014980">
            <w:pPr>
              <w:ind w:firstLine="0"/>
              <w:rPr>
                <w:rFonts w:eastAsiaTheme="minorEastAsia"/>
                <w:sz w:val="24"/>
                <w:szCs w:val="24"/>
                <w:lang w:val="kk-KZ"/>
              </w:rPr>
            </w:pPr>
            <w:r w:rsidRPr="005B1D26">
              <w:rPr>
                <w:rFonts w:eastAsiaTheme="minorEastAsia"/>
                <w:sz w:val="24"/>
                <w:szCs w:val="24"/>
                <w:lang w:val="kk-KZ"/>
              </w:rPr>
              <w:t>2</w:t>
            </w:r>
          </w:p>
        </w:tc>
        <w:tc>
          <w:tcPr>
            <w:tcW w:w="1391" w:type="dxa"/>
          </w:tcPr>
          <w:p w14:paraId="6FEB7186" w14:textId="678F2325" w:rsidR="004609F4" w:rsidRPr="005B1D26" w:rsidRDefault="004609F4" w:rsidP="00014980">
            <w:pPr>
              <w:ind w:firstLine="0"/>
              <w:rPr>
                <w:rFonts w:eastAsiaTheme="minorEastAsia"/>
                <w:sz w:val="24"/>
                <w:szCs w:val="24"/>
                <w:lang w:val="kk-KZ"/>
              </w:rPr>
            </w:pPr>
            <w:r w:rsidRPr="005B1D26">
              <w:rPr>
                <w:rFonts w:eastAsiaTheme="minorEastAsia"/>
                <w:sz w:val="24"/>
                <w:szCs w:val="24"/>
                <w:lang w:val="kk-KZ"/>
              </w:rPr>
              <w:t>3</w:t>
            </w:r>
          </w:p>
        </w:tc>
        <w:tc>
          <w:tcPr>
            <w:tcW w:w="1898" w:type="dxa"/>
          </w:tcPr>
          <w:p w14:paraId="366F0410" w14:textId="0E096848" w:rsidR="004609F4" w:rsidRPr="005B1D26" w:rsidRDefault="004609F4" w:rsidP="00014980">
            <w:pPr>
              <w:ind w:firstLine="0"/>
              <w:rPr>
                <w:sz w:val="24"/>
                <w:szCs w:val="24"/>
                <w:lang w:val="kk-KZ"/>
              </w:rPr>
            </w:pPr>
            <w:r w:rsidRPr="005B1D26">
              <w:rPr>
                <w:sz w:val="24"/>
                <w:szCs w:val="24"/>
                <w:lang w:val="kk-KZ"/>
              </w:rPr>
              <w:t>4</w:t>
            </w:r>
          </w:p>
        </w:tc>
      </w:tr>
      <w:tr w:rsidR="00D14EE3" w:rsidRPr="005B1D26" w14:paraId="2EAC5763" w14:textId="77777777" w:rsidTr="00F7472C">
        <w:trPr>
          <w:trHeight w:val="294"/>
          <w:jc w:val="center"/>
        </w:trPr>
        <w:tc>
          <w:tcPr>
            <w:tcW w:w="4885" w:type="dxa"/>
          </w:tcPr>
          <w:p w14:paraId="12210EFE" w14:textId="7F91F10B" w:rsidR="00D14EE3" w:rsidRPr="005B1D26" w:rsidRDefault="00D14EE3" w:rsidP="00014980">
            <w:pPr>
              <w:ind w:firstLine="0"/>
              <w:jc w:val="both"/>
              <w:rPr>
                <w:sz w:val="24"/>
                <w:szCs w:val="24"/>
                <w:lang w:val="kk-KZ"/>
              </w:rPr>
            </w:pPr>
            <w:r w:rsidRPr="005B1D26">
              <w:rPr>
                <w:rFonts w:eastAsiaTheme="minorEastAsia"/>
                <w:sz w:val="24"/>
                <w:szCs w:val="24"/>
                <w:lang w:val="kk-KZ"/>
              </w:rPr>
              <w:t xml:space="preserve">2 үлгі (микросиликат </w:t>
            </w:r>
            <w:r w:rsidRPr="005B1D26">
              <w:rPr>
                <w:rFonts w:eastAsiaTheme="minorEastAsia"/>
                <w:sz w:val="24"/>
                <w:szCs w:val="24"/>
              </w:rPr>
              <w:t xml:space="preserve">+ </w:t>
            </w:r>
            <w:r w:rsidRPr="005B1D26">
              <w:rPr>
                <w:rFonts w:eastAsiaTheme="minorEastAsia"/>
                <w:sz w:val="24"/>
                <w:szCs w:val="24"/>
                <w:lang w:val="en-US"/>
              </w:rPr>
              <w:t>Fe</w:t>
            </w:r>
            <w:r w:rsidRPr="005B1D26">
              <w:rPr>
                <w:rFonts w:eastAsiaTheme="minorEastAsia"/>
                <w:sz w:val="24"/>
                <w:szCs w:val="24"/>
                <w:lang w:val="kk-KZ"/>
              </w:rPr>
              <w:t xml:space="preserve"> 1% + БТКШ, бастапқы шикізат микросиликаттың бөлшектерінің өлшемі 0.063 мм)</w:t>
            </w:r>
          </w:p>
        </w:tc>
        <w:tc>
          <w:tcPr>
            <w:tcW w:w="1578" w:type="dxa"/>
          </w:tcPr>
          <w:p w14:paraId="44B147BA" w14:textId="1E4C4A91" w:rsidR="00D14EE3" w:rsidRPr="005B1D26" w:rsidRDefault="00D14EE3" w:rsidP="00014980">
            <w:pPr>
              <w:ind w:firstLine="0"/>
              <w:rPr>
                <w:sz w:val="24"/>
                <w:szCs w:val="24"/>
              </w:rPr>
            </w:pPr>
            <w:r w:rsidRPr="005B1D26">
              <w:rPr>
                <w:rFonts w:eastAsiaTheme="minorEastAsia"/>
                <w:sz w:val="24"/>
                <w:szCs w:val="24"/>
                <w:lang w:val="en-US"/>
              </w:rPr>
              <w:t>3.04</w:t>
            </w:r>
            <w:r w:rsidRPr="005B1D26">
              <w:rPr>
                <w:rFonts w:eastAsiaTheme="minorEastAsia"/>
                <w:sz w:val="24"/>
                <w:szCs w:val="24"/>
              </w:rPr>
              <w:t>·1</w:t>
            </w:r>
            <w:r w:rsidRPr="005B1D26">
              <w:rPr>
                <w:rFonts w:eastAsiaTheme="minorEastAsia"/>
                <w:sz w:val="24"/>
                <w:szCs w:val="24"/>
                <w:lang w:val="en-US"/>
              </w:rPr>
              <w:t>0</w:t>
            </w:r>
            <w:r w:rsidRPr="005B1D26">
              <w:rPr>
                <w:rFonts w:eastAsiaTheme="minorEastAsia"/>
                <w:sz w:val="24"/>
                <w:szCs w:val="24"/>
                <w:vertAlign w:val="superscript"/>
                <w:lang w:val="en-US"/>
              </w:rPr>
              <w:t>1</w:t>
            </w:r>
          </w:p>
        </w:tc>
        <w:tc>
          <w:tcPr>
            <w:tcW w:w="1391" w:type="dxa"/>
          </w:tcPr>
          <w:p w14:paraId="6019957E" w14:textId="6718ACD0" w:rsidR="00D14EE3" w:rsidRPr="005B1D26" w:rsidRDefault="00D14EE3" w:rsidP="00014980">
            <w:pPr>
              <w:ind w:firstLine="0"/>
              <w:rPr>
                <w:sz w:val="24"/>
                <w:szCs w:val="24"/>
              </w:rPr>
            </w:pPr>
            <w:r w:rsidRPr="005B1D26">
              <w:rPr>
                <w:rFonts w:eastAsiaTheme="minorEastAsia"/>
                <w:sz w:val="24"/>
                <w:szCs w:val="24"/>
                <w:lang w:val="en-US"/>
              </w:rPr>
              <w:t>4.91</w:t>
            </w:r>
            <w:r w:rsidRPr="005B1D26">
              <w:rPr>
                <w:rFonts w:eastAsiaTheme="minorEastAsia"/>
                <w:sz w:val="24"/>
                <w:szCs w:val="24"/>
              </w:rPr>
              <w:t>·</w:t>
            </w:r>
            <w:r w:rsidRPr="005B1D26">
              <w:rPr>
                <w:rFonts w:eastAsiaTheme="minorEastAsia"/>
                <w:sz w:val="24"/>
                <w:szCs w:val="24"/>
                <w:lang w:val="en-US"/>
              </w:rPr>
              <w:t>10</w:t>
            </w:r>
            <w:r w:rsidRPr="005B1D26">
              <w:rPr>
                <w:rFonts w:eastAsiaTheme="minorEastAsia"/>
                <w:sz w:val="24"/>
                <w:szCs w:val="24"/>
                <w:vertAlign w:val="superscript"/>
              </w:rPr>
              <w:t>-</w:t>
            </w:r>
            <w:r w:rsidRPr="005B1D26">
              <w:rPr>
                <w:rFonts w:eastAsiaTheme="minorEastAsia"/>
                <w:sz w:val="24"/>
                <w:szCs w:val="24"/>
                <w:vertAlign w:val="superscript"/>
                <w:lang w:val="en-US"/>
              </w:rPr>
              <w:t>3</w:t>
            </w:r>
          </w:p>
        </w:tc>
        <w:tc>
          <w:tcPr>
            <w:tcW w:w="1898" w:type="dxa"/>
          </w:tcPr>
          <w:p w14:paraId="5088E454" w14:textId="32BA57DA" w:rsidR="00D14EE3" w:rsidRPr="005B1D26" w:rsidRDefault="00D14EE3" w:rsidP="00014980">
            <w:pPr>
              <w:ind w:firstLine="0"/>
              <w:rPr>
                <w:sz w:val="24"/>
                <w:szCs w:val="24"/>
              </w:rPr>
            </w:pPr>
            <w:r w:rsidRPr="005B1D26">
              <w:rPr>
                <w:sz w:val="24"/>
                <w:szCs w:val="24"/>
              </w:rPr>
              <w:t>42.52</w:t>
            </w:r>
          </w:p>
        </w:tc>
      </w:tr>
      <w:tr w:rsidR="00D14EE3" w:rsidRPr="005B1D26" w14:paraId="7B5A737C" w14:textId="77777777" w:rsidTr="00F7472C">
        <w:trPr>
          <w:trHeight w:val="294"/>
          <w:jc w:val="center"/>
        </w:trPr>
        <w:tc>
          <w:tcPr>
            <w:tcW w:w="4885" w:type="dxa"/>
          </w:tcPr>
          <w:p w14:paraId="1CA257BB" w14:textId="0D51A6B3" w:rsidR="00D14EE3" w:rsidRPr="005B1D26" w:rsidRDefault="00D14EE3" w:rsidP="00014980">
            <w:pPr>
              <w:ind w:firstLine="0"/>
              <w:jc w:val="both"/>
              <w:rPr>
                <w:sz w:val="24"/>
                <w:szCs w:val="24"/>
                <w:lang w:val="kk-KZ"/>
              </w:rPr>
            </w:pPr>
            <w:r w:rsidRPr="005B1D26">
              <w:rPr>
                <w:rFonts w:eastAsiaTheme="minorEastAsia"/>
                <w:sz w:val="24"/>
                <w:szCs w:val="24"/>
                <w:lang w:val="kk-KZ"/>
              </w:rPr>
              <w:t xml:space="preserve">3 үлгі (микросиликат </w:t>
            </w:r>
            <w:r w:rsidRPr="005B1D26">
              <w:rPr>
                <w:rFonts w:eastAsiaTheme="minorEastAsia"/>
                <w:sz w:val="24"/>
                <w:szCs w:val="24"/>
              </w:rPr>
              <w:t xml:space="preserve">+ </w:t>
            </w:r>
            <w:r w:rsidRPr="005B1D26">
              <w:rPr>
                <w:rFonts w:eastAsiaTheme="minorEastAsia"/>
                <w:sz w:val="24"/>
                <w:szCs w:val="24"/>
                <w:lang w:val="en-US"/>
              </w:rPr>
              <w:t>Ni</w:t>
            </w:r>
            <w:r w:rsidRPr="005B1D26">
              <w:rPr>
                <w:rFonts w:eastAsiaTheme="minorEastAsia"/>
                <w:sz w:val="24"/>
                <w:szCs w:val="24"/>
              </w:rPr>
              <w:t xml:space="preserve"> </w:t>
            </w:r>
            <w:r w:rsidRPr="005B1D26">
              <w:rPr>
                <w:rFonts w:eastAsiaTheme="minorEastAsia"/>
                <w:sz w:val="24"/>
                <w:szCs w:val="24"/>
                <w:lang w:val="kk-KZ"/>
              </w:rPr>
              <w:t>1%+ БТКШ, бастапқы шикізат микросиликаттың бөлшектерінің өлшемі 0.063 мм)</w:t>
            </w:r>
          </w:p>
        </w:tc>
        <w:tc>
          <w:tcPr>
            <w:tcW w:w="1578" w:type="dxa"/>
          </w:tcPr>
          <w:p w14:paraId="5A4F778D" w14:textId="58DD0F42" w:rsidR="00D14EE3" w:rsidRPr="005B1D26" w:rsidRDefault="00D14EE3" w:rsidP="00014980">
            <w:pPr>
              <w:ind w:firstLine="0"/>
              <w:rPr>
                <w:sz w:val="24"/>
                <w:szCs w:val="24"/>
              </w:rPr>
            </w:pPr>
            <w:r w:rsidRPr="005B1D26">
              <w:rPr>
                <w:rFonts w:eastAsiaTheme="minorEastAsia"/>
                <w:sz w:val="24"/>
                <w:szCs w:val="24"/>
                <w:lang w:val="en-US"/>
              </w:rPr>
              <w:t>4.70</w:t>
            </w:r>
            <w:r w:rsidRPr="005B1D26">
              <w:rPr>
                <w:rFonts w:eastAsiaTheme="minorEastAsia"/>
                <w:sz w:val="24"/>
                <w:szCs w:val="24"/>
              </w:rPr>
              <w:t>·</w:t>
            </w:r>
            <w:r w:rsidRPr="005B1D26">
              <w:rPr>
                <w:rFonts w:eastAsiaTheme="minorEastAsia"/>
                <w:sz w:val="24"/>
                <w:szCs w:val="24"/>
                <w:lang w:val="en-US"/>
              </w:rPr>
              <w:t>10</w:t>
            </w:r>
            <w:r w:rsidRPr="005B1D26">
              <w:rPr>
                <w:rFonts w:eastAsiaTheme="minorEastAsia"/>
                <w:sz w:val="24"/>
                <w:szCs w:val="24"/>
                <w:vertAlign w:val="superscript"/>
                <w:lang w:val="en-US"/>
              </w:rPr>
              <w:t>1</w:t>
            </w:r>
          </w:p>
        </w:tc>
        <w:tc>
          <w:tcPr>
            <w:tcW w:w="1391" w:type="dxa"/>
          </w:tcPr>
          <w:p w14:paraId="35AA3CE2" w14:textId="7C0CA002" w:rsidR="00D14EE3" w:rsidRPr="005B1D26" w:rsidRDefault="00D14EE3" w:rsidP="00014980">
            <w:pPr>
              <w:ind w:firstLine="0"/>
              <w:rPr>
                <w:sz w:val="24"/>
                <w:szCs w:val="24"/>
              </w:rPr>
            </w:pPr>
            <w:r w:rsidRPr="005B1D26">
              <w:rPr>
                <w:rFonts w:eastAsiaTheme="minorEastAsia"/>
                <w:sz w:val="24"/>
                <w:szCs w:val="24"/>
                <w:lang w:val="en-US"/>
              </w:rPr>
              <w:t>3.10</w:t>
            </w:r>
            <w:r w:rsidRPr="005B1D26">
              <w:rPr>
                <w:rFonts w:eastAsiaTheme="minorEastAsia"/>
                <w:sz w:val="24"/>
                <w:szCs w:val="24"/>
              </w:rPr>
              <w:t>·10</w:t>
            </w:r>
            <w:r w:rsidRPr="005B1D26">
              <w:rPr>
                <w:rFonts w:eastAsiaTheme="minorEastAsia"/>
                <w:sz w:val="24"/>
                <w:szCs w:val="24"/>
                <w:vertAlign w:val="superscript"/>
              </w:rPr>
              <w:t>-3</w:t>
            </w:r>
          </w:p>
        </w:tc>
        <w:tc>
          <w:tcPr>
            <w:tcW w:w="1898" w:type="dxa"/>
          </w:tcPr>
          <w:p w14:paraId="5EEE69B7" w14:textId="5978E0B7" w:rsidR="00D14EE3" w:rsidRPr="005B1D26" w:rsidRDefault="00D14EE3" w:rsidP="00014980">
            <w:pPr>
              <w:ind w:firstLine="0"/>
              <w:rPr>
                <w:sz w:val="24"/>
                <w:szCs w:val="24"/>
              </w:rPr>
            </w:pPr>
            <w:r w:rsidRPr="005B1D26">
              <w:rPr>
                <w:sz w:val="24"/>
                <w:szCs w:val="24"/>
              </w:rPr>
              <w:t>22.24</w:t>
            </w:r>
          </w:p>
        </w:tc>
      </w:tr>
      <w:tr w:rsidR="00D14EE3" w:rsidRPr="005B1D26" w14:paraId="117454ED" w14:textId="77777777" w:rsidTr="00F7472C">
        <w:trPr>
          <w:trHeight w:val="294"/>
          <w:jc w:val="center"/>
        </w:trPr>
        <w:tc>
          <w:tcPr>
            <w:tcW w:w="4885" w:type="dxa"/>
          </w:tcPr>
          <w:p w14:paraId="47A99CCB" w14:textId="52DF3ECB" w:rsidR="00D14EE3" w:rsidRPr="005B1D26" w:rsidRDefault="00D14EE3" w:rsidP="00014980">
            <w:pPr>
              <w:ind w:firstLine="0"/>
              <w:jc w:val="both"/>
              <w:rPr>
                <w:sz w:val="24"/>
                <w:szCs w:val="24"/>
                <w:lang w:val="kk-KZ"/>
              </w:rPr>
            </w:pPr>
            <w:r w:rsidRPr="005B1D26">
              <w:rPr>
                <w:rFonts w:eastAsiaTheme="minorEastAsia"/>
                <w:sz w:val="24"/>
                <w:szCs w:val="24"/>
                <w:lang w:val="kk-KZ"/>
              </w:rPr>
              <w:t>4 үлгі (микросиликат</w:t>
            </w:r>
            <w:r w:rsidRPr="005B1D26">
              <w:rPr>
                <w:rFonts w:eastAsiaTheme="minorEastAsia"/>
                <w:sz w:val="24"/>
                <w:szCs w:val="24"/>
              </w:rPr>
              <w:t xml:space="preserve"> + </w:t>
            </w:r>
            <w:r w:rsidRPr="005B1D26">
              <w:rPr>
                <w:rFonts w:eastAsiaTheme="minorEastAsia"/>
                <w:sz w:val="24"/>
                <w:szCs w:val="24"/>
                <w:lang w:val="en-US"/>
              </w:rPr>
              <w:t>Co</w:t>
            </w:r>
            <w:r w:rsidRPr="005B1D26">
              <w:rPr>
                <w:rFonts w:eastAsiaTheme="minorEastAsia"/>
                <w:sz w:val="24"/>
                <w:szCs w:val="24"/>
              </w:rPr>
              <w:t xml:space="preserve"> </w:t>
            </w:r>
            <w:r w:rsidRPr="005B1D26">
              <w:rPr>
                <w:rFonts w:eastAsiaTheme="minorEastAsia"/>
                <w:sz w:val="24"/>
                <w:szCs w:val="24"/>
                <w:lang w:val="kk-KZ"/>
              </w:rPr>
              <w:t>1% + БТКШ, бастапқы шикізат микросиликаттың бөлшектерінің өлшемі 0.063 мм)</w:t>
            </w:r>
          </w:p>
        </w:tc>
        <w:tc>
          <w:tcPr>
            <w:tcW w:w="1578" w:type="dxa"/>
          </w:tcPr>
          <w:p w14:paraId="1137706B" w14:textId="1690F55F" w:rsidR="00D14EE3" w:rsidRPr="005B1D26" w:rsidRDefault="00D14EE3" w:rsidP="00014980">
            <w:pPr>
              <w:ind w:firstLine="0"/>
              <w:rPr>
                <w:sz w:val="24"/>
                <w:szCs w:val="24"/>
              </w:rPr>
            </w:pPr>
            <w:r w:rsidRPr="005B1D26">
              <w:rPr>
                <w:rFonts w:eastAsiaTheme="minorEastAsia"/>
                <w:sz w:val="24"/>
                <w:szCs w:val="24"/>
                <w:lang w:val="en-US"/>
              </w:rPr>
              <w:t>3.12</w:t>
            </w:r>
            <w:r w:rsidRPr="005B1D26">
              <w:rPr>
                <w:rFonts w:eastAsiaTheme="minorEastAsia"/>
                <w:sz w:val="24"/>
                <w:szCs w:val="24"/>
              </w:rPr>
              <w:t>·10</w:t>
            </w:r>
            <w:r w:rsidRPr="005B1D26">
              <w:rPr>
                <w:rFonts w:eastAsiaTheme="minorEastAsia"/>
                <w:sz w:val="24"/>
                <w:szCs w:val="24"/>
                <w:vertAlign w:val="superscript"/>
                <w:lang w:val="en-US"/>
              </w:rPr>
              <w:t>1</w:t>
            </w:r>
          </w:p>
        </w:tc>
        <w:tc>
          <w:tcPr>
            <w:tcW w:w="1391" w:type="dxa"/>
          </w:tcPr>
          <w:p w14:paraId="16E06A2D" w14:textId="7BC22498" w:rsidR="00D14EE3" w:rsidRPr="005B1D26" w:rsidRDefault="00D14EE3" w:rsidP="00014980">
            <w:pPr>
              <w:ind w:firstLine="0"/>
              <w:rPr>
                <w:sz w:val="24"/>
                <w:szCs w:val="24"/>
              </w:rPr>
            </w:pPr>
            <w:r w:rsidRPr="005B1D26">
              <w:rPr>
                <w:rFonts w:eastAsiaTheme="minorEastAsia"/>
                <w:sz w:val="24"/>
                <w:szCs w:val="24"/>
                <w:lang w:val="en-US"/>
              </w:rPr>
              <w:t>5.02</w:t>
            </w:r>
            <w:r w:rsidRPr="005B1D26">
              <w:rPr>
                <w:rFonts w:eastAsiaTheme="minorEastAsia"/>
                <w:sz w:val="24"/>
                <w:szCs w:val="24"/>
              </w:rPr>
              <w:t>·</w:t>
            </w:r>
            <w:r w:rsidRPr="005B1D26">
              <w:rPr>
                <w:rFonts w:eastAsiaTheme="minorEastAsia"/>
                <w:sz w:val="24"/>
                <w:szCs w:val="24"/>
                <w:lang w:val="en-US"/>
              </w:rPr>
              <w:t>10</w:t>
            </w:r>
            <w:r w:rsidRPr="005B1D26">
              <w:rPr>
                <w:rFonts w:eastAsiaTheme="minorEastAsia"/>
                <w:sz w:val="24"/>
                <w:szCs w:val="24"/>
                <w:vertAlign w:val="superscript"/>
              </w:rPr>
              <w:t>-</w:t>
            </w:r>
            <w:r w:rsidRPr="005B1D26">
              <w:rPr>
                <w:rFonts w:eastAsiaTheme="minorEastAsia"/>
                <w:sz w:val="24"/>
                <w:szCs w:val="24"/>
                <w:vertAlign w:val="superscript"/>
                <w:lang w:val="en-US"/>
              </w:rPr>
              <w:t>3</w:t>
            </w:r>
          </w:p>
        </w:tc>
        <w:tc>
          <w:tcPr>
            <w:tcW w:w="1898" w:type="dxa"/>
          </w:tcPr>
          <w:p w14:paraId="3A5607C1" w14:textId="75DA4D95" w:rsidR="00D14EE3" w:rsidRPr="005B1D26" w:rsidRDefault="00D14EE3" w:rsidP="00014980">
            <w:pPr>
              <w:ind w:firstLine="0"/>
              <w:rPr>
                <w:sz w:val="24"/>
                <w:szCs w:val="24"/>
              </w:rPr>
            </w:pPr>
            <w:r w:rsidRPr="005B1D26">
              <w:rPr>
                <w:sz w:val="24"/>
                <w:szCs w:val="24"/>
              </w:rPr>
              <w:t>41.60</w:t>
            </w:r>
          </w:p>
        </w:tc>
      </w:tr>
      <w:tr w:rsidR="00D14EE3" w:rsidRPr="005B1D26" w14:paraId="6881F0EF" w14:textId="77777777" w:rsidTr="00F7472C">
        <w:trPr>
          <w:trHeight w:val="220"/>
          <w:jc w:val="center"/>
        </w:trPr>
        <w:tc>
          <w:tcPr>
            <w:tcW w:w="4885" w:type="dxa"/>
          </w:tcPr>
          <w:p w14:paraId="46205CC9" w14:textId="02C86D5F" w:rsidR="00D14EE3" w:rsidRPr="005B1D26" w:rsidRDefault="00D14EE3" w:rsidP="00941E19">
            <w:pPr>
              <w:ind w:firstLine="0"/>
              <w:jc w:val="both"/>
              <w:rPr>
                <w:sz w:val="24"/>
                <w:szCs w:val="24"/>
                <w:lang w:val="kk-KZ"/>
              </w:rPr>
            </w:pPr>
            <w:r w:rsidRPr="005B1D26">
              <w:rPr>
                <w:rFonts w:eastAsiaTheme="minorEastAsia"/>
                <w:sz w:val="24"/>
                <w:szCs w:val="24"/>
                <w:lang w:val="kk-KZ"/>
              </w:rPr>
              <w:t>5 үлгі (микросиликат</w:t>
            </w:r>
            <w:r w:rsidRPr="005B1D26">
              <w:rPr>
                <w:rFonts w:eastAsiaTheme="minorEastAsia"/>
                <w:sz w:val="24"/>
                <w:szCs w:val="24"/>
              </w:rPr>
              <w:t xml:space="preserve"> + </w:t>
            </w:r>
            <w:r w:rsidRPr="005B1D26">
              <w:rPr>
                <w:rFonts w:eastAsiaTheme="minorEastAsia"/>
                <w:sz w:val="24"/>
                <w:szCs w:val="24"/>
                <w:lang w:val="en-US"/>
              </w:rPr>
              <w:t>Ni</w:t>
            </w:r>
            <w:r w:rsidRPr="005B1D26">
              <w:rPr>
                <w:rFonts w:eastAsiaTheme="minorEastAsia"/>
                <w:sz w:val="24"/>
                <w:szCs w:val="24"/>
              </w:rPr>
              <w:t xml:space="preserve"> </w:t>
            </w:r>
            <w:r w:rsidR="00941E19">
              <w:rPr>
                <w:rFonts w:eastAsiaTheme="minorEastAsia"/>
                <w:sz w:val="24"/>
                <w:szCs w:val="24"/>
                <w:lang w:val="kk-KZ"/>
              </w:rPr>
              <w:t xml:space="preserve">5% + </w:t>
            </w:r>
            <w:r w:rsidRPr="005B1D26">
              <w:rPr>
                <w:rFonts w:eastAsiaTheme="minorEastAsia"/>
                <w:sz w:val="24"/>
                <w:szCs w:val="24"/>
                <w:lang w:val="kk-KZ"/>
              </w:rPr>
              <w:t>БТКШ, бастапқы шикізат микросиликаттың бөлшектерінің өлшемі 0.063 мм, сілтісіздендірілген)</w:t>
            </w:r>
          </w:p>
        </w:tc>
        <w:tc>
          <w:tcPr>
            <w:tcW w:w="1578" w:type="dxa"/>
          </w:tcPr>
          <w:p w14:paraId="688C2CA8" w14:textId="10906212" w:rsidR="00D14EE3" w:rsidRPr="005B1D26" w:rsidRDefault="00D14EE3" w:rsidP="00014980">
            <w:pPr>
              <w:ind w:firstLine="0"/>
              <w:rPr>
                <w:sz w:val="24"/>
                <w:szCs w:val="24"/>
              </w:rPr>
            </w:pPr>
            <w:r w:rsidRPr="005B1D26">
              <w:rPr>
                <w:rFonts w:eastAsiaTheme="minorEastAsia"/>
                <w:sz w:val="24"/>
                <w:szCs w:val="24"/>
                <w:lang w:val="en-US"/>
              </w:rPr>
              <w:t>8.38</w:t>
            </w:r>
            <w:r w:rsidRPr="005B1D26">
              <w:rPr>
                <w:rFonts w:eastAsiaTheme="minorEastAsia"/>
                <w:sz w:val="24"/>
                <w:szCs w:val="24"/>
              </w:rPr>
              <w:t>·10</w:t>
            </w:r>
            <w:r w:rsidRPr="005B1D26">
              <w:rPr>
                <w:rFonts w:eastAsiaTheme="minorEastAsia"/>
                <w:sz w:val="24"/>
                <w:szCs w:val="24"/>
                <w:vertAlign w:val="superscript"/>
                <w:lang w:val="en-US"/>
              </w:rPr>
              <w:t>2</w:t>
            </w:r>
          </w:p>
        </w:tc>
        <w:tc>
          <w:tcPr>
            <w:tcW w:w="1391" w:type="dxa"/>
          </w:tcPr>
          <w:p w14:paraId="649A0B1C" w14:textId="6F865660" w:rsidR="00D14EE3" w:rsidRPr="005B1D26" w:rsidRDefault="00D14EE3" w:rsidP="00014980">
            <w:pPr>
              <w:ind w:firstLine="0"/>
              <w:rPr>
                <w:sz w:val="24"/>
                <w:szCs w:val="24"/>
              </w:rPr>
            </w:pPr>
            <w:r w:rsidRPr="005B1D26">
              <w:rPr>
                <w:rFonts w:eastAsiaTheme="minorEastAsia"/>
                <w:sz w:val="24"/>
                <w:szCs w:val="24"/>
                <w:lang w:val="en-US"/>
              </w:rPr>
              <w:t>2.21</w:t>
            </w:r>
            <w:r w:rsidRPr="005B1D26">
              <w:rPr>
                <w:rFonts w:eastAsiaTheme="minorEastAsia"/>
                <w:sz w:val="24"/>
                <w:szCs w:val="24"/>
              </w:rPr>
              <w:t>·</w:t>
            </w:r>
            <w:r w:rsidRPr="005B1D26">
              <w:rPr>
                <w:rFonts w:eastAsiaTheme="minorEastAsia"/>
                <w:sz w:val="24"/>
                <w:szCs w:val="24"/>
                <w:lang w:val="en-US"/>
              </w:rPr>
              <w:t>10</w:t>
            </w:r>
            <w:r w:rsidRPr="005B1D26">
              <w:rPr>
                <w:rFonts w:eastAsiaTheme="minorEastAsia"/>
                <w:sz w:val="24"/>
                <w:szCs w:val="24"/>
                <w:vertAlign w:val="superscript"/>
              </w:rPr>
              <w:t>-</w:t>
            </w:r>
            <w:r w:rsidRPr="005B1D26">
              <w:rPr>
                <w:rFonts w:eastAsiaTheme="minorEastAsia"/>
                <w:sz w:val="24"/>
                <w:szCs w:val="24"/>
                <w:vertAlign w:val="superscript"/>
                <w:lang w:val="en-US"/>
              </w:rPr>
              <w:t>3</w:t>
            </w:r>
          </w:p>
        </w:tc>
        <w:tc>
          <w:tcPr>
            <w:tcW w:w="1898" w:type="dxa"/>
          </w:tcPr>
          <w:p w14:paraId="04A92876" w14:textId="016AAA6D" w:rsidR="00D14EE3" w:rsidRPr="005B1D26" w:rsidRDefault="00D14EE3" w:rsidP="00014980">
            <w:pPr>
              <w:ind w:firstLine="0"/>
              <w:rPr>
                <w:sz w:val="24"/>
                <w:szCs w:val="24"/>
              </w:rPr>
            </w:pPr>
            <w:r w:rsidRPr="005B1D26">
              <w:rPr>
                <w:sz w:val="24"/>
                <w:szCs w:val="24"/>
              </w:rPr>
              <w:t>16.41</w:t>
            </w:r>
          </w:p>
        </w:tc>
      </w:tr>
      <w:tr w:rsidR="00D14EE3" w:rsidRPr="005B1D26" w14:paraId="08B1883E" w14:textId="77777777" w:rsidTr="00F7472C">
        <w:trPr>
          <w:trHeight w:val="220"/>
          <w:jc w:val="center"/>
        </w:trPr>
        <w:tc>
          <w:tcPr>
            <w:tcW w:w="4885" w:type="dxa"/>
          </w:tcPr>
          <w:p w14:paraId="71E85DDA" w14:textId="4D95A869" w:rsidR="00D14EE3" w:rsidRPr="005B1D26" w:rsidRDefault="00D14EE3" w:rsidP="00014980">
            <w:pPr>
              <w:ind w:firstLine="0"/>
              <w:jc w:val="both"/>
              <w:rPr>
                <w:sz w:val="24"/>
                <w:szCs w:val="24"/>
                <w:lang w:val="kk-KZ"/>
              </w:rPr>
            </w:pPr>
            <w:r w:rsidRPr="005B1D26">
              <w:rPr>
                <w:rFonts w:eastAsiaTheme="minorEastAsia"/>
                <w:sz w:val="24"/>
                <w:szCs w:val="24"/>
                <w:lang w:val="kk-KZ"/>
              </w:rPr>
              <w:t>6 үлгі (бастапқы микросиликат + БТКШ, бастапқы шикізат микросиликаттың бөлшектерінің өлшемі 0.063 мм)</w:t>
            </w:r>
          </w:p>
        </w:tc>
        <w:tc>
          <w:tcPr>
            <w:tcW w:w="1578" w:type="dxa"/>
          </w:tcPr>
          <w:p w14:paraId="45B4EA59" w14:textId="2DC5FFA1" w:rsidR="00D14EE3" w:rsidRPr="005B1D26" w:rsidRDefault="00D14EE3" w:rsidP="00014980">
            <w:pPr>
              <w:ind w:firstLine="0"/>
              <w:rPr>
                <w:sz w:val="24"/>
                <w:szCs w:val="24"/>
              </w:rPr>
            </w:pPr>
            <w:r w:rsidRPr="005B1D26">
              <w:rPr>
                <w:rFonts w:eastAsiaTheme="minorEastAsia"/>
                <w:sz w:val="24"/>
                <w:szCs w:val="24"/>
                <w:lang w:val="en-US"/>
              </w:rPr>
              <w:t>8.18</w:t>
            </w:r>
            <w:r w:rsidRPr="005B1D26">
              <w:rPr>
                <w:rFonts w:eastAsiaTheme="minorEastAsia"/>
                <w:sz w:val="24"/>
                <w:szCs w:val="24"/>
              </w:rPr>
              <w:t>·</w:t>
            </w:r>
            <w:r w:rsidRPr="005B1D26">
              <w:rPr>
                <w:rFonts w:eastAsia="Cambria Math"/>
                <w:sz w:val="24"/>
                <w:szCs w:val="24"/>
                <w:lang w:val="en-US"/>
              </w:rPr>
              <w:t>10</w:t>
            </w:r>
            <w:r w:rsidRPr="005B1D26">
              <w:rPr>
                <w:rFonts w:eastAsiaTheme="minorEastAsia"/>
                <w:sz w:val="24"/>
                <w:szCs w:val="24"/>
                <w:vertAlign w:val="superscript"/>
                <w:lang w:val="en-US"/>
              </w:rPr>
              <w:t>1</w:t>
            </w:r>
          </w:p>
        </w:tc>
        <w:tc>
          <w:tcPr>
            <w:tcW w:w="1391" w:type="dxa"/>
          </w:tcPr>
          <w:p w14:paraId="488F212A" w14:textId="531A5429" w:rsidR="00D14EE3" w:rsidRPr="005B1D26" w:rsidRDefault="00D14EE3" w:rsidP="00014980">
            <w:pPr>
              <w:ind w:firstLine="0"/>
              <w:rPr>
                <w:sz w:val="24"/>
                <w:szCs w:val="24"/>
              </w:rPr>
            </w:pPr>
            <w:r w:rsidRPr="005B1D26">
              <w:rPr>
                <w:rFonts w:eastAsiaTheme="minorEastAsia"/>
                <w:sz w:val="24"/>
                <w:szCs w:val="24"/>
                <w:lang w:val="en-US"/>
              </w:rPr>
              <w:t>3</w:t>
            </w:r>
            <w:r w:rsidRPr="005B1D26">
              <w:rPr>
                <w:rFonts w:eastAsiaTheme="minorEastAsia"/>
                <w:sz w:val="24"/>
                <w:szCs w:val="24"/>
              </w:rPr>
              <w:t>.</w:t>
            </w:r>
            <w:r w:rsidRPr="005B1D26">
              <w:rPr>
                <w:rFonts w:eastAsiaTheme="minorEastAsia"/>
                <w:sz w:val="24"/>
                <w:szCs w:val="24"/>
                <w:lang w:val="en-US"/>
              </w:rPr>
              <w:t>19</w:t>
            </w:r>
            <w:r w:rsidRPr="005B1D26">
              <w:rPr>
                <w:rFonts w:eastAsiaTheme="minorEastAsia"/>
                <w:sz w:val="24"/>
                <w:szCs w:val="24"/>
              </w:rPr>
              <w:t>·</w:t>
            </w:r>
            <w:r w:rsidRPr="005B1D26">
              <w:rPr>
                <w:rFonts w:eastAsiaTheme="minorEastAsia"/>
                <w:sz w:val="24"/>
                <w:szCs w:val="24"/>
                <w:lang w:val="en-US"/>
              </w:rPr>
              <w:t>10</w:t>
            </w:r>
            <w:r w:rsidRPr="005B1D26">
              <w:rPr>
                <w:rFonts w:eastAsiaTheme="minorEastAsia"/>
                <w:sz w:val="24"/>
                <w:szCs w:val="24"/>
                <w:vertAlign w:val="superscript"/>
              </w:rPr>
              <w:t>-</w:t>
            </w:r>
            <w:r w:rsidRPr="005B1D26">
              <w:rPr>
                <w:rFonts w:eastAsiaTheme="minorEastAsia"/>
                <w:sz w:val="24"/>
                <w:szCs w:val="24"/>
                <w:vertAlign w:val="superscript"/>
                <w:lang w:val="en-US"/>
              </w:rPr>
              <w:t>3</w:t>
            </w:r>
          </w:p>
        </w:tc>
        <w:tc>
          <w:tcPr>
            <w:tcW w:w="1898" w:type="dxa"/>
          </w:tcPr>
          <w:p w14:paraId="35F81104" w14:textId="7E779B81" w:rsidR="00D14EE3" w:rsidRPr="005B1D26" w:rsidRDefault="00D14EE3" w:rsidP="00014980">
            <w:pPr>
              <w:ind w:firstLine="0"/>
              <w:rPr>
                <w:sz w:val="24"/>
                <w:szCs w:val="24"/>
              </w:rPr>
            </w:pPr>
            <w:r w:rsidRPr="005B1D26">
              <w:rPr>
                <w:sz w:val="24"/>
                <w:szCs w:val="24"/>
              </w:rPr>
              <w:t>26.41</w:t>
            </w:r>
          </w:p>
        </w:tc>
      </w:tr>
      <w:tr w:rsidR="00D14EE3" w:rsidRPr="005B1D26" w14:paraId="11448979" w14:textId="77777777" w:rsidTr="00F7472C">
        <w:trPr>
          <w:trHeight w:val="294"/>
          <w:jc w:val="center"/>
        </w:trPr>
        <w:tc>
          <w:tcPr>
            <w:tcW w:w="4885" w:type="dxa"/>
          </w:tcPr>
          <w:p w14:paraId="1C9A7392" w14:textId="6703238C" w:rsidR="00D14EE3" w:rsidRPr="005B1D26" w:rsidRDefault="00D14EE3" w:rsidP="00014980">
            <w:pPr>
              <w:ind w:firstLine="0"/>
              <w:jc w:val="both"/>
              <w:rPr>
                <w:sz w:val="24"/>
                <w:szCs w:val="24"/>
                <w:lang w:val="kk-KZ"/>
              </w:rPr>
            </w:pPr>
            <w:r w:rsidRPr="005B1D26">
              <w:rPr>
                <w:rFonts w:eastAsiaTheme="minorEastAsia"/>
                <w:sz w:val="24"/>
                <w:szCs w:val="24"/>
                <w:lang w:val="kk-KZ"/>
              </w:rPr>
              <w:t>7 үлгі (микросиликат исходный + БТКШ, бастапқы шикізат микросиликаттың бөлшектерінің өлшемі</w:t>
            </w:r>
            <w:r w:rsidRPr="005B1D26">
              <w:rPr>
                <w:sz w:val="24"/>
                <w:szCs w:val="24"/>
              </w:rPr>
              <w:t xml:space="preserve"> 0.1 мм)</w:t>
            </w:r>
          </w:p>
        </w:tc>
        <w:tc>
          <w:tcPr>
            <w:tcW w:w="1578" w:type="dxa"/>
          </w:tcPr>
          <w:p w14:paraId="154CFFDC" w14:textId="70DB48EB" w:rsidR="00D14EE3" w:rsidRPr="005B1D26" w:rsidRDefault="00D14EE3" w:rsidP="00014980">
            <w:pPr>
              <w:ind w:firstLine="0"/>
              <w:rPr>
                <w:sz w:val="24"/>
                <w:szCs w:val="24"/>
              </w:rPr>
            </w:pPr>
            <w:r w:rsidRPr="005B1D26">
              <w:rPr>
                <w:rFonts w:eastAsiaTheme="minorEastAsia"/>
                <w:sz w:val="24"/>
                <w:szCs w:val="24"/>
                <w:lang w:val="en-US"/>
              </w:rPr>
              <w:t>1.99</w:t>
            </w:r>
            <w:r w:rsidRPr="005B1D26">
              <w:rPr>
                <w:rFonts w:eastAsiaTheme="minorEastAsia"/>
                <w:sz w:val="24"/>
                <w:szCs w:val="24"/>
              </w:rPr>
              <w:t>·</w:t>
            </w:r>
            <w:r w:rsidRPr="005B1D26">
              <w:rPr>
                <w:rFonts w:eastAsia="Cambria Math"/>
                <w:sz w:val="24"/>
                <w:szCs w:val="24"/>
                <w:lang w:val="en-US"/>
              </w:rPr>
              <w:t>10</w:t>
            </w:r>
            <w:r w:rsidRPr="005B1D26">
              <w:rPr>
                <w:rFonts w:eastAsiaTheme="minorEastAsia"/>
                <w:sz w:val="24"/>
                <w:szCs w:val="24"/>
                <w:vertAlign w:val="superscript"/>
                <w:lang w:val="en-US"/>
              </w:rPr>
              <w:t>0</w:t>
            </w:r>
          </w:p>
        </w:tc>
        <w:tc>
          <w:tcPr>
            <w:tcW w:w="1391" w:type="dxa"/>
          </w:tcPr>
          <w:p w14:paraId="460063FA" w14:textId="5C805802" w:rsidR="00D14EE3" w:rsidRPr="005B1D26" w:rsidRDefault="00D14EE3" w:rsidP="00014980">
            <w:pPr>
              <w:ind w:firstLine="0"/>
              <w:rPr>
                <w:sz w:val="24"/>
                <w:szCs w:val="24"/>
              </w:rPr>
            </w:pPr>
            <w:r w:rsidRPr="005B1D26">
              <w:rPr>
                <w:rFonts w:eastAsiaTheme="minorEastAsia"/>
                <w:sz w:val="24"/>
                <w:szCs w:val="24"/>
                <w:lang w:val="en-US"/>
              </w:rPr>
              <w:t>3</w:t>
            </w:r>
            <w:r w:rsidRPr="005B1D26">
              <w:rPr>
                <w:rFonts w:eastAsiaTheme="minorEastAsia"/>
                <w:sz w:val="24"/>
                <w:szCs w:val="24"/>
              </w:rPr>
              <w:t>.</w:t>
            </w:r>
            <w:r w:rsidRPr="005B1D26">
              <w:rPr>
                <w:rFonts w:eastAsiaTheme="minorEastAsia"/>
                <w:sz w:val="24"/>
                <w:szCs w:val="24"/>
                <w:lang w:val="en-US"/>
              </w:rPr>
              <w:t>74</w:t>
            </w:r>
            <w:r w:rsidRPr="005B1D26">
              <w:rPr>
                <w:rFonts w:eastAsiaTheme="minorEastAsia"/>
                <w:sz w:val="24"/>
                <w:szCs w:val="24"/>
              </w:rPr>
              <w:t>·</w:t>
            </w:r>
            <w:r w:rsidRPr="005B1D26">
              <w:rPr>
                <w:rFonts w:eastAsiaTheme="minorEastAsia"/>
                <w:sz w:val="24"/>
                <w:szCs w:val="24"/>
                <w:lang w:val="en-US"/>
              </w:rPr>
              <w:t>10</w:t>
            </w:r>
            <w:r w:rsidRPr="005B1D26">
              <w:rPr>
                <w:rFonts w:eastAsiaTheme="minorEastAsia"/>
                <w:sz w:val="24"/>
                <w:szCs w:val="24"/>
                <w:vertAlign w:val="superscript"/>
              </w:rPr>
              <w:t>-</w:t>
            </w:r>
            <w:r w:rsidRPr="005B1D26">
              <w:rPr>
                <w:rFonts w:eastAsiaTheme="minorEastAsia"/>
                <w:sz w:val="24"/>
                <w:szCs w:val="24"/>
                <w:vertAlign w:val="superscript"/>
                <w:lang w:val="en-US"/>
              </w:rPr>
              <w:t>3</w:t>
            </w:r>
          </w:p>
        </w:tc>
        <w:tc>
          <w:tcPr>
            <w:tcW w:w="1898" w:type="dxa"/>
          </w:tcPr>
          <w:p w14:paraId="18084B7C" w14:textId="3BD7F5F2" w:rsidR="00D14EE3" w:rsidRPr="005B1D26" w:rsidRDefault="00D14EE3" w:rsidP="00014980">
            <w:pPr>
              <w:ind w:firstLine="0"/>
              <w:rPr>
                <w:sz w:val="24"/>
                <w:szCs w:val="24"/>
              </w:rPr>
            </w:pPr>
            <w:r w:rsidRPr="005B1D26">
              <w:rPr>
                <w:sz w:val="24"/>
                <w:szCs w:val="24"/>
              </w:rPr>
              <w:t>28.84</w:t>
            </w:r>
          </w:p>
        </w:tc>
      </w:tr>
      <w:tr w:rsidR="00D14EE3" w:rsidRPr="005B1D26" w14:paraId="63313C9B" w14:textId="77777777" w:rsidTr="00F7472C">
        <w:trPr>
          <w:trHeight w:val="294"/>
          <w:jc w:val="center"/>
        </w:trPr>
        <w:tc>
          <w:tcPr>
            <w:tcW w:w="4885" w:type="dxa"/>
          </w:tcPr>
          <w:p w14:paraId="6C572A58" w14:textId="6F19622B" w:rsidR="00D14EE3" w:rsidRPr="005B1D26" w:rsidRDefault="00D14EE3" w:rsidP="00014980">
            <w:pPr>
              <w:ind w:firstLine="0"/>
              <w:jc w:val="both"/>
              <w:rPr>
                <w:rFonts w:eastAsiaTheme="minorEastAsia"/>
                <w:sz w:val="24"/>
                <w:szCs w:val="24"/>
                <w:lang w:val="kk-KZ"/>
              </w:rPr>
            </w:pPr>
            <w:r w:rsidRPr="005B1D26">
              <w:rPr>
                <w:rFonts w:eastAsiaTheme="minorEastAsia"/>
                <w:sz w:val="24"/>
                <w:szCs w:val="24"/>
                <w:lang w:val="kk-KZ"/>
              </w:rPr>
              <w:t>8 үлгі (микросиликат</w:t>
            </w:r>
            <w:r w:rsidRPr="005B1D26">
              <w:rPr>
                <w:rFonts w:eastAsiaTheme="minorEastAsia"/>
                <w:sz w:val="24"/>
                <w:szCs w:val="24"/>
              </w:rPr>
              <w:t xml:space="preserve"> + </w:t>
            </w:r>
            <w:r w:rsidRPr="005B1D26">
              <w:rPr>
                <w:rFonts w:eastAsiaTheme="minorEastAsia"/>
                <w:sz w:val="24"/>
                <w:szCs w:val="24"/>
                <w:lang w:val="en-US"/>
              </w:rPr>
              <w:t>Fe</w:t>
            </w:r>
            <w:r w:rsidRPr="005B1D26">
              <w:rPr>
                <w:rFonts w:eastAsiaTheme="minorEastAsia"/>
                <w:sz w:val="24"/>
                <w:szCs w:val="24"/>
              </w:rPr>
              <w:t xml:space="preserve"> </w:t>
            </w:r>
            <w:r w:rsidRPr="005B1D26">
              <w:rPr>
                <w:rFonts w:eastAsiaTheme="minorEastAsia"/>
                <w:sz w:val="24"/>
                <w:szCs w:val="24"/>
                <w:lang w:val="kk-KZ"/>
              </w:rPr>
              <w:t xml:space="preserve">1% + БТКШ, бастапқы шикізат микросиликаттың бөлшектерінің өлшемі </w:t>
            </w:r>
            <w:r w:rsidRPr="005B1D26">
              <w:rPr>
                <w:sz w:val="24"/>
                <w:szCs w:val="24"/>
              </w:rPr>
              <w:t>0.1 мм</w:t>
            </w:r>
          </w:p>
        </w:tc>
        <w:tc>
          <w:tcPr>
            <w:tcW w:w="1578" w:type="dxa"/>
          </w:tcPr>
          <w:p w14:paraId="16F2361E" w14:textId="0836B6B9" w:rsidR="00D14EE3" w:rsidRPr="005B1D26" w:rsidRDefault="00D14EE3" w:rsidP="00014980">
            <w:pPr>
              <w:ind w:firstLine="0"/>
              <w:rPr>
                <w:rFonts w:eastAsiaTheme="minorEastAsia"/>
                <w:sz w:val="24"/>
                <w:szCs w:val="24"/>
              </w:rPr>
            </w:pPr>
            <w:r w:rsidRPr="005B1D26">
              <w:rPr>
                <w:rFonts w:eastAsiaTheme="minorEastAsia"/>
                <w:sz w:val="24"/>
                <w:szCs w:val="24"/>
                <w:lang w:val="en-US"/>
              </w:rPr>
              <w:t>1.71</w:t>
            </w:r>
            <w:r w:rsidRPr="005B1D26">
              <w:rPr>
                <w:rFonts w:eastAsiaTheme="minorEastAsia"/>
                <w:sz w:val="24"/>
                <w:szCs w:val="24"/>
              </w:rPr>
              <w:t>·</w:t>
            </w:r>
            <w:r w:rsidRPr="005B1D26">
              <w:rPr>
                <w:rFonts w:eastAsiaTheme="minorEastAsia"/>
                <w:sz w:val="24"/>
                <w:szCs w:val="24"/>
                <w:lang w:val="en-US"/>
              </w:rPr>
              <w:t>10</w:t>
            </w:r>
            <w:r w:rsidRPr="005B1D26">
              <w:rPr>
                <w:rFonts w:eastAsiaTheme="minorEastAsia"/>
                <w:sz w:val="24"/>
                <w:szCs w:val="24"/>
                <w:vertAlign w:val="superscript"/>
                <w:lang w:val="en-US"/>
              </w:rPr>
              <w:t>2</w:t>
            </w:r>
          </w:p>
        </w:tc>
        <w:tc>
          <w:tcPr>
            <w:tcW w:w="1391" w:type="dxa"/>
          </w:tcPr>
          <w:p w14:paraId="6512D17F" w14:textId="360C9878" w:rsidR="00D14EE3" w:rsidRPr="005B1D26" w:rsidRDefault="00D14EE3" w:rsidP="00014980">
            <w:pPr>
              <w:ind w:firstLine="0"/>
              <w:rPr>
                <w:rFonts w:eastAsiaTheme="minorEastAsia"/>
                <w:sz w:val="24"/>
                <w:szCs w:val="24"/>
              </w:rPr>
            </w:pPr>
            <w:r w:rsidRPr="005B1D26">
              <w:rPr>
                <w:rFonts w:eastAsiaTheme="minorEastAsia"/>
                <w:sz w:val="24"/>
                <w:szCs w:val="24"/>
                <w:lang w:val="en-US"/>
              </w:rPr>
              <w:t>1.52</w:t>
            </w:r>
            <w:r w:rsidRPr="005B1D26">
              <w:rPr>
                <w:rFonts w:eastAsiaTheme="minorEastAsia"/>
                <w:sz w:val="24"/>
                <w:szCs w:val="24"/>
              </w:rPr>
              <w:t>·</w:t>
            </w:r>
            <w:r w:rsidRPr="005B1D26">
              <w:rPr>
                <w:rFonts w:eastAsiaTheme="minorEastAsia"/>
                <w:sz w:val="24"/>
                <w:szCs w:val="24"/>
                <w:lang w:val="en-US"/>
              </w:rPr>
              <w:t>10</w:t>
            </w:r>
            <w:r w:rsidRPr="005B1D26">
              <w:rPr>
                <w:rFonts w:eastAsiaTheme="minorEastAsia"/>
                <w:sz w:val="24"/>
                <w:szCs w:val="24"/>
                <w:vertAlign w:val="superscript"/>
              </w:rPr>
              <w:t>-</w:t>
            </w:r>
            <w:r w:rsidRPr="005B1D26">
              <w:rPr>
                <w:rFonts w:eastAsiaTheme="minorEastAsia"/>
                <w:sz w:val="24"/>
                <w:szCs w:val="24"/>
                <w:vertAlign w:val="superscript"/>
                <w:lang w:val="en-US"/>
              </w:rPr>
              <w:t>3</w:t>
            </w:r>
          </w:p>
        </w:tc>
        <w:tc>
          <w:tcPr>
            <w:tcW w:w="1898" w:type="dxa"/>
          </w:tcPr>
          <w:p w14:paraId="1DFBE29C" w14:textId="00699F85" w:rsidR="00D14EE3" w:rsidRPr="005B1D26" w:rsidRDefault="00D14EE3" w:rsidP="00014980">
            <w:pPr>
              <w:ind w:firstLine="0"/>
              <w:rPr>
                <w:sz w:val="24"/>
                <w:szCs w:val="24"/>
              </w:rPr>
            </w:pPr>
            <w:r w:rsidRPr="005B1D26">
              <w:rPr>
                <w:sz w:val="24"/>
                <w:szCs w:val="24"/>
              </w:rPr>
              <w:t>10.54</w:t>
            </w:r>
          </w:p>
        </w:tc>
      </w:tr>
    </w:tbl>
    <w:p w14:paraId="0D5AADFE" w14:textId="77777777" w:rsidR="0089729C" w:rsidRPr="005B1D26" w:rsidRDefault="0089729C" w:rsidP="0089729C">
      <w:pPr>
        <w:jc w:val="both"/>
        <w:rPr>
          <w:rFonts w:eastAsiaTheme="minorEastAsia"/>
          <w:sz w:val="24"/>
          <w:szCs w:val="24"/>
          <w:lang w:val="kk-KZ"/>
        </w:rPr>
      </w:pPr>
    </w:p>
    <w:p w14:paraId="0D627814" w14:textId="08A7D606" w:rsidR="004609F4" w:rsidRPr="005B1D26" w:rsidRDefault="004609F4" w:rsidP="004609F4">
      <w:pPr>
        <w:jc w:val="both"/>
        <w:rPr>
          <w:rFonts w:eastAsiaTheme="minorEastAsia"/>
          <w:lang w:val="kk-KZ"/>
        </w:rPr>
      </w:pPr>
      <w:r w:rsidRPr="005B1D26">
        <w:rPr>
          <w:lang w:val="kk-KZ"/>
        </w:rPr>
        <w:t>БТКШ</w:t>
      </w:r>
      <w:r w:rsidRPr="005B1D26">
        <w:rPr>
          <w:rFonts w:eastAsiaTheme="minorEastAsia"/>
          <w:lang w:val="kk-KZ"/>
        </w:rPr>
        <w:t xml:space="preserve"> күрделі органикалық жүйе болғандықтан, сонымен қатар оның кинетикалық параметрлерінің мәндері формалды кинетиканың тиімді параметрлері</w:t>
      </w:r>
      <w:r w:rsidR="00C530EB" w:rsidRPr="005B1D26">
        <w:rPr>
          <w:rFonts w:eastAsiaTheme="minorEastAsia"/>
          <w:lang w:val="kk-KZ"/>
        </w:rPr>
        <w:t xml:space="preserve"> ретінде қарастырылатындықтан, 8</w:t>
      </w:r>
      <w:r w:rsidRPr="005B1D26">
        <w:rPr>
          <w:rFonts w:eastAsiaTheme="minorEastAsia"/>
          <w:lang w:val="kk-KZ"/>
        </w:rPr>
        <w:t>-кестеде сипатталған жылдамдық тұрақтысы мен активтендіру энергиясының есептелген мәндері арқылы таңдалған катализаторлардың белсенділігі туралы біржақты қорытынды жасау мүмкін еместігін көрсетеді. Жылдамдық тұрақтысы және активтендіру энергиясы сияқты тиімді параметрлердің ең жоғары мәндерін таңдалған катализаторлардың белсенділігін бағалау критерийле</w:t>
      </w:r>
      <w:r w:rsidR="00C530EB" w:rsidRPr="005B1D26">
        <w:rPr>
          <w:rFonts w:eastAsiaTheme="minorEastAsia"/>
          <w:lang w:val="kk-KZ"/>
        </w:rPr>
        <w:t>рі ретінде қарастыруға болады. 8</w:t>
      </w:r>
      <w:r w:rsidRPr="005B1D26">
        <w:rPr>
          <w:rFonts w:eastAsiaTheme="minorEastAsia"/>
          <w:lang w:val="kk-KZ"/>
        </w:rPr>
        <w:t xml:space="preserve">-кестегі мәліметтерге сәйкес 2-үлгіде ең жоғары каталитикалық белсенділік, ал 8-үлгіде ең төмен екендігі анықталды. </w:t>
      </w:r>
    </w:p>
    <w:p w14:paraId="15A55589" w14:textId="77777777" w:rsidR="004609F4" w:rsidRPr="005B1D26" w:rsidRDefault="004609F4" w:rsidP="004609F4">
      <w:pPr>
        <w:jc w:val="both"/>
        <w:rPr>
          <w:rFonts w:eastAsiaTheme="minorEastAsia"/>
          <w:lang w:val="kk-KZ"/>
        </w:rPr>
      </w:pPr>
      <w:r w:rsidRPr="005B1D26">
        <w:rPr>
          <w:rFonts w:eastAsiaTheme="minorEastAsia"/>
          <w:lang w:val="kk-KZ"/>
        </w:rPr>
        <w:t>Осылайша, термогравиметриялық қисықтағы иілу нүктесіне негізделген термокинетикалық параметрлерді анықтау әдісін қолдану нәтижесінде катализатор мен</w:t>
      </w:r>
      <w:r w:rsidRPr="005B1D26">
        <w:rPr>
          <w:lang w:val="kk-KZ"/>
        </w:rPr>
        <w:t xml:space="preserve"> БТКШ</w:t>
      </w:r>
      <w:r w:rsidRPr="005B1D26">
        <w:rPr>
          <w:rFonts w:eastAsiaTheme="minorEastAsia"/>
          <w:lang w:val="kk-KZ"/>
        </w:rPr>
        <w:t xml:space="preserve"> қоспасының деструкциясының термокинетикалық параметрлерінің мәндері есептелді, сондай-ақ активтендіру энергиясы мәндерін пайдалан отырып, таңдалған катализаторлардың белсенділік қатары құрастырылды.</w:t>
      </w:r>
    </w:p>
    <w:p w14:paraId="02CF1A14" w14:textId="77777777" w:rsidR="004609F4" w:rsidRPr="005B1D26" w:rsidRDefault="004609F4" w:rsidP="004609F4">
      <w:pPr>
        <w:jc w:val="both"/>
        <w:rPr>
          <w:rFonts w:eastAsiaTheme="minorEastAsia"/>
          <w:lang w:val="kk-KZ"/>
        </w:rPr>
      </w:pPr>
      <w:r w:rsidRPr="005B1D26">
        <w:rPr>
          <w:rFonts w:eastAsiaTheme="minorEastAsia"/>
          <w:lang w:val="kk-KZ"/>
        </w:rPr>
        <w:t xml:space="preserve">Дайындалған катализаторлар </w:t>
      </w:r>
      <w:r w:rsidRPr="005B1D26">
        <w:rPr>
          <w:lang w:val="kk-KZ"/>
        </w:rPr>
        <w:t>БТКШ</w:t>
      </w:r>
      <w:r w:rsidRPr="005B1D26">
        <w:rPr>
          <w:rFonts w:eastAsiaTheme="minorEastAsia"/>
          <w:lang w:val="kk-KZ"/>
        </w:rPr>
        <w:t xml:space="preserve"> термиялық деструкциясының кинетикасына әртүрлі үлес қоса алады деп қорытындылауға болады. Катализатор (5% Ni қондырылған микросиликат, микросиликат бөлшектерінің өлшемі 0,063 мм, сілтісіздірілген) термиялық деструкция процесіне жоғары сенімділікпен ықпал етеді, сонымен қатар  салмақ жоғалту қисығын төмен температура аймағына қарай жылжытады. Интегралдық әдісті қолдана отырып, активтендіру энергияларының мәндері және </w:t>
      </w:r>
      <w:r w:rsidRPr="005B1D26">
        <w:rPr>
          <w:lang w:val="kk-KZ"/>
        </w:rPr>
        <w:t>экспоненталық</w:t>
      </w:r>
      <w:r w:rsidRPr="005B1D26">
        <w:rPr>
          <w:rFonts w:eastAsiaTheme="minorEastAsia"/>
          <w:lang w:val="kk-KZ"/>
        </w:rPr>
        <w:t xml:space="preserve"> факторлардың мәндері есептелді, сондай-ақ катализатор мен </w:t>
      </w:r>
      <w:r w:rsidRPr="005B1D26">
        <w:rPr>
          <w:lang w:val="kk-KZ"/>
        </w:rPr>
        <w:t>БТКШ</w:t>
      </w:r>
      <w:r w:rsidRPr="005B1D26">
        <w:rPr>
          <w:rFonts w:eastAsiaTheme="minorEastAsia"/>
          <w:lang w:val="kk-KZ"/>
        </w:rPr>
        <w:t xml:space="preserve"> қоспасын термиялық деструкциялау үшін таңдалған катализаторлардың белсенділік қатары сарапталды, атап айтқанда: №2  үлгі ˃ №4 үлгі ˃ №1 үлгі ˃ №7 үлгі ˃ №6 үлгі ˃ №3 үлгі ˃ №5 үлгі ˃ №8 үлгі.</w:t>
      </w:r>
    </w:p>
    <w:p w14:paraId="23DB9088" w14:textId="77777777" w:rsidR="001A253C" w:rsidRPr="005B1D26" w:rsidRDefault="001A253C" w:rsidP="002A7E2A">
      <w:pPr>
        <w:jc w:val="both"/>
        <w:rPr>
          <w:b/>
          <w:lang w:val="kk-KZ"/>
        </w:rPr>
      </w:pPr>
    </w:p>
    <w:p w14:paraId="415CDE3E" w14:textId="19500AFE" w:rsidR="004609F4" w:rsidRDefault="002A7E2A" w:rsidP="004609F4">
      <w:pPr>
        <w:jc w:val="both"/>
        <w:rPr>
          <w:b/>
          <w:lang w:val="kk-KZ"/>
        </w:rPr>
      </w:pPr>
      <w:r w:rsidRPr="005B1D26">
        <w:rPr>
          <w:b/>
          <w:lang w:val="kk-KZ"/>
        </w:rPr>
        <w:t xml:space="preserve">3.2 </w:t>
      </w:r>
      <w:r w:rsidR="0071688D">
        <w:rPr>
          <w:b/>
          <w:lang w:val="kk-KZ"/>
        </w:rPr>
        <w:t>Никель, кобальт және темір</w:t>
      </w:r>
      <w:r w:rsidR="004609F4" w:rsidRPr="005B1D26">
        <w:rPr>
          <w:b/>
          <w:lang w:val="kk-KZ"/>
        </w:rPr>
        <w:t xml:space="preserve"> қондырылған микросиликат пен мұнай шламының (Атасу-Алашанькоу) термолиз процесін кинетикалық зерттеу [235 ]</w:t>
      </w:r>
    </w:p>
    <w:p w14:paraId="72CA2F36" w14:textId="77777777" w:rsidR="00014980" w:rsidRPr="005B1D26" w:rsidRDefault="00014980" w:rsidP="004609F4">
      <w:pPr>
        <w:jc w:val="both"/>
        <w:rPr>
          <w:b/>
          <w:lang w:val="kk-KZ"/>
        </w:rPr>
      </w:pPr>
    </w:p>
    <w:p w14:paraId="308F9519" w14:textId="5A13DDB5" w:rsidR="004609F4" w:rsidRPr="005B1D26" w:rsidRDefault="004609F4" w:rsidP="004609F4">
      <w:pPr>
        <w:contextualSpacing/>
        <w:jc w:val="both"/>
        <w:rPr>
          <w:shd w:val="clear" w:color="auto" w:fill="FFFFFF"/>
          <w:lang w:val="kk-KZ"/>
        </w:rPr>
      </w:pPr>
      <w:r w:rsidRPr="005B1D26">
        <w:rPr>
          <w:shd w:val="clear" w:color="auto" w:fill="FFFFFF"/>
          <w:lang w:val="kk-KZ"/>
        </w:rPr>
        <w:t>Құрамында мұнай бар қалдықтар мұнай өндірудің, тасымалдаудың және өңдеудің барлық кезеңдерінде пайда болады, сондай-ақ сақтау және тұндырғыш құрылғыларымен айтарлықтай аумақтарды алып жатқаны белгілі болып табылады. Әлемдік мұнай өндіру өнеркәсібі жыл сайын дамуда және қазіргі уақытта жыл сайын шамамен 49 млрд тоннаны құрайды. Дүние жүзі бойынша мұнай өндіру жылына 500 миллион тоннадан асады, ал мұнай қалдықтарының көлемі өндірілген мұнайдың жалпы көлемінің 10%-на жетуі мүмкін. Бұл мәселелер өмір сүру жағдайларының айтарлықтай нашарлауына әкеліп соғатын мұнайдың төгілуі, ағынды сулардың шығарындылары және мұнай қалдықтарын жағу немесе көму салдарынан қоршаған ортаның қатты ла</w:t>
      </w:r>
      <w:r w:rsidR="005E1BF4">
        <w:rPr>
          <w:shd w:val="clear" w:color="auto" w:fill="FFFFFF"/>
          <w:lang w:val="kk-KZ"/>
        </w:rPr>
        <w:t>стануына әкеліп соғары сөзсіз.</w:t>
      </w:r>
    </w:p>
    <w:p w14:paraId="0F57B847" w14:textId="13E89AA0" w:rsidR="004609F4" w:rsidRPr="005B1D26" w:rsidRDefault="004609F4" w:rsidP="004609F4">
      <w:pPr>
        <w:contextualSpacing/>
        <w:jc w:val="both"/>
        <w:rPr>
          <w:lang w:val="kk-KZ"/>
        </w:rPr>
      </w:pPr>
      <w:r w:rsidRPr="005B1D26">
        <w:rPr>
          <w:lang w:val="kk-KZ"/>
        </w:rPr>
        <w:t>Әдебиеттік шолуда (1.2</w:t>
      </w:r>
      <w:r w:rsidR="00C530EB" w:rsidRPr="005B1D26">
        <w:rPr>
          <w:lang w:val="kk-KZ"/>
        </w:rPr>
        <w:t xml:space="preserve"> </w:t>
      </w:r>
      <w:r w:rsidRPr="005B1D26">
        <w:rPr>
          <w:lang w:val="kk-KZ"/>
        </w:rPr>
        <w:t>бөлім</w:t>
      </w:r>
      <w:r w:rsidR="00C530EB" w:rsidRPr="005B1D26">
        <w:rPr>
          <w:lang w:val="kk-KZ"/>
        </w:rPr>
        <w:t xml:space="preserve"> б.1</w:t>
      </w:r>
      <w:r w:rsidR="00470CEC">
        <w:rPr>
          <w:lang w:val="kk-KZ"/>
        </w:rPr>
        <w:t>6</w:t>
      </w:r>
      <w:r w:rsidRPr="005B1D26">
        <w:rPr>
          <w:lang w:val="kk-KZ"/>
        </w:rPr>
        <w:t>) өнеркәсіптік масштабта қолданылатын мұнай қалдықтарын өңдеу әдістері айтарлықтай қымбат және көп еңбекті қажет ететіні айтылады. Мұнай қалдықтарын өңдеу және залалсыздандыру әдісін таңдау процесі негізінен оның құрамындағы мұнай өнімдерінің мөлшері мен табиғатына байланысты болып келеді. Дамыған елдердің көпшілігінде (Германия, Жапония, ҚХР, АҚШ) қазіргі таңда ауыр мұнай қалдықтары мен мұнай шламдарын өңдеудің экологиялық қауіпсіз технологияларын жетілдіру бойынша белсенді жұмыстар жүргізілуде. Ауыр көмірсутекті шикізатты термиялық өңдеу арқылы газ тәріздес және сұйық отынды алудың өңдеу әдістері экономикалық тұрғыдан тиімдірек болып табылады. Сонымен қатар, мұнай қалдықтарын ұтымды пайдалану процесі мұнай шикізатын кешенді пайдалану аясында ресурс үнемдеу технологиясын әзірлеу үшін маңызды қадам бола алар еді.</w:t>
      </w:r>
    </w:p>
    <w:p w14:paraId="33452741" w14:textId="77777777" w:rsidR="004609F4" w:rsidRPr="005B1D26" w:rsidRDefault="004609F4" w:rsidP="004609F4">
      <w:pPr>
        <w:contextualSpacing/>
        <w:jc w:val="both"/>
        <w:rPr>
          <w:lang w:val="kk-KZ"/>
        </w:rPr>
      </w:pPr>
      <w:r w:rsidRPr="005B1D26">
        <w:rPr>
          <w:lang w:val="kk-KZ"/>
        </w:rPr>
        <w:t>Мұнай шламының органикалық бөлігін мотор отынына, мұнай-химия шикізатына және микросиликаттарды кәдеге жарату процестері үшін өңдеудің тиімді технологиялық процестерін құру өзекті міндет және экономикалық, экологиялық тиімділікті қамтамасыз ететін маңызды шешім болып табылады.</w:t>
      </w:r>
    </w:p>
    <w:p w14:paraId="7EFFA993" w14:textId="1AA8DB9C" w:rsidR="004609F4" w:rsidRPr="005B1D26" w:rsidRDefault="004609F4" w:rsidP="004609F4">
      <w:pPr>
        <w:contextualSpacing/>
        <w:jc w:val="both"/>
        <w:rPr>
          <w:lang w:val="kk-KZ"/>
        </w:rPr>
      </w:pPr>
      <w:r w:rsidRPr="005B1D26">
        <w:rPr>
          <w:lang w:val="kk-KZ"/>
        </w:rPr>
        <w:t xml:space="preserve">3.1 тармақшасында </w:t>
      </w:r>
      <w:r w:rsidR="00470CEC">
        <w:rPr>
          <w:lang w:val="kk-KZ"/>
        </w:rPr>
        <w:t>б.45</w:t>
      </w:r>
      <w:r w:rsidR="00C530EB" w:rsidRPr="005B1D26">
        <w:rPr>
          <w:lang w:val="kk-KZ"/>
        </w:rPr>
        <w:t xml:space="preserve"> </w:t>
      </w:r>
      <w:r w:rsidRPr="005B1D26">
        <w:rPr>
          <w:lang w:val="kk-KZ"/>
        </w:rPr>
        <w:t xml:space="preserve">дайындалған нанокатализаторлардың қатысуымен жүргізілген БТКШ термиялық деструкциясының кинетикасы көрсетілген болатын. Дегенмен, біріншілік таскөмір шайырының термокинетикалық параметрлерін анықтаудың интегралдық әдісі шайырдың термиялық деструкциясының дәрежесін толық анықтауға мүмкіндік бермейді. </w:t>
      </w:r>
    </w:p>
    <w:p w14:paraId="311958C0" w14:textId="29E8736F" w:rsidR="004609F4" w:rsidRPr="005B1D26" w:rsidRDefault="004609F4" w:rsidP="004609F4">
      <w:pPr>
        <w:contextualSpacing/>
        <w:jc w:val="both"/>
        <w:rPr>
          <w:lang w:val="kk-KZ"/>
        </w:rPr>
      </w:pPr>
      <w:r w:rsidRPr="005B1D26">
        <w:rPr>
          <w:lang w:val="kk-KZ"/>
        </w:rPr>
        <w:t>Металдармен қондырылған микросиликаттың қатысуымен жүргізілген мұнай шламының термиялық деструкция процесінің жалпы кинетикалық заңдылықтарын орнату үшін Озава-Флинн-Уолл әдісі қолданылды (1.4</w:t>
      </w:r>
      <w:r w:rsidR="007E4321" w:rsidRPr="005B1D26">
        <w:rPr>
          <w:lang w:val="kk-KZ"/>
        </w:rPr>
        <w:t xml:space="preserve"> </w:t>
      </w:r>
      <w:r w:rsidRPr="005B1D26">
        <w:rPr>
          <w:lang w:val="kk-KZ"/>
        </w:rPr>
        <w:t>б.</w:t>
      </w:r>
      <w:r w:rsidR="00470CEC">
        <w:rPr>
          <w:lang w:val="kk-KZ"/>
        </w:rPr>
        <w:t>30</w:t>
      </w:r>
      <w:r w:rsidRPr="005B1D26">
        <w:rPr>
          <w:lang w:val="kk-KZ"/>
        </w:rPr>
        <w:t xml:space="preserve"> тармақша). Озава-Флинн-Уолл әдісінің ерекшелігі - мұнай шламының конверсиясының әрбір мәні үшін, яғни термиялық деструкцияның әртүрлі кезеңдері үшін кинетикалық параметрлерді анықтауға мүмкіндік беретіндігі болып табылады.</w:t>
      </w:r>
    </w:p>
    <w:p w14:paraId="346E8A67" w14:textId="20375663" w:rsidR="004609F4" w:rsidRPr="005B1D26" w:rsidRDefault="004609F4" w:rsidP="004609F4">
      <w:pPr>
        <w:contextualSpacing/>
        <w:jc w:val="both"/>
        <w:rPr>
          <w:lang w:val="kk-KZ"/>
        </w:rPr>
      </w:pPr>
      <w:r w:rsidRPr="005B1D26">
        <w:rPr>
          <w:lang w:val="kk-KZ"/>
        </w:rPr>
        <w:t xml:space="preserve">Мұнай шламының термокинетикалық ыдырау процесін зерттеу үшін мұнайды құбыр арқылы тасымалдау кезінде алынған шикізат пайдаланылды. Мұнай шламының (Атасу-Алашанькоу) физикалық-химиялық сипаттамалары 2.1.2. тармақшада </w:t>
      </w:r>
      <w:r w:rsidR="00680E43">
        <w:rPr>
          <w:lang w:val="kk-KZ"/>
        </w:rPr>
        <w:t>б.3</w:t>
      </w:r>
      <w:r w:rsidR="00680E43" w:rsidRPr="00680E43">
        <w:rPr>
          <w:lang w:val="kk-KZ"/>
        </w:rPr>
        <w:t>6</w:t>
      </w:r>
      <w:r w:rsidR="00544107" w:rsidRPr="005B1D26">
        <w:rPr>
          <w:lang w:val="kk-KZ"/>
        </w:rPr>
        <w:t xml:space="preserve"> </w:t>
      </w:r>
      <w:r w:rsidRPr="005B1D26">
        <w:rPr>
          <w:lang w:val="kk-KZ"/>
        </w:rPr>
        <w:t>келтірілген.</w:t>
      </w:r>
    </w:p>
    <w:p w14:paraId="0AFA86BE" w14:textId="2D84A305" w:rsidR="004609F4" w:rsidRPr="005B1D26" w:rsidRDefault="004609F4" w:rsidP="004609F4">
      <w:pPr>
        <w:contextualSpacing/>
        <w:jc w:val="both"/>
        <w:rPr>
          <w:lang w:val="kk-KZ"/>
        </w:rPr>
      </w:pPr>
      <w:r w:rsidRPr="005B1D26">
        <w:rPr>
          <w:lang w:val="kk-KZ"/>
        </w:rPr>
        <w:t xml:space="preserve">Мұнай шламының органикалық салмағы әртүрлі ароматты, гетероциклді қосылыстардан құралады. Мұнай шламының күрделі құрамына байланысты </w:t>
      </w:r>
      <w:r w:rsidR="00470CEC">
        <w:rPr>
          <w:lang w:val="kk-KZ"/>
        </w:rPr>
        <w:t xml:space="preserve">оны </w:t>
      </w:r>
      <w:r w:rsidRPr="005B1D26">
        <w:rPr>
          <w:lang w:val="kk-KZ"/>
        </w:rPr>
        <w:t>өңдеу үшін пайдаланылатын тиімді және таңдамалы катализаторды таңдау өте күрделі процес болып табылады. Катализаторды мұнай шламының органикалық салмағының ыдырау кинетикасына негізделе отырып, таңдауға болады. Органикалық заттардың пиролиз процесінің кинетикасын зерттеу жағдайында термогравиметриялық талдау әдісі (ТГТ) [236, 181,</w:t>
      </w:r>
      <w:r w:rsidR="008A3CFC" w:rsidRPr="005B1D26">
        <w:rPr>
          <w:lang w:val="kk-KZ"/>
        </w:rPr>
        <w:t xml:space="preserve"> </w:t>
      </w:r>
      <w:r w:rsidR="008A3CFC" w:rsidRPr="005B1D26">
        <w:rPr>
          <w:rFonts w:eastAsiaTheme="minorHAnsi"/>
          <w:lang w:val="kk-KZ"/>
        </w:rPr>
        <w:t>P.3–10</w:t>
      </w:r>
      <w:r w:rsidRPr="005B1D26">
        <w:rPr>
          <w:lang w:val="kk-KZ"/>
        </w:rPr>
        <w:t xml:space="preserve">] кеңінен қолданылады. [218, </w:t>
      </w:r>
      <w:r w:rsidR="008A3CFC" w:rsidRPr="005B1D26">
        <w:rPr>
          <w:lang w:val="kk-KZ"/>
        </w:rPr>
        <w:t>С.</w:t>
      </w:r>
      <w:r w:rsidRPr="005B1D26">
        <w:rPr>
          <w:lang w:val="kk-KZ"/>
        </w:rPr>
        <w:t>933-941] зерттеу жұмысында  модельді (</w:t>
      </w:r>
      <w:r w:rsidRPr="005B1D26">
        <w:rPr>
          <w:i/>
          <w:lang w:val="kk-KZ"/>
        </w:rPr>
        <w:t>model-fitting</w:t>
      </w:r>
      <w:r w:rsidRPr="005B1D26">
        <w:rPr>
          <w:lang w:val="kk-KZ"/>
        </w:rPr>
        <w:t>) және модельсіз (</w:t>
      </w:r>
      <w:r w:rsidRPr="005B1D26">
        <w:rPr>
          <w:i/>
          <w:lang w:val="kk-KZ"/>
        </w:rPr>
        <w:t>model-free</w:t>
      </w:r>
      <w:r w:rsidRPr="005B1D26">
        <w:rPr>
          <w:lang w:val="kk-KZ"/>
        </w:rPr>
        <w:t>) немесе изоконверсиялық болып бөлінетін, изотермиялық емес пиролиздің кинетикалық параметрлерін анықтаудың әртүрлі әдістері белгілі екені түсіндіріледі. Солардың бірі – әртүрлі қыздыру жылдамдықтарына байланысты кинетикалық қисықтарды тұрғызуды талап ететін, Дойл жуықтауын [238] пайдалана отырып, кинетикалық параметрлерді есептеуге арналған моделсіз әдіс Озава-Флинн-Уолл [</w:t>
      </w:r>
      <w:r w:rsidR="008A3CFC" w:rsidRPr="005B1D26">
        <w:rPr>
          <w:lang w:val="kk-KZ"/>
        </w:rPr>
        <w:t>237, 210, P.1881-1886.</w:t>
      </w:r>
      <w:r w:rsidRPr="005B1D26">
        <w:rPr>
          <w:lang w:val="kk-KZ"/>
        </w:rPr>
        <w:t xml:space="preserve">] әдісі болып табылады. Озава [210, </w:t>
      </w:r>
      <w:r w:rsidR="008A3CFC" w:rsidRPr="005B1D26">
        <w:rPr>
          <w:lang w:val="kk-KZ"/>
        </w:rPr>
        <w:t>P.1881-1886</w:t>
      </w:r>
      <w:r w:rsidRPr="005B1D26">
        <w:rPr>
          <w:lang w:val="kk-KZ"/>
        </w:rPr>
        <w:t>.] және Флинн мен Уолл [237] қыздыру жылдамдығының активтендіру энергиясына қатынасын алып, кейінірек активтендіру энергиясын анықтау үшін қолданған. Термиялық талдау әдісі бұл ақпаратты қарапайым және жылда</w:t>
      </w:r>
      <w:r w:rsidR="008A3CFC" w:rsidRPr="005B1D26">
        <w:rPr>
          <w:lang w:val="kk-KZ"/>
        </w:rPr>
        <w:t>м алуға мүмкіндік береді [236, С.</w:t>
      </w:r>
      <w:r w:rsidRPr="005B1D26">
        <w:rPr>
          <w:lang w:val="kk-KZ"/>
        </w:rPr>
        <w:t>804–811</w:t>
      </w:r>
      <w:r w:rsidR="008A3CFC" w:rsidRPr="005B1D26">
        <w:rPr>
          <w:lang w:val="kk-KZ"/>
        </w:rPr>
        <w:t>].</w:t>
      </w:r>
    </w:p>
    <w:p w14:paraId="480FE8CF" w14:textId="36A19B15" w:rsidR="004609F4" w:rsidRPr="005B1D26" w:rsidRDefault="004609F4" w:rsidP="004609F4">
      <w:pPr>
        <w:contextualSpacing/>
        <w:jc w:val="both"/>
        <w:rPr>
          <w:lang w:val="kk-KZ"/>
        </w:rPr>
      </w:pPr>
      <w:r w:rsidRPr="005B1D26">
        <w:rPr>
          <w:lang w:val="kk-KZ"/>
        </w:rPr>
        <w:t>2.3.1. тармақшада</w:t>
      </w:r>
      <w:r w:rsidR="00470CEC">
        <w:rPr>
          <w:lang w:val="kk-KZ"/>
        </w:rPr>
        <w:t xml:space="preserve"> б.40</w:t>
      </w:r>
      <w:r w:rsidRPr="005B1D26">
        <w:rPr>
          <w:lang w:val="kk-KZ"/>
        </w:rPr>
        <w:t xml:space="preserve"> термокинетикалық талдауды жүргізудің шарттары көрсетілген. Мұнай шламының (Атасу-Алашанькоу) катализаторлармен және микросиликаттармен қоспасының термиялық ыдырауының кинетикалық параметрлері (жылдамдық тұрақтысы, активтендіру энергиясы және экспоненталық фактор) Озава-Фллин-Уолл (ОФУ</w:t>
      </w:r>
      <w:r w:rsidR="008A3CFC" w:rsidRPr="005B1D26">
        <w:rPr>
          <w:lang w:val="kk-KZ"/>
        </w:rPr>
        <w:t>) әдістерімен есептелді</w:t>
      </w:r>
      <w:r w:rsidRPr="005B1D26">
        <w:rPr>
          <w:lang w:val="kk-KZ"/>
        </w:rPr>
        <w:t>. Кинетикалық сипаттамалар термогравиметриялық талдау де</w:t>
      </w:r>
      <w:r w:rsidR="008A3CFC" w:rsidRPr="005B1D26">
        <w:rPr>
          <w:lang w:val="kk-KZ"/>
        </w:rPr>
        <w:t>ректері негізінде 5, 10 және 20</w:t>
      </w:r>
      <w:r w:rsidRPr="005B1D26">
        <w:rPr>
          <w:lang w:val="kk-KZ"/>
        </w:rPr>
        <w:t>℃/мин</w:t>
      </w:r>
      <w:r w:rsidRPr="005B1D26">
        <w:rPr>
          <w:vertAlign w:val="superscript"/>
          <w:lang w:val="kk-KZ"/>
        </w:rPr>
        <w:t xml:space="preserve">-1 </w:t>
      </w:r>
      <w:r w:rsidRPr="005B1D26">
        <w:rPr>
          <w:lang w:val="kk-KZ"/>
        </w:rPr>
        <w:t xml:space="preserve">үш түрлі қыздыру жылдамдығында анықталды. Өлшеу нәтижелерін өңдеу процесі </w:t>
      </w:r>
      <w:r w:rsidRPr="005B1D26">
        <w:rPr>
          <w:i/>
          <w:lang w:val="kk-KZ"/>
        </w:rPr>
        <w:t>«OriginLab»</w:t>
      </w:r>
      <w:r w:rsidRPr="005B1D26">
        <w:rPr>
          <w:lang w:val="kk-KZ"/>
        </w:rPr>
        <w:t xml:space="preserve"> бағдарламалық пакеті мен Python </w:t>
      </w:r>
      <w:r w:rsidRPr="005B1D26">
        <w:rPr>
          <w:i/>
          <w:lang w:val="kk-KZ"/>
        </w:rPr>
        <w:t>«Anaconda3»</w:t>
      </w:r>
      <w:r w:rsidRPr="005B1D26">
        <w:rPr>
          <w:lang w:val="kk-KZ"/>
        </w:rPr>
        <w:t xml:space="preserve"> дистрибутивінің көмегімен жүргізілді. </w:t>
      </w:r>
    </w:p>
    <w:p w14:paraId="25633979" w14:textId="03159B59" w:rsidR="004609F4" w:rsidRPr="005B1D26" w:rsidRDefault="004609F4" w:rsidP="004609F4">
      <w:pPr>
        <w:contextualSpacing/>
        <w:jc w:val="both"/>
        <w:rPr>
          <w:lang w:val="kk-KZ"/>
        </w:rPr>
      </w:pPr>
      <w:r w:rsidRPr="005B1D26">
        <w:rPr>
          <w:lang w:val="kk-KZ"/>
        </w:rPr>
        <w:t>Катализатордың қатысымен мұнай шламының (Атасу-Алашанькоу) термиялық деструкциясының кинетикалық параметрлерін есептеу кезінде модельсіз Озава</w:t>
      </w:r>
      <w:r w:rsidR="008A3CFC" w:rsidRPr="005B1D26">
        <w:rPr>
          <w:lang w:val="kk-KZ"/>
        </w:rPr>
        <w:t>-Флинн-Уолл (ОФУ) әдісі</w:t>
      </w:r>
      <w:r w:rsidRPr="005B1D26">
        <w:rPr>
          <w:lang w:val="kk-KZ"/>
        </w:rPr>
        <w:t xml:space="preserve"> қолданылды. Катализаторларды дайындау әдісі 2.2.1</w:t>
      </w:r>
      <w:r w:rsidR="00C530EB" w:rsidRPr="005B1D26">
        <w:rPr>
          <w:lang w:val="kk-KZ"/>
        </w:rPr>
        <w:t xml:space="preserve"> </w:t>
      </w:r>
      <w:r w:rsidRPr="005B1D26">
        <w:rPr>
          <w:lang w:val="kk-KZ"/>
        </w:rPr>
        <w:t>б.</w:t>
      </w:r>
      <w:r w:rsidR="00470CEC">
        <w:rPr>
          <w:lang w:val="kk-KZ"/>
        </w:rPr>
        <w:t>3</w:t>
      </w:r>
      <w:r w:rsidR="00680E43" w:rsidRPr="00C60046">
        <w:rPr>
          <w:lang w:val="kk-KZ"/>
        </w:rPr>
        <w:t>7</w:t>
      </w:r>
      <w:r w:rsidRPr="005B1D26">
        <w:rPr>
          <w:lang w:val="kk-KZ"/>
        </w:rPr>
        <w:t xml:space="preserve"> тармақшасында берілген. Бастапқы микросиликат пен сілтісіздендіруден кейінгі микросиликаттың құрамдас химиялық құрамы 3.1. тармақшада </w:t>
      </w:r>
      <w:r w:rsidR="00C530EB" w:rsidRPr="005B1D26">
        <w:rPr>
          <w:lang w:val="kk-KZ"/>
        </w:rPr>
        <w:t>б</w:t>
      </w:r>
      <w:r w:rsidR="00470CEC">
        <w:rPr>
          <w:lang w:val="kk-KZ"/>
        </w:rPr>
        <w:t>.45</w:t>
      </w:r>
      <w:r w:rsidR="00261BB2" w:rsidRPr="005B1D26">
        <w:rPr>
          <w:lang w:val="kk-KZ"/>
        </w:rPr>
        <w:t xml:space="preserve"> </w:t>
      </w:r>
      <w:r w:rsidRPr="005B1D26">
        <w:rPr>
          <w:lang w:val="kk-KZ"/>
        </w:rPr>
        <w:t>келтірілген.</w:t>
      </w:r>
    </w:p>
    <w:p w14:paraId="6AA09C7D" w14:textId="77777777" w:rsidR="004609F4" w:rsidRPr="005B1D26" w:rsidRDefault="004609F4" w:rsidP="004609F4">
      <w:pPr>
        <w:contextualSpacing/>
        <w:jc w:val="both"/>
        <w:rPr>
          <w:lang w:val="kk-KZ"/>
        </w:rPr>
      </w:pPr>
      <w:r w:rsidRPr="005B1D26">
        <w:rPr>
          <w:lang w:val="kk-KZ"/>
        </w:rPr>
        <w:t xml:space="preserve">Активтендіру энергиясын анықтау әдісі Аррениус теңдеуі арқылы есептелетін жылдамдық тұрақтысының кері температураға тәуелділігімен негізделеді. </w:t>
      </w:r>
    </w:p>
    <w:p w14:paraId="2EA056D4" w14:textId="1367080C" w:rsidR="004609F4" w:rsidRPr="005B1D26" w:rsidRDefault="004609F4" w:rsidP="004609F4">
      <w:pPr>
        <w:jc w:val="both"/>
        <w:rPr>
          <w:rFonts w:eastAsiaTheme="minorEastAsia"/>
          <w:lang w:val="kk-KZ"/>
        </w:rPr>
      </w:pPr>
      <w:r w:rsidRPr="005B1D26">
        <w:rPr>
          <w:rFonts w:eastAsiaTheme="minorEastAsia"/>
          <w:lang w:val="kk-KZ"/>
        </w:rPr>
        <w:t xml:space="preserve">Үлгілердің </w:t>
      </w:r>
      <w:r w:rsidRPr="005B1D26">
        <w:rPr>
          <w:i/>
          <w:lang w:val="el-GR"/>
        </w:rPr>
        <w:t>β</w:t>
      </w:r>
      <w:r w:rsidRPr="005B1D26">
        <w:rPr>
          <w:rFonts w:eastAsiaTheme="minorEastAsia"/>
          <w:lang w:val="kk-KZ"/>
        </w:rPr>
        <w:t xml:space="preserve"> - 5℃/мин, </w:t>
      </w:r>
      <w:r w:rsidRPr="005B1D26">
        <w:rPr>
          <w:i/>
          <w:lang w:val="el-GR"/>
        </w:rPr>
        <w:t>β</w:t>
      </w:r>
      <w:r w:rsidRPr="005B1D26">
        <w:rPr>
          <w:rFonts w:eastAsiaTheme="minorEastAsia"/>
          <w:lang w:val="kk-KZ"/>
        </w:rPr>
        <w:t xml:space="preserve"> - 10℃/мин, </w:t>
      </w:r>
      <w:r w:rsidRPr="005B1D26">
        <w:rPr>
          <w:i/>
          <w:lang w:val="el-GR"/>
        </w:rPr>
        <w:t>β</w:t>
      </w:r>
      <w:r w:rsidRPr="005B1D26">
        <w:rPr>
          <w:rFonts w:eastAsiaTheme="minorEastAsia"/>
          <w:lang w:val="kk-KZ"/>
        </w:rPr>
        <w:t xml:space="preserve"> - 20℃/мин қыздыру жылдамдығымен 140 – 480℃ диапазоны аралығында салмақ жоғалтуының температураға тәуелді қисықтары Озава-Флинн-Уолл әдісі (ОФУ) арқылы 7</w:t>
      </w:r>
      <w:r w:rsidR="00470CEC">
        <w:rPr>
          <w:rFonts w:eastAsiaTheme="minorEastAsia"/>
          <w:lang w:val="kk-KZ"/>
        </w:rPr>
        <w:t xml:space="preserve">а, 7ә, 7б, 7в – </w:t>
      </w:r>
      <w:r w:rsidRPr="005B1D26">
        <w:rPr>
          <w:rFonts w:eastAsiaTheme="minorEastAsia"/>
          <w:lang w:val="kk-KZ"/>
        </w:rPr>
        <w:t>суретте көрсетілген. Заттың реактивтілігін оның активтендіру энергиясының</w:t>
      </w:r>
      <w:r w:rsidR="006636F5" w:rsidRPr="005B1D26">
        <w:rPr>
          <w:rFonts w:eastAsiaTheme="minorEastAsia"/>
          <w:lang w:val="kk-KZ"/>
        </w:rPr>
        <w:t xml:space="preserve"> шамасымен сипаттауға болады.</w:t>
      </w:r>
    </w:p>
    <w:p w14:paraId="582FE0AD" w14:textId="33D3EEA7" w:rsidR="004609F4" w:rsidRPr="005B1D26" w:rsidRDefault="004609F4" w:rsidP="004609F4">
      <w:pPr>
        <w:jc w:val="both"/>
        <w:rPr>
          <w:rFonts w:eastAsiaTheme="minorEastAsia"/>
          <w:lang w:val="kk-KZ"/>
        </w:rPr>
      </w:pPr>
      <w:r w:rsidRPr="005B1D26">
        <w:rPr>
          <w:rFonts w:eastAsiaTheme="minorEastAsia"/>
          <w:lang w:val="kk-KZ"/>
        </w:rPr>
        <w:t>Активтендіру энергиясының мәнін анықтау изотермиялық емес жағдайларда қатты фазалық реакция жылда</w:t>
      </w:r>
      <w:r w:rsidR="00470CEC">
        <w:rPr>
          <w:rFonts w:eastAsiaTheme="minorEastAsia"/>
          <w:lang w:val="kk-KZ"/>
        </w:rPr>
        <w:t>мдығының жалпыланған өрнегіне (23</w:t>
      </w:r>
      <w:r w:rsidRPr="005B1D26">
        <w:rPr>
          <w:rFonts w:eastAsiaTheme="minorEastAsia"/>
          <w:lang w:val="kk-KZ"/>
        </w:rPr>
        <w:t>) сәйкес негізделледі:</w:t>
      </w:r>
    </w:p>
    <w:p w14:paraId="3FCB28A3" w14:textId="77777777" w:rsidR="004609F4" w:rsidRPr="005B1D26" w:rsidRDefault="004609F4" w:rsidP="004609F4">
      <w:pPr>
        <w:jc w:val="both"/>
        <w:rPr>
          <w:rFonts w:eastAsiaTheme="minorEastAsia"/>
          <w:lang w:val="kk-KZ"/>
        </w:rPr>
      </w:pPr>
    </w:p>
    <w:p w14:paraId="6FE2BC3F" w14:textId="77777777" w:rsidR="004609F4" w:rsidRPr="005B1D26" w:rsidRDefault="004609F4" w:rsidP="004609F4">
      <w:pPr>
        <w:tabs>
          <w:tab w:val="left" w:pos="3969"/>
          <w:tab w:val="left" w:pos="8789"/>
        </w:tabs>
        <w:jc w:val="both"/>
        <w:rPr>
          <w:rFonts w:eastAsiaTheme="minorEastAsia"/>
          <w:i/>
          <w:lang w:val="kk-KZ"/>
        </w:rPr>
      </w:pPr>
      <w:r w:rsidRPr="005B1D26">
        <w:rPr>
          <w:rFonts w:eastAsiaTheme="minorEastAsia"/>
          <w:lang w:val="kk-KZ"/>
        </w:rPr>
        <w:tab/>
      </w:r>
      <m:oMath>
        <m:f>
          <m:fPr>
            <m:ctrlPr>
              <w:rPr>
                <w:rFonts w:ascii="Cambria Math" w:eastAsiaTheme="minorEastAsia" w:hAnsi="Cambria Math"/>
                <w:i/>
              </w:rPr>
            </m:ctrlPr>
          </m:fPr>
          <m:num>
            <m:r>
              <w:rPr>
                <w:rFonts w:ascii="Cambria Math" w:eastAsiaTheme="minorEastAsia" w:hAnsi="Cambria Math"/>
                <w:lang w:val="kk-KZ"/>
              </w:rPr>
              <m:t>d</m:t>
            </m:r>
            <m:r>
              <w:rPr>
                <w:rFonts w:ascii="Cambria Math" w:eastAsiaTheme="minorEastAsia" w:hAnsi="Cambria Math"/>
                <w:lang w:val="el-GR"/>
              </w:rPr>
              <m:t>α</m:t>
            </m:r>
          </m:num>
          <m:den>
            <m:r>
              <w:rPr>
                <w:rFonts w:ascii="Cambria Math" w:eastAsiaTheme="minorEastAsia" w:hAnsi="Cambria Math"/>
                <w:lang w:val="kk-KZ"/>
              </w:rPr>
              <m:t>dΤ</m:t>
            </m:r>
          </m:den>
        </m:f>
        <m:r>
          <w:rPr>
            <w:rFonts w:ascii="Cambria Math" w:eastAsiaTheme="minorEastAsia" w:hAnsi="Cambria Math"/>
            <w:lang w:val="kk-KZ"/>
          </w:rPr>
          <m:t>=</m:t>
        </m:r>
        <m:f>
          <m:fPr>
            <m:ctrlPr>
              <w:rPr>
                <w:rFonts w:ascii="Cambria Math" w:eastAsiaTheme="minorEastAsia" w:hAnsi="Cambria Math"/>
                <w:i/>
              </w:rPr>
            </m:ctrlPr>
          </m:fPr>
          <m:num>
            <m:r>
              <w:rPr>
                <w:rFonts w:ascii="Cambria Math" w:eastAsiaTheme="minorEastAsia" w:hAnsi="Cambria Math"/>
                <w:lang w:val="kk-KZ"/>
              </w:rPr>
              <m:t>Α</m:t>
            </m:r>
          </m:num>
          <m:den>
            <m:r>
              <w:rPr>
                <w:rFonts w:ascii="Cambria Math" w:eastAsiaTheme="minorEastAsia" w:hAnsi="Cambria Math"/>
                <w:lang w:val="kk-KZ"/>
              </w:rPr>
              <m:t>β</m:t>
            </m:r>
          </m:den>
        </m:f>
        <m:sSup>
          <m:sSupPr>
            <m:ctrlPr>
              <w:rPr>
                <w:rFonts w:ascii="Cambria Math" w:eastAsiaTheme="minorEastAsia" w:hAnsi="Cambria Math"/>
                <w:i/>
                <w:lang w:val="en-US"/>
              </w:rPr>
            </m:ctrlPr>
          </m:sSupPr>
          <m:e>
            <m:r>
              <w:rPr>
                <w:rFonts w:ascii="Cambria Math" w:eastAsiaTheme="minorEastAsia" w:hAnsi="Cambria Math"/>
                <w:lang w:val="kk-KZ"/>
              </w:rPr>
              <m:t>e</m:t>
            </m:r>
          </m:e>
          <m:sup>
            <m:r>
              <w:rPr>
                <w:rFonts w:ascii="Cambria Math" w:eastAsiaTheme="minorEastAsia" w:hAnsi="Cambria Math"/>
                <w:lang w:val="kk-KZ"/>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kk-KZ"/>
                      </w:rPr>
                      <m:t>-E</m:t>
                    </m:r>
                  </m:e>
                  <m:sub>
                    <m:r>
                      <w:rPr>
                        <w:rFonts w:ascii="Cambria Math" w:eastAsiaTheme="minorEastAsia" w:hAnsi="Cambria Math"/>
                        <w:lang w:val="kk-KZ"/>
                      </w:rPr>
                      <m:t>a</m:t>
                    </m:r>
                  </m:sub>
                </m:sSub>
              </m:num>
              <m:den>
                <m:r>
                  <w:rPr>
                    <w:rFonts w:ascii="Cambria Math" w:eastAsiaTheme="minorEastAsia" w:hAnsi="Cambria Math"/>
                    <w:lang w:val="kk-KZ"/>
                  </w:rPr>
                  <m:t>RT</m:t>
                </m:r>
              </m:den>
            </m:f>
            <m:r>
              <w:rPr>
                <w:rFonts w:ascii="Cambria Math" w:eastAsiaTheme="minorEastAsia" w:hAnsi="Cambria Math"/>
                <w:lang w:val="kk-KZ"/>
              </w:rPr>
              <m:t>)</m:t>
            </m:r>
          </m:sup>
        </m:sSup>
        <m:r>
          <w:rPr>
            <w:rFonts w:ascii="Cambria Math" w:eastAsiaTheme="minorEastAsia" w:hAnsi="Cambria Math"/>
            <w:lang w:val="kk-KZ"/>
          </w:rPr>
          <m:t>f(</m:t>
        </m:r>
        <m:r>
          <w:rPr>
            <w:rFonts w:ascii="Cambria Math" w:eastAsiaTheme="minorEastAsia" w:hAnsi="Cambria Math"/>
            <w:lang w:val="el-GR"/>
          </w:rPr>
          <m:t>α</m:t>
        </m:r>
        <m:r>
          <w:rPr>
            <w:rFonts w:ascii="Cambria Math" w:eastAsiaTheme="minorEastAsia" w:hAnsi="Cambria Math"/>
            <w:lang w:val="kk-KZ"/>
          </w:rPr>
          <m:t>)</m:t>
        </m:r>
      </m:oMath>
      <w:r w:rsidRPr="005B1D26">
        <w:rPr>
          <w:lang w:val="kk-KZ"/>
        </w:rPr>
        <w:tab/>
        <w:t>(23)</w:t>
      </w:r>
    </w:p>
    <w:p w14:paraId="685C9E37" w14:textId="78FCD115" w:rsidR="004609F4" w:rsidRPr="005B1D26" w:rsidRDefault="004609F4" w:rsidP="004609F4">
      <w:pPr>
        <w:tabs>
          <w:tab w:val="left" w:pos="3969"/>
          <w:tab w:val="left" w:pos="8789"/>
        </w:tabs>
        <w:jc w:val="both"/>
        <w:rPr>
          <w:lang w:val="kk-KZ"/>
        </w:rPr>
      </w:pPr>
      <w:r w:rsidRPr="005B1D26">
        <w:rPr>
          <w:lang w:val="kk-KZ"/>
        </w:rPr>
        <w:t xml:space="preserve">мұндағы </w:t>
      </w:r>
      <w:r w:rsidRPr="005B1D26">
        <w:rPr>
          <w:i/>
          <w:lang w:val="el-GR"/>
        </w:rPr>
        <w:t>α</w:t>
      </w:r>
      <w:r w:rsidRPr="005B1D26">
        <w:rPr>
          <w:lang w:val="kk-KZ"/>
        </w:rPr>
        <w:t xml:space="preserve"> – шикізатты түрлендіру дәрежесі; </w:t>
      </w:r>
      <w:r w:rsidRPr="005B1D26">
        <w:rPr>
          <w:i/>
          <w:lang w:val="el-GR"/>
        </w:rPr>
        <w:t>β</w:t>
      </w:r>
      <w:r w:rsidRPr="005B1D26">
        <w:rPr>
          <w:lang w:val="kk-KZ"/>
        </w:rPr>
        <w:t xml:space="preserve"> – үлгілердің сызықтық қызу жылдамдығы, ℃/мин; </w:t>
      </w:r>
      <w:r w:rsidRPr="005B1D26">
        <w:rPr>
          <w:i/>
          <w:lang w:val="el-GR"/>
        </w:rPr>
        <w:t>Α</w:t>
      </w:r>
      <w:r w:rsidRPr="005B1D26">
        <w:rPr>
          <w:lang w:val="kk-KZ"/>
        </w:rPr>
        <w:t xml:space="preserve"> – экспоненталық фактор, c</w:t>
      </w:r>
      <w:r w:rsidRPr="005B1D26">
        <w:rPr>
          <w:vertAlign w:val="superscript"/>
          <w:lang w:val="kk-KZ"/>
        </w:rPr>
        <w:t>-1</w:t>
      </w:r>
      <w:r w:rsidRPr="005B1D26">
        <w:rPr>
          <w:lang w:val="kk-KZ"/>
        </w:rPr>
        <w:t xml:space="preserve">; T – абсолютті температура, K; </w:t>
      </w:r>
      <w:r w:rsidRPr="005B1D26">
        <w:rPr>
          <w:i/>
          <w:lang w:val="el-GR"/>
        </w:rPr>
        <w:t>Ε</w:t>
      </w:r>
      <w:r w:rsidRPr="005B1D26">
        <w:rPr>
          <w:i/>
          <w:lang w:val="kk-KZ"/>
        </w:rPr>
        <w:t xml:space="preserve"> </w:t>
      </w:r>
      <w:r w:rsidRPr="005B1D26">
        <w:rPr>
          <w:lang w:val="kk-KZ"/>
        </w:rPr>
        <w:t xml:space="preserve">– активтендіру энергиясы, кДж/моль; </w:t>
      </w:r>
      <w:r w:rsidRPr="005B1D26">
        <w:rPr>
          <w:i/>
          <w:lang w:val="kk-KZ"/>
        </w:rPr>
        <w:t>R</w:t>
      </w:r>
      <w:r w:rsidRPr="005B1D26">
        <w:rPr>
          <w:lang w:val="kk-KZ"/>
        </w:rPr>
        <w:t xml:space="preserve"> – әмбебап газ тұрақтысы, Дж/моль K, </w:t>
      </w:r>
      <w:r w:rsidRPr="005B1D26">
        <w:rPr>
          <w:i/>
          <w:lang w:val="kk-KZ"/>
        </w:rPr>
        <w:t>f(</w:t>
      </w:r>
      <w:r w:rsidRPr="005B1D26">
        <w:rPr>
          <w:i/>
        </w:rPr>
        <w:t>α</w:t>
      </w:r>
      <w:r w:rsidRPr="005B1D26">
        <w:rPr>
          <w:i/>
          <w:lang w:val="kk-KZ"/>
        </w:rPr>
        <w:t>)</w:t>
      </w:r>
      <w:r w:rsidRPr="005B1D26">
        <w:rPr>
          <w:lang w:val="kk-KZ"/>
        </w:rPr>
        <w:t xml:space="preserve"> – реакцияның түрі мен механизміне байланысты өлшемсіз кинетикалық фун</w:t>
      </w:r>
      <w:r w:rsidR="00217449" w:rsidRPr="005B1D26">
        <w:rPr>
          <w:lang w:val="kk-KZ"/>
        </w:rPr>
        <w:t>кцияның математикалық моделі. (23</w:t>
      </w:r>
      <w:r w:rsidRPr="005B1D26">
        <w:rPr>
          <w:lang w:val="kk-KZ"/>
        </w:rPr>
        <w:t xml:space="preserve">) теңдеудегі </w:t>
      </w:r>
      <w:r w:rsidRPr="005B1D26">
        <w:rPr>
          <w:i/>
        </w:rPr>
        <w:t>α</w:t>
      </w:r>
      <w:r w:rsidRPr="005B1D26">
        <w:rPr>
          <w:lang w:val="kk-KZ"/>
        </w:rPr>
        <w:t xml:space="preserve"> мәні </w:t>
      </w:r>
      <m:oMath>
        <m:r>
          <w:rPr>
            <w:rFonts w:ascii="Cambria Math" w:hAnsi="Cambria Math"/>
            <w:lang w:val="kk-KZ"/>
          </w:rPr>
          <m:t>α=</m:t>
        </m:r>
        <m:f>
          <m:fPr>
            <m:ctrlPr>
              <w:rPr>
                <w:rFonts w:ascii="Cambria Math" w:hAnsi="Cambria Math"/>
                <w:i/>
              </w:rPr>
            </m:ctrlPr>
          </m:fPr>
          <m:num>
            <m:sSub>
              <m:sSubPr>
                <m:ctrlPr>
                  <w:rPr>
                    <w:rFonts w:ascii="Cambria Math" w:hAnsi="Cambria Math"/>
                    <w:i/>
                    <w:lang w:val="en-US"/>
                  </w:rPr>
                </m:ctrlPr>
              </m:sSubPr>
              <m:e>
                <m:r>
                  <w:rPr>
                    <w:rFonts w:ascii="Cambria Math" w:hAnsi="Cambria Math"/>
                    <w:lang w:val="kk-KZ"/>
                  </w:rPr>
                  <m:t>m</m:t>
                </m:r>
              </m:e>
              <m:sub>
                <m:r>
                  <w:rPr>
                    <w:rFonts w:ascii="Cambria Math" w:hAnsi="Cambria Math"/>
                    <w:lang w:val="kk-KZ"/>
                  </w:rPr>
                  <m:t>s</m:t>
                </m:r>
              </m:sub>
            </m:sSub>
            <m:r>
              <w:rPr>
                <w:rFonts w:ascii="Cambria Math" w:hAnsi="Cambria Math"/>
                <w:lang w:val="kk-KZ"/>
              </w:rPr>
              <m:t>-m</m:t>
            </m:r>
          </m:num>
          <m:den>
            <m:sSub>
              <m:sSubPr>
                <m:ctrlPr>
                  <w:rPr>
                    <w:rFonts w:ascii="Cambria Math" w:hAnsi="Cambria Math"/>
                    <w:i/>
                  </w:rPr>
                </m:ctrlPr>
              </m:sSubPr>
              <m:e>
                <m:r>
                  <w:rPr>
                    <w:rFonts w:ascii="Cambria Math" w:hAnsi="Cambria Math"/>
                    <w:lang w:val="kk-KZ"/>
                  </w:rPr>
                  <m:t>m</m:t>
                </m:r>
              </m:e>
              <m:sub>
                <m:r>
                  <w:rPr>
                    <w:rFonts w:ascii="Cambria Math" w:hAnsi="Cambria Math"/>
                    <w:lang w:val="kk-KZ"/>
                  </w:rPr>
                  <m:t>s</m:t>
                </m:r>
              </m:sub>
            </m:sSub>
            <m:r>
              <w:rPr>
                <w:rFonts w:ascii="Cambria Math" w:hAnsi="Cambria Math"/>
                <w:lang w:val="kk-KZ"/>
              </w:rPr>
              <m:t>-</m:t>
            </m:r>
            <m:sSub>
              <m:sSubPr>
                <m:ctrlPr>
                  <w:rPr>
                    <w:rFonts w:ascii="Cambria Math" w:hAnsi="Cambria Math"/>
                    <w:i/>
                  </w:rPr>
                </m:ctrlPr>
              </m:sSubPr>
              <m:e>
                <m:r>
                  <w:rPr>
                    <w:rFonts w:ascii="Cambria Math" w:hAnsi="Cambria Math"/>
                    <w:lang w:val="kk-KZ"/>
                  </w:rPr>
                  <m:t>m</m:t>
                </m:r>
              </m:e>
              <m:sub>
                <m:r>
                  <w:rPr>
                    <w:rFonts w:ascii="Cambria Math" w:hAnsi="Cambria Math"/>
                    <w:lang w:val="kk-KZ"/>
                  </w:rPr>
                  <m:t>f</m:t>
                </m:r>
              </m:sub>
            </m:sSub>
          </m:den>
        </m:f>
      </m:oMath>
      <w:r w:rsidRPr="005B1D26">
        <w:rPr>
          <w:lang w:val="kk-KZ"/>
        </w:rPr>
        <w:t xml:space="preserve"> формуласымен анықталатын мұнай шламының түрлендіруінің салыстырмалы дәрежесі болып табылады, мұндағы </w:t>
      </w:r>
      <w:r w:rsidRPr="005B1D26">
        <w:rPr>
          <w:i/>
          <w:lang w:val="kk-KZ"/>
        </w:rPr>
        <w:t>m</w:t>
      </w:r>
      <w:r w:rsidRPr="005B1D26">
        <w:rPr>
          <w:vertAlign w:val="subscript"/>
          <w:lang w:val="kk-KZ"/>
        </w:rPr>
        <w:t>s</w:t>
      </w:r>
      <w:r w:rsidRPr="005B1D26">
        <w:rPr>
          <w:lang w:val="kk-KZ"/>
        </w:rPr>
        <w:t xml:space="preserve"> және </w:t>
      </w:r>
      <w:r w:rsidRPr="005B1D26">
        <w:rPr>
          <w:i/>
          <w:lang w:val="kk-KZ"/>
        </w:rPr>
        <w:t>m</w:t>
      </w:r>
      <w:r w:rsidRPr="005B1D26">
        <w:rPr>
          <w:i/>
          <w:vertAlign w:val="subscript"/>
          <w:lang w:val="kk-KZ"/>
        </w:rPr>
        <w:t>f</w:t>
      </w:r>
      <w:r w:rsidRPr="005B1D26">
        <w:rPr>
          <w:lang w:val="kk-KZ"/>
        </w:rPr>
        <w:t xml:space="preserve"> – заттың бастапқы және соңғы салмағы, ал </w:t>
      </w:r>
      <w:r w:rsidRPr="005B1D26">
        <w:rPr>
          <w:i/>
          <w:lang w:val="kk-KZ"/>
        </w:rPr>
        <w:t>m</w:t>
      </w:r>
      <w:r w:rsidRPr="005B1D26">
        <w:rPr>
          <w:lang w:val="kk-KZ"/>
        </w:rPr>
        <w:t xml:space="preserve"> – заттың өлшем нүктесіндегі салмағы [236, </w:t>
      </w:r>
      <w:r w:rsidR="008A3CFC" w:rsidRPr="005B1D26">
        <w:rPr>
          <w:lang w:val="kk-KZ"/>
        </w:rPr>
        <w:t>С.</w:t>
      </w:r>
      <w:r w:rsidRPr="005B1D26">
        <w:rPr>
          <w:lang w:val="kk-KZ"/>
        </w:rPr>
        <w:t xml:space="preserve">806]. </w:t>
      </w:r>
    </w:p>
    <w:p w14:paraId="442EA262" w14:textId="560ACA8D" w:rsidR="004609F4" w:rsidRPr="005B1D26" w:rsidRDefault="004609F4" w:rsidP="004609F4">
      <w:pPr>
        <w:tabs>
          <w:tab w:val="left" w:pos="3969"/>
          <w:tab w:val="left" w:pos="8789"/>
        </w:tabs>
        <w:jc w:val="both"/>
        <w:rPr>
          <w:lang w:val="kk-KZ"/>
        </w:rPr>
      </w:pPr>
      <w:r w:rsidRPr="005B1D26">
        <w:rPr>
          <w:i/>
          <w:iCs/>
          <w:lang w:val="kk-KZ"/>
        </w:rPr>
        <w:t>Озава – Флинн – Уолл әдісі</w:t>
      </w:r>
      <w:r w:rsidRPr="005B1D26">
        <w:rPr>
          <w:lang w:val="kk-KZ"/>
        </w:rPr>
        <w:t>. Озава-Флинн-Уолл әдісі бойынша изотермиялық емес кинетик</w:t>
      </w:r>
      <w:r w:rsidR="00470CEC">
        <w:rPr>
          <w:lang w:val="kk-KZ"/>
        </w:rPr>
        <w:t>аны интегралдау және кейіннен (23</w:t>
      </w:r>
      <w:r w:rsidRPr="005B1D26">
        <w:rPr>
          <w:lang w:val="kk-KZ"/>
        </w:rPr>
        <w:t>) теңдеуді логарифмдеу арқылы (2</w:t>
      </w:r>
      <w:r w:rsidR="00470CEC">
        <w:rPr>
          <w:lang w:val="kk-KZ"/>
        </w:rPr>
        <w:t>4</w:t>
      </w:r>
      <w:r w:rsidRPr="005B1D26">
        <w:rPr>
          <w:lang w:val="kk-KZ"/>
        </w:rPr>
        <w:t>) өрнек</w:t>
      </w:r>
      <w:r w:rsidR="00470CEC">
        <w:rPr>
          <w:lang w:val="kk-KZ"/>
        </w:rPr>
        <w:t>т</w:t>
      </w:r>
      <w:r w:rsidRPr="005B1D26">
        <w:rPr>
          <w:lang w:val="kk-KZ"/>
        </w:rPr>
        <w:t>і аламыз</w:t>
      </w:r>
    </w:p>
    <w:p w14:paraId="4C1873D9" w14:textId="77777777" w:rsidR="004609F4" w:rsidRPr="005B1D26" w:rsidRDefault="004609F4" w:rsidP="004609F4">
      <w:pPr>
        <w:tabs>
          <w:tab w:val="left" w:pos="3969"/>
          <w:tab w:val="left" w:pos="8789"/>
        </w:tabs>
        <w:jc w:val="both"/>
        <w:rPr>
          <w:lang w:val="kk-KZ"/>
        </w:rPr>
      </w:pPr>
    </w:p>
    <w:p w14:paraId="61213B66" w14:textId="77777777" w:rsidR="004609F4" w:rsidRPr="005B1D26" w:rsidRDefault="004609F4" w:rsidP="004609F4">
      <w:pPr>
        <w:tabs>
          <w:tab w:val="left" w:pos="3969"/>
          <w:tab w:val="left" w:pos="8789"/>
        </w:tabs>
        <w:jc w:val="both"/>
        <w:rPr>
          <w:i/>
          <w:lang w:val="kk-KZ"/>
        </w:rPr>
      </w:pPr>
      <w:r w:rsidRPr="005B1D26">
        <w:rPr>
          <w:lang w:val="kk-KZ"/>
        </w:rPr>
        <w:tab/>
      </w:r>
      <m:oMath>
        <m:func>
          <m:funcPr>
            <m:ctrlPr>
              <w:rPr>
                <w:rFonts w:ascii="Cambria Math" w:hAnsi="Cambria Math"/>
                <w:i/>
              </w:rPr>
            </m:ctrlPr>
          </m:funcPr>
          <m:fName>
            <m:r>
              <m:rPr>
                <m:sty m:val="p"/>
              </m:rPr>
              <w:rPr>
                <w:rFonts w:ascii="Cambria Math" w:hAnsi="Cambria Math"/>
                <w:lang w:val="kk-KZ"/>
              </w:rPr>
              <m:t>ln</m:t>
            </m:r>
          </m:fName>
          <m:e>
            <m:r>
              <w:rPr>
                <w:rFonts w:ascii="Cambria Math" w:hAnsi="Cambria Math"/>
                <w:lang w:val="kk-KZ"/>
              </w:rPr>
              <m:t>G</m:t>
            </m:r>
          </m:e>
        </m:func>
        <m:d>
          <m:dPr>
            <m:ctrlPr>
              <w:rPr>
                <w:rFonts w:ascii="Cambria Math" w:hAnsi="Cambria Math"/>
                <w:i/>
              </w:rPr>
            </m:ctrlPr>
          </m:dPr>
          <m:e>
            <m:r>
              <w:rPr>
                <w:rFonts w:ascii="Cambria Math" w:hAnsi="Cambria Math"/>
                <w:lang w:val="el-GR"/>
              </w:rPr>
              <m:t>α</m:t>
            </m:r>
          </m:e>
        </m:d>
        <m:r>
          <w:rPr>
            <w:rFonts w:ascii="Cambria Math" w:hAnsi="Cambria Math"/>
            <w:lang w:val="kk-KZ"/>
          </w:rPr>
          <m:t>=</m:t>
        </m:r>
        <m:func>
          <m:funcPr>
            <m:ctrlPr>
              <w:rPr>
                <w:rFonts w:ascii="Cambria Math" w:hAnsi="Cambria Math"/>
              </w:rPr>
            </m:ctrlPr>
          </m:funcPr>
          <m:fName>
            <m:r>
              <m:rPr>
                <m:sty m:val="p"/>
              </m:rPr>
              <w:rPr>
                <w:rFonts w:ascii="Cambria Math" w:hAnsi="Cambria Math"/>
                <w:lang w:val="kk-KZ"/>
              </w:rPr>
              <m:t>ln</m:t>
            </m:r>
          </m:fName>
          <m:e>
            <m:d>
              <m:dPr>
                <m:ctrlPr>
                  <w:rPr>
                    <w:rFonts w:ascii="Cambria Math" w:hAnsi="Cambria Math"/>
                    <w:i/>
                  </w:rPr>
                </m:ctrlPr>
              </m:dPr>
              <m:e>
                <m:f>
                  <m:fPr>
                    <m:ctrlPr>
                      <w:rPr>
                        <w:rFonts w:ascii="Cambria Math" w:hAnsi="Cambria Math"/>
                        <w:i/>
                      </w:rPr>
                    </m:ctrlPr>
                  </m:fPr>
                  <m:num>
                    <m:r>
                      <w:rPr>
                        <w:rFonts w:ascii="Cambria Math" w:hAnsi="Cambria Math"/>
                        <w:lang w:val="kk-KZ"/>
                      </w:rPr>
                      <m:t>AE</m:t>
                    </m:r>
                  </m:num>
                  <m:den>
                    <m:r>
                      <w:rPr>
                        <w:rFonts w:ascii="Cambria Math" w:hAnsi="Cambria Math"/>
                        <w:lang w:val="kk-KZ"/>
                      </w:rPr>
                      <m:t>R</m:t>
                    </m:r>
                  </m:den>
                </m:f>
              </m:e>
            </m:d>
          </m:e>
        </m:func>
        <m:r>
          <w:rPr>
            <w:rFonts w:ascii="Cambria Math" w:hAnsi="Cambria Math"/>
            <w:lang w:val="kk-KZ"/>
          </w:rPr>
          <m:t>-</m:t>
        </m:r>
        <m:func>
          <m:funcPr>
            <m:ctrlPr>
              <w:rPr>
                <w:rFonts w:ascii="Cambria Math" w:hAnsi="Cambria Math"/>
                <w:i/>
              </w:rPr>
            </m:ctrlPr>
          </m:funcPr>
          <m:fName>
            <m:r>
              <m:rPr>
                <m:sty m:val="p"/>
              </m:rPr>
              <w:rPr>
                <w:rFonts w:ascii="Cambria Math" w:hAnsi="Cambria Math"/>
                <w:lang w:val="kk-KZ"/>
              </w:rPr>
              <m:t>ln</m:t>
            </m:r>
          </m:fName>
          <m:e>
            <m:r>
              <w:rPr>
                <w:rFonts w:ascii="Cambria Math" w:hAnsi="Cambria Math"/>
                <w:lang w:val="kk-KZ"/>
              </w:rPr>
              <m:t>β</m:t>
            </m:r>
          </m:e>
        </m:func>
        <m:r>
          <w:rPr>
            <w:rFonts w:ascii="Cambria Math" w:hAnsi="Cambria Math"/>
            <w:lang w:val="kk-KZ"/>
          </w:rPr>
          <m:t>+</m:t>
        </m:r>
        <m:func>
          <m:funcPr>
            <m:ctrlPr>
              <w:rPr>
                <w:rFonts w:ascii="Cambria Math" w:hAnsi="Cambria Math"/>
                <w:i/>
                <w:lang w:val="en-US"/>
              </w:rPr>
            </m:ctrlPr>
          </m:funcPr>
          <m:fName>
            <m:r>
              <m:rPr>
                <m:sty m:val="p"/>
              </m:rPr>
              <w:rPr>
                <w:rFonts w:ascii="Cambria Math" w:hAnsi="Cambria Math"/>
                <w:lang w:val="kk-KZ"/>
              </w:rPr>
              <m:t>ln</m:t>
            </m:r>
            <m:ctrlPr>
              <w:rPr>
                <w:rFonts w:ascii="Cambria Math" w:hAnsi="Cambria Math"/>
                <w:i/>
              </w:rPr>
            </m:ctrlPr>
          </m:fName>
          <m:e>
            <m:r>
              <w:rPr>
                <w:rFonts w:ascii="Cambria Math" w:hAnsi="Cambria Math"/>
                <w:lang w:val="kk-KZ"/>
              </w:rPr>
              <m:t>p(z)</m:t>
            </m:r>
          </m:e>
        </m:func>
      </m:oMath>
      <w:r w:rsidRPr="005B1D26">
        <w:rPr>
          <w:lang w:val="kk-KZ"/>
        </w:rPr>
        <w:tab/>
        <w:t>(24)</w:t>
      </w:r>
    </w:p>
    <w:p w14:paraId="52F0A3A7" w14:textId="77777777" w:rsidR="004609F4" w:rsidRPr="005B1D26" w:rsidRDefault="004609F4" w:rsidP="004609F4">
      <w:pPr>
        <w:tabs>
          <w:tab w:val="left" w:pos="3969"/>
          <w:tab w:val="left" w:pos="8789"/>
        </w:tabs>
        <w:jc w:val="both"/>
        <w:rPr>
          <w:lang w:val="kk-KZ"/>
        </w:rPr>
      </w:pPr>
      <w:r w:rsidRPr="005B1D26">
        <w:rPr>
          <w:noProof/>
          <w:position w:val="-10"/>
        </w:rPr>
        <w:object w:dxaOrig="580" w:dyaOrig="320" w14:anchorId="6D3E6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8.75pt" o:ole="">
            <v:imagedata r:id="rId33" o:title=""/>
          </v:shape>
          <o:OLEObject Type="Embed" ProgID="Equation.DSMT4" ShapeID="_x0000_i1025" DrawAspect="Content" ObjectID="_1794123088" r:id="rId34"/>
        </w:object>
      </w:r>
      <w:r w:rsidRPr="005B1D26">
        <w:rPr>
          <w:lang w:val="kk-KZ"/>
        </w:rPr>
        <w:t>бірінші ретті реакция үшін тең болады:</w:t>
      </w:r>
    </w:p>
    <w:p w14:paraId="74C31136" w14:textId="77777777" w:rsidR="004609F4" w:rsidRPr="005B1D26" w:rsidRDefault="004609F4" w:rsidP="004609F4">
      <w:pPr>
        <w:tabs>
          <w:tab w:val="left" w:pos="3969"/>
          <w:tab w:val="left" w:pos="8789"/>
        </w:tabs>
        <w:jc w:val="both"/>
      </w:pPr>
      <w:r w:rsidRPr="005B1D26">
        <w:rPr>
          <w:lang w:val="kk-KZ"/>
        </w:rPr>
        <w:tab/>
      </w:r>
      <w:r w:rsidRPr="005B1D26">
        <w:rPr>
          <w:noProof/>
          <w:position w:val="-68"/>
        </w:rPr>
        <w:object w:dxaOrig="2960" w:dyaOrig="1480" w14:anchorId="0D59A635">
          <v:shape id="_x0000_i1026" type="#_x0000_t75" style="width:125.25pt;height:55.5pt" o:ole="">
            <v:imagedata r:id="rId35" o:title=""/>
          </v:shape>
          <o:OLEObject Type="Embed" ProgID="Equation.DSMT4" ShapeID="_x0000_i1026" DrawAspect="Content" ObjectID="_1794123089" r:id="rId36"/>
        </w:object>
      </w:r>
    </w:p>
    <w:p w14:paraId="7A7832C2" w14:textId="77777777" w:rsidR="004609F4" w:rsidRPr="005B1D26" w:rsidRDefault="004609F4" w:rsidP="004609F4">
      <w:pPr>
        <w:tabs>
          <w:tab w:val="left" w:pos="3969"/>
          <w:tab w:val="left" w:pos="8789"/>
        </w:tabs>
        <w:jc w:val="both"/>
      </w:pPr>
      <w:r w:rsidRPr="005B1D26">
        <w:t>Дойл жуықтауын [238, 285</w:t>
      </w:r>
      <w:r w:rsidRPr="005B1D26">
        <w:rPr>
          <w:lang w:val="kk-KZ"/>
        </w:rPr>
        <w:t xml:space="preserve"> Б.</w:t>
      </w:r>
      <w:r w:rsidRPr="005B1D26">
        <w:t xml:space="preserve">] пайдаланып, (24) өрнекке ауыстыру </w:t>
      </w:r>
      <w:r w:rsidRPr="005B1D26">
        <w:rPr>
          <w:lang w:val="kk-KZ"/>
        </w:rPr>
        <w:t>арқылы</w:t>
      </w:r>
      <w:r w:rsidRPr="005B1D26">
        <w:t xml:space="preserve"> (25) теңдеуді аламыз:</w:t>
      </w:r>
    </w:p>
    <w:p w14:paraId="70403D47" w14:textId="54C88725" w:rsidR="004609F4" w:rsidRPr="005B1D26" w:rsidRDefault="00470CEC" w:rsidP="00470CEC">
      <w:pPr>
        <w:tabs>
          <w:tab w:val="left" w:pos="3969"/>
          <w:tab w:val="left" w:pos="4253"/>
          <w:tab w:val="left" w:pos="8789"/>
        </w:tabs>
      </w:pPr>
      <w:r>
        <w:rPr>
          <w:noProof/>
        </w:rPr>
        <w:tab/>
      </w:r>
      <w:r w:rsidR="004609F4" w:rsidRPr="005B1D26">
        <w:rPr>
          <w:noProof/>
          <w:position w:val="-10"/>
        </w:rPr>
        <w:object w:dxaOrig="2640" w:dyaOrig="320" w14:anchorId="434A0743">
          <v:shape id="_x0000_i1027" type="#_x0000_t75" style="width:132.75pt;height:18.75pt" o:ole="">
            <v:imagedata r:id="rId37" o:title=""/>
          </v:shape>
          <o:OLEObject Type="Embed" ProgID="Equation.DSMT4" ShapeID="_x0000_i1027" DrawAspect="Content" ObjectID="_1794123090" r:id="rId38"/>
        </w:object>
      </w:r>
      <w:r w:rsidR="004609F4" w:rsidRPr="005B1D26">
        <w:tab/>
        <w:t>(</w:t>
      </w:r>
      <w:r w:rsidR="004609F4" w:rsidRPr="005B1D26">
        <w:rPr>
          <w:lang w:val="kk-KZ"/>
        </w:rPr>
        <w:t>25</w:t>
      </w:r>
      <w:r w:rsidR="004609F4" w:rsidRPr="005B1D26">
        <w:t>)</w:t>
      </w:r>
    </w:p>
    <w:p w14:paraId="6B7BAFEC" w14:textId="77777777" w:rsidR="004609F4" w:rsidRPr="005B1D26" w:rsidRDefault="004609F4" w:rsidP="004609F4">
      <w:pPr>
        <w:tabs>
          <w:tab w:val="left" w:pos="3969"/>
          <w:tab w:val="left" w:pos="8789"/>
        </w:tabs>
        <w:jc w:val="both"/>
        <w:rPr>
          <w:lang w:val="kk-KZ"/>
        </w:rPr>
      </w:pPr>
      <w:r w:rsidRPr="005B1D26">
        <w:t xml:space="preserve">ОФУ әдісі </w:t>
      </w:r>
      <w:r w:rsidRPr="005B1D26">
        <w:rPr>
          <w:i/>
        </w:rPr>
        <w:t>α</w:t>
      </w:r>
      <w:r w:rsidRPr="005B1D26">
        <w:t xml:space="preserve"> тұрақты мәніндегі реакция жылдамдығы тек температураға тәуелді деген болжамға негіздел</w:t>
      </w:r>
      <w:r w:rsidRPr="005B1D26">
        <w:rPr>
          <w:lang w:val="kk-KZ"/>
        </w:rPr>
        <w:t>еді</w:t>
      </w:r>
      <w:r w:rsidRPr="005B1D26">
        <w:t>. Изотермиялық емес кинетиканы талдау кезінде келесі теңдеу қолданы</w:t>
      </w:r>
      <w:r w:rsidRPr="005B1D26">
        <w:rPr>
          <w:lang w:val="kk-KZ"/>
        </w:rPr>
        <w:t>лады</w:t>
      </w:r>
      <w:r w:rsidRPr="005B1D26">
        <w:t>:</w:t>
      </w:r>
      <w:r w:rsidRPr="005B1D26">
        <w:rPr>
          <w:lang w:val="kk-KZ"/>
        </w:rPr>
        <w:t xml:space="preserve">  </w:t>
      </w:r>
    </w:p>
    <w:p w14:paraId="0318D691" w14:textId="1B250014" w:rsidR="004609F4" w:rsidRPr="005B1D26" w:rsidRDefault="00470CEC" w:rsidP="004609F4">
      <w:pPr>
        <w:tabs>
          <w:tab w:val="left" w:pos="3969"/>
          <w:tab w:val="left" w:pos="8789"/>
        </w:tabs>
      </w:pPr>
      <w:r>
        <w:rPr>
          <w:noProof/>
        </w:rPr>
        <w:tab/>
      </w:r>
      <w:r w:rsidR="004609F4" w:rsidRPr="005B1D26">
        <w:rPr>
          <w:noProof/>
          <w:position w:val="-32"/>
        </w:rPr>
        <w:object w:dxaOrig="3900" w:dyaOrig="740" w14:anchorId="103A76E9">
          <v:shape id="_x0000_i1028" type="#_x0000_t75" style="width:198pt;height:36pt" o:ole="">
            <v:imagedata r:id="rId39" o:title=""/>
          </v:shape>
          <o:OLEObject Type="Embed" ProgID="Equation.DSMT4" ShapeID="_x0000_i1028" DrawAspect="Content" ObjectID="_1794123091" r:id="rId40"/>
        </w:object>
      </w:r>
      <w:r w:rsidR="004609F4" w:rsidRPr="005B1D26">
        <w:rPr>
          <w:noProof/>
        </w:rPr>
        <w:tab/>
      </w:r>
      <w:r w:rsidR="004609F4" w:rsidRPr="005B1D26">
        <w:t>(</w:t>
      </w:r>
      <w:r w:rsidR="004609F4" w:rsidRPr="005B1D26">
        <w:rPr>
          <w:lang w:val="kk-KZ"/>
        </w:rPr>
        <w:t>26</w:t>
      </w:r>
      <w:r w:rsidR="004609F4" w:rsidRPr="005B1D26">
        <w:t>)</w:t>
      </w:r>
    </w:p>
    <w:p w14:paraId="6AEC2674" w14:textId="3A8DE529" w:rsidR="004609F4" w:rsidRPr="005B1D26" w:rsidRDefault="004609F4" w:rsidP="004609F4">
      <w:pPr>
        <w:autoSpaceDE w:val="0"/>
        <w:autoSpaceDN w:val="0"/>
        <w:adjustRightInd w:val="0"/>
        <w:jc w:val="both"/>
        <w:rPr>
          <w:rFonts w:eastAsiaTheme="minorEastAsia"/>
          <w:lang w:val="kk-KZ"/>
        </w:rPr>
      </w:pPr>
      <w:r w:rsidRPr="005B1D26">
        <w:rPr>
          <w:rFonts w:eastAsiaTheme="minorEastAsia"/>
        </w:rPr>
        <w:t xml:space="preserve">(24) </w:t>
      </w:r>
      <w:r w:rsidRPr="005B1D26">
        <w:rPr>
          <w:rFonts w:eastAsiaTheme="minorEastAsia"/>
          <w:lang w:val="kk-KZ"/>
        </w:rPr>
        <w:t>пен</w:t>
      </w:r>
      <w:r w:rsidRPr="005B1D26">
        <w:rPr>
          <w:rFonts w:eastAsiaTheme="minorEastAsia"/>
        </w:rPr>
        <w:t xml:space="preserve"> (25) алмастыру </w:t>
      </w:r>
      <w:r w:rsidRPr="005B1D26">
        <w:rPr>
          <w:rFonts w:eastAsiaTheme="minorEastAsia"/>
          <w:lang w:val="kk-KZ"/>
        </w:rPr>
        <w:t xml:space="preserve">арқылы </w:t>
      </w:r>
      <w:r w:rsidRPr="005B1D26">
        <w:rPr>
          <w:rFonts w:eastAsiaTheme="minorEastAsia"/>
        </w:rPr>
        <w:t xml:space="preserve">(26) </w:t>
      </w:r>
      <w:r w:rsidRPr="005B1D26">
        <w:rPr>
          <w:rFonts w:eastAsiaTheme="minorEastAsia"/>
          <w:lang w:val="kk-KZ"/>
        </w:rPr>
        <w:t>ОФУ</w:t>
      </w:r>
      <w:r w:rsidRPr="005B1D26">
        <w:rPr>
          <w:rFonts w:eastAsiaTheme="minorEastAsia"/>
        </w:rPr>
        <w:t xml:space="preserve"> теңдеуін </w:t>
      </w:r>
      <w:r w:rsidRPr="005B1D26">
        <w:rPr>
          <w:rFonts w:eastAsiaTheme="minorEastAsia"/>
          <w:lang w:val="kk-KZ"/>
        </w:rPr>
        <w:t>алуға болады</w:t>
      </w:r>
      <w:r w:rsidRPr="005B1D26">
        <w:rPr>
          <w:rFonts w:eastAsiaTheme="minorEastAsia"/>
        </w:rPr>
        <w:t>.</w:t>
      </w:r>
      <w:r w:rsidRPr="005B1D26">
        <w:rPr>
          <w:rFonts w:eastAsiaTheme="minorEastAsia"/>
          <w:lang w:val="kk-KZ"/>
        </w:rPr>
        <w:t xml:space="preserve"> Катализатор мен мұнай шламының (Атасу–Алашанькоу) қоспаларының термиялық деструкция жылдамдығының кері температураға тәуелділігін есептеу арқылы активтендіру энергиясы мен </w:t>
      </w:r>
      <w:r w:rsidRPr="005B1D26">
        <w:rPr>
          <w:lang w:val="kk-KZ"/>
        </w:rPr>
        <w:t>экспоненталық фактор</w:t>
      </w:r>
      <w:r w:rsidR="008A3CFC" w:rsidRPr="005B1D26">
        <w:rPr>
          <w:rFonts w:eastAsiaTheme="minorEastAsia"/>
          <w:lang w:val="kk-KZ"/>
        </w:rPr>
        <w:t xml:space="preserve"> есептеледі [182, С. 477</w:t>
      </w:r>
      <w:r w:rsidRPr="005B1D26">
        <w:rPr>
          <w:rFonts w:eastAsiaTheme="minorEastAsia"/>
          <w:lang w:val="kk-KZ"/>
        </w:rPr>
        <w:t>]. Металдармен (темір, никель, кобальт) қондырылған микросиликат катализаторларының мұнай шламының термиялық деструкция жылдамдығына әсер ету дәрежесін сипаттау үшін термогравиметриялық (ТГ) қисықтар тұрғызылды (</w:t>
      </w:r>
      <w:r w:rsidR="005E1BF4">
        <w:rPr>
          <w:rFonts w:eastAsiaTheme="minorEastAsia"/>
          <w:lang w:val="kk-KZ"/>
        </w:rPr>
        <w:t>7</w:t>
      </w:r>
      <w:r w:rsidR="003F77A5">
        <w:rPr>
          <w:rFonts w:eastAsiaTheme="minorEastAsia"/>
          <w:lang w:val="kk-KZ"/>
        </w:rPr>
        <w:t xml:space="preserve">а, .7ә, 7б, 7в – </w:t>
      </w:r>
      <w:r w:rsidRPr="005B1D26">
        <w:rPr>
          <w:rFonts w:eastAsiaTheme="minorEastAsia"/>
          <w:lang w:val="kk-KZ"/>
        </w:rPr>
        <w:t>сурет). Ол үшін мұнай шламы мен катализатор қоспасының термолиз процесін сипаттайтын TГ қисық сызықтары мұнай шламы мен катализатордың белгілі құрамдағы қоспалары үшін термогравиметриялық мәліметтер негізінде есептелді (</w:t>
      </w:r>
      <w:r w:rsidR="003F77A5">
        <w:rPr>
          <w:rFonts w:eastAsiaTheme="minorEastAsia"/>
          <w:lang w:val="kk-KZ"/>
        </w:rPr>
        <w:t xml:space="preserve">7а, .7ә, 7б, 7в – </w:t>
      </w:r>
      <w:r w:rsidR="003F77A5" w:rsidRPr="005B1D26">
        <w:rPr>
          <w:rFonts w:eastAsiaTheme="minorEastAsia"/>
          <w:lang w:val="kk-KZ"/>
        </w:rPr>
        <w:t>сурет</w:t>
      </w:r>
      <w:r w:rsidRPr="005B1D26">
        <w:rPr>
          <w:rFonts w:eastAsiaTheme="minorEastAsia"/>
          <w:lang w:val="kk-KZ"/>
        </w:rPr>
        <w:t>).</w:t>
      </w:r>
    </w:p>
    <w:p w14:paraId="4D67E608" w14:textId="60DA2FBF" w:rsidR="008F07DE" w:rsidRPr="003F77A5" w:rsidRDefault="008F07DE" w:rsidP="008F07DE">
      <w:pPr>
        <w:autoSpaceDE w:val="0"/>
        <w:autoSpaceDN w:val="0"/>
        <w:adjustRightInd w:val="0"/>
        <w:jc w:val="both"/>
        <w:rPr>
          <w:sz w:val="16"/>
          <w:szCs w:val="16"/>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807"/>
      </w:tblGrid>
      <w:tr w:rsidR="001C53FC" w:rsidRPr="005B1D26" w14:paraId="49F9FC45" w14:textId="77777777" w:rsidTr="003F77A5">
        <w:tc>
          <w:tcPr>
            <w:tcW w:w="4975" w:type="dxa"/>
          </w:tcPr>
          <w:p w14:paraId="4DCF78CF" w14:textId="6C4B83B8" w:rsidR="00D93F44" w:rsidRPr="005B1D26" w:rsidRDefault="00D93F44" w:rsidP="008F07DE">
            <w:pPr>
              <w:autoSpaceDE w:val="0"/>
              <w:autoSpaceDN w:val="0"/>
              <w:adjustRightInd w:val="0"/>
              <w:ind w:firstLine="0"/>
              <w:jc w:val="both"/>
            </w:pPr>
            <w:r w:rsidRPr="005B1D26">
              <w:rPr>
                <w:noProof/>
                <w:lang w:eastAsia="ru-RU" w:bidi="ar-SA"/>
              </w:rPr>
              <w:drawing>
                <wp:inline distT="0" distB="0" distL="0" distR="0" wp14:anchorId="7F31B9CC" wp14:editId="112A01BD">
                  <wp:extent cx="2880360" cy="1778635"/>
                  <wp:effectExtent l="0" t="0" r="0" b="0"/>
                  <wp:docPr id="1805674319" name="Рисунок 1805674319" descr="C:\Users\kartinki nefteshlam\graph_5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rtinki nefteshlam\graph_5m.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2797" cy="1780140"/>
                          </a:xfrm>
                          <a:prstGeom prst="rect">
                            <a:avLst/>
                          </a:prstGeom>
                          <a:noFill/>
                          <a:ln>
                            <a:noFill/>
                          </a:ln>
                        </pic:spPr>
                      </pic:pic>
                    </a:graphicData>
                  </a:graphic>
                </wp:inline>
              </w:drawing>
            </w:r>
          </w:p>
        </w:tc>
        <w:tc>
          <w:tcPr>
            <w:tcW w:w="4653" w:type="dxa"/>
          </w:tcPr>
          <w:p w14:paraId="2B5A8055" w14:textId="43D9F45A" w:rsidR="00D93F44" w:rsidRPr="005B1D26" w:rsidRDefault="00D93F44" w:rsidP="008F07DE">
            <w:pPr>
              <w:autoSpaceDE w:val="0"/>
              <w:autoSpaceDN w:val="0"/>
              <w:adjustRightInd w:val="0"/>
              <w:ind w:firstLine="0"/>
              <w:jc w:val="both"/>
            </w:pPr>
            <w:r w:rsidRPr="005B1D26">
              <w:rPr>
                <w:noProof/>
                <w:lang w:eastAsia="ru-RU" w:bidi="ar-SA"/>
              </w:rPr>
              <w:drawing>
                <wp:inline distT="0" distB="0" distL="0" distR="0" wp14:anchorId="28B535B1" wp14:editId="20608CB9">
                  <wp:extent cx="2889522" cy="1615440"/>
                  <wp:effectExtent l="0" t="0" r="6350" b="3810"/>
                  <wp:docPr id="1805674320" name="Рисунок 1805674320" descr="C:\Users\kartinki nefteshlam\graph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rtinki nefteshlam\graph_5.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5671" cy="1624468"/>
                          </a:xfrm>
                          <a:prstGeom prst="rect">
                            <a:avLst/>
                          </a:prstGeom>
                          <a:noFill/>
                          <a:ln>
                            <a:noFill/>
                          </a:ln>
                        </pic:spPr>
                      </pic:pic>
                    </a:graphicData>
                  </a:graphic>
                </wp:inline>
              </w:drawing>
            </w:r>
          </w:p>
        </w:tc>
      </w:tr>
      <w:tr w:rsidR="00D93F44" w:rsidRPr="005B1D26" w14:paraId="3756C5EC" w14:textId="77777777" w:rsidTr="003F77A5">
        <w:tc>
          <w:tcPr>
            <w:tcW w:w="4975" w:type="dxa"/>
          </w:tcPr>
          <w:p w14:paraId="41B19BE0" w14:textId="138ED63A" w:rsidR="00D93F44" w:rsidRPr="00642308" w:rsidRDefault="00D93F44" w:rsidP="00261BB2">
            <w:pPr>
              <w:autoSpaceDE w:val="0"/>
              <w:autoSpaceDN w:val="0"/>
              <w:adjustRightInd w:val="0"/>
              <w:ind w:firstLine="0"/>
              <w:rPr>
                <w:noProof/>
                <w:sz w:val="24"/>
                <w:szCs w:val="24"/>
                <w:lang w:val="kk-KZ" w:eastAsia="ru-RU" w:bidi="ar-SA"/>
              </w:rPr>
            </w:pPr>
            <w:r w:rsidRPr="00642308">
              <w:rPr>
                <w:noProof/>
                <w:sz w:val="24"/>
                <w:szCs w:val="24"/>
                <w:lang w:val="kk-KZ" w:eastAsia="ru-RU" w:bidi="ar-SA"/>
              </w:rPr>
              <w:t>а</w:t>
            </w:r>
          </w:p>
        </w:tc>
        <w:tc>
          <w:tcPr>
            <w:tcW w:w="4653" w:type="dxa"/>
          </w:tcPr>
          <w:p w14:paraId="55B5B7BE" w14:textId="2E9C7DEE" w:rsidR="00D93F44" w:rsidRPr="00642308" w:rsidRDefault="00261BB2" w:rsidP="00261BB2">
            <w:pPr>
              <w:autoSpaceDE w:val="0"/>
              <w:autoSpaceDN w:val="0"/>
              <w:adjustRightInd w:val="0"/>
              <w:ind w:firstLine="0"/>
              <w:rPr>
                <w:noProof/>
                <w:sz w:val="24"/>
                <w:szCs w:val="24"/>
                <w:lang w:val="kk-KZ" w:eastAsia="ru-RU" w:bidi="ar-SA"/>
              </w:rPr>
            </w:pPr>
            <w:r w:rsidRPr="00642308">
              <w:rPr>
                <w:noProof/>
                <w:sz w:val="24"/>
                <w:szCs w:val="24"/>
                <w:lang w:val="kk-KZ" w:eastAsia="ru-RU" w:bidi="ar-SA"/>
              </w:rPr>
              <w:t>ә</w:t>
            </w:r>
          </w:p>
        </w:tc>
      </w:tr>
      <w:tr w:rsidR="00D93F44" w:rsidRPr="005B1D26" w14:paraId="1243939E" w14:textId="77777777" w:rsidTr="003F77A5">
        <w:tc>
          <w:tcPr>
            <w:tcW w:w="4975" w:type="dxa"/>
          </w:tcPr>
          <w:p w14:paraId="2C8BED75" w14:textId="606E64E4" w:rsidR="00D93F44" w:rsidRPr="00642308" w:rsidRDefault="001C53FC" w:rsidP="00261BB2">
            <w:pPr>
              <w:autoSpaceDE w:val="0"/>
              <w:autoSpaceDN w:val="0"/>
              <w:adjustRightInd w:val="0"/>
              <w:ind w:firstLine="0"/>
              <w:rPr>
                <w:noProof/>
                <w:sz w:val="24"/>
                <w:szCs w:val="24"/>
                <w:lang w:eastAsia="ru-RU" w:bidi="ar-SA"/>
              </w:rPr>
            </w:pPr>
            <w:r w:rsidRPr="00642308">
              <w:rPr>
                <w:noProof/>
                <w:sz w:val="24"/>
                <w:szCs w:val="24"/>
                <w:lang w:eastAsia="ru-RU" w:bidi="ar-SA"/>
              </w:rPr>
              <w:drawing>
                <wp:inline distT="0" distB="0" distL="0" distR="0" wp14:anchorId="06215DC4" wp14:editId="1C64BC92">
                  <wp:extent cx="2926080" cy="1746819"/>
                  <wp:effectExtent l="0" t="0" r="7620" b="6350"/>
                  <wp:docPr id="1805674322" name="Рисунок 1805674322" descr="C:\Users\kartinki nefteshlam\graph_10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rtinki nefteshlam\graph_10m.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0530" cy="1749476"/>
                          </a:xfrm>
                          <a:prstGeom prst="rect">
                            <a:avLst/>
                          </a:prstGeom>
                          <a:noFill/>
                          <a:ln>
                            <a:noFill/>
                          </a:ln>
                        </pic:spPr>
                      </pic:pic>
                    </a:graphicData>
                  </a:graphic>
                </wp:inline>
              </w:drawing>
            </w:r>
          </w:p>
        </w:tc>
        <w:tc>
          <w:tcPr>
            <w:tcW w:w="4653" w:type="dxa"/>
          </w:tcPr>
          <w:p w14:paraId="0F21799F" w14:textId="3FD32D80" w:rsidR="00D93F44" w:rsidRPr="00642308" w:rsidRDefault="001C53FC" w:rsidP="00261BB2">
            <w:pPr>
              <w:autoSpaceDE w:val="0"/>
              <w:autoSpaceDN w:val="0"/>
              <w:adjustRightInd w:val="0"/>
              <w:ind w:firstLine="0"/>
              <w:rPr>
                <w:noProof/>
                <w:sz w:val="24"/>
                <w:szCs w:val="24"/>
                <w:lang w:eastAsia="ru-RU" w:bidi="ar-SA"/>
              </w:rPr>
            </w:pPr>
            <w:r w:rsidRPr="00642308">
              <w:rPr>
                <w:noProof/>
                <w:sz w:val="24"/>
                <w:szCs w:val="24"/>
                <w:lang w:eastAsia="ru-RU" w:bidi="ar-SA"/>
              </w:rPr>
              <w:drawing>
                <wp:inline distT="0" distB="0" distL="0" distR="0" wp14:anchorId="45B3651A" wp14:editId="0486EA12">
                  <wp:extent cx="2918460" cy="1746074"/>
                  <wp:effectExtent l="0" t="0" r="0" b="6985"/>
                  <wp:docPr id="1805674321" name="Рисунок 1805674321" descr="C:\Users\kartinki nefteshlam\graph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rtinki nefteshlam\graph_10.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4811" cy="1755857"/>
                          </a:xfrm>
                          <a:prstGeom prst="rect">
                            <a:avLst/>
                          </a:prstGeom>
                          <a:noFill/>
                          <a:ln>
                            <a:noFill/>
                          </a:ln>
                        </pic:spPr>
                      </pic:pic>
                    </a:graphicData>
                  </a:graphic>
                </wp:inline>
              </w:drawing>
            </w:r>
          </w:p>
        </w:tc>
      </w:tr>
      <w:tr w:rsidR="001C53FC" w:rsidRPr="005B1D26" w14:paraId="37F56E44" w14:textId="77777777" w:rsidTr="003F77A5">
        <w:tc>
          <w:tcPr>
            <w:tcW w:w="4975" w:type="dxa"/>
          </w:tcPr>
          <w:p w14:paraId="6524DEA0" w14:textId="16093310" w:rsidR="001C53FC" w:rsidRPr="00642308" w:rsidRDefault="00261BB2" w:rsidP="00261BB2">
            <w:pPr>
              <w:autoSpaceDE w:val="0"/>
              <w:autoSpaceDN w:val="0"/>
              <w:adjustRightInd w:val="0"/>
              <w:ind w:firstLine="0"/>
              <w:rPr>
                <w:noProof/>
                <w:sz w:val="24"/>
                <w:szCs w:val="24"/>
                <w:lang w:eastAsia="ru-RU" w:bidi="ar-SA"/>
              </w:rPr>
            </w:pPr>
            <w:r w:rsidRPr="00642308">
              <w:rPr>
                <w:sz w:val="24"/>
                <w:szCs w:val="24"/>
                <w:lang w:val="kk-KZ"/>
              </w:rPr>
              <w:t>б</w:t>
            </w:r>
          </w:p>
        </w:tc>
        <w:tc>
          <w:tcPr>
            <w:tcW w:w="4653" w:type="dxa"/>
          </w:tcPr>
          <w:p w14:paraId="527D9CCE" w14:textId="4CA7185E" w:rsidR="001C53FC" w:rsidRPr="00642308" w:rsidRDefault="00261BB2" w:rsidP="00261BB2">
            <w:pPr>
              <w:autoSpaceDE w:val="0"/>
              <w:autoSpaceDN w:val="0"/>
              <w:adjustRightInd w:val="0"/>
              <w:ind w:firstLine="0"/>
              <w:rPr>
                <w:noProof/>
                <w:sz w:val="24"/>
                <w:szCs w:val="24"/>
                <w:lang w:eastAsia="ru-RU" w:bidi="ar-SA"/>
              </w:rPr>
            </w:pPr>
            <w:r w:rsidRPr="00642308">
              <w:rPr>
                <w:sz w:val="24"/>
                <w:szCs w:val="24"/>
                <w:lang w:val="kk-KZ"/>
              </w:rPr>
              <w:t>в</w:t>
            </w:r>
          </w:p>
        </w:tc>
      </w:tr>
      <w:tr w:rsidR="001C53FC" w:rsidRPr="005B1D26" w14:paraId="63B75221" w14:textId="77777777" w:rsidTr="003F77A5">
        <w:tc>
          <w:tcPr>
            <w:tcW w:w="4975" w:type="dxa"/>
          </w:tcPr>
          <w:p w14:paraId="66CAF51F" w14:textId="21E2A382" w:rsidR="001C53FC" w:rsidRPr="00642308" w:rsidRDefault="001C53FC" w:rsidP="00261BB2">
            <w:pPr>
              <w:autoSpaceDE w:val="0"/>
              <w:autoSpaceDN w:val="0"/>
              <w:adjustRightInd w:val="0"/>
              <w:ind w:firstLine="0"/>
              <w:rPr>
                <w:noProof/>
                <w:sz w:val="24"/>
                <w:szCs w:val="24"/>
                <w:lang w:eastAsia="ru-RU" w:bidi="ar-SA"/>
              </w:rPr>
            </w:pPr>
            <w:r w:rsidRPr="00642308">
              <w:rPr>
                <w:noProof/>
                <w:sz w:val="24"/>
                <w:szCs w:val="24"/>
                <w:lang w:eastAsia="ru-RU" w:bidi="ar-SA"/>
              </w:rPr>
              <w:drawing>
                <wp:inline distT="0" distB="0" distL="0" distR="0" wp14:anchorId="2403CDA4" wp14:editId="22C6F5F9">
                  <wp:extent cx="2819400" cy="1759585"/>
                  <wp:effectExtent l="0" t="0" r="0" b="0"/>
                  <wp:docPr id="1805674323" name="Рисунок 1805674323" descr="C:\Users\kartinki nefteshlam\graph_20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rtinki nefteshlam\graph_20m.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2184" cy="1767563"/>
                          </a:xfrm>
                          <a:prstGeom prst="rect">
                            <a:avLst/>
                          </a:prstGeom>
                          <a:noFill/>
                          <a:ln>
                            <a:noFill/>
                          </a:ln>
                        </pic:spPr>
                      </pic:pic>
                    </a:graphicData>
                  </a:graphic>
                </wp:inline>
              </w:drawing>
            </w:r>
          </w:p>
        </w:tc>
        <w:tc>
          <w:tcPr>
            <w:tcW w:w="4653" w:type="dxa"/>
          </w:tcPr>
          <w:p w14:paraId="132A9589" w14:textId="4E269074" w:rsidR="001C53FC" w:rsidRPr="00642308" w:rsidRDefault="001C53FC" w:rsidP="00261BB2">
            <w:pPr>
              <w:autoSpaceDE w:val="0"/>
              <w:autoSpaceDN w:val="0"/>
              <w:adjustRightInd w:val="0"/>
              <w:ind w:firstLine="0"/>
              <w:rPr>
                <w:noProof/>
                <w:sz w:val="24"/>
                <w:szCs w:val="24"/>
                <w:lang w:eastAsia="ru-RU" w:bidi="ar-SA"/>
              </w:rPr>
            </w:pPr>
            <w:r w:rsidRPr="00642308">
              <w:rPr>
                <w:noProof/>
                <w:sz w:val="24"/>
                <w:szCs w:val="24"/>
                <w:lang w:eastAsia="ru-RU" w:bidi="ar-SA"/>
              </w:rPr>
              <w:drawing>
                <wp:inline distT="0" distB="0" distL="0" distR="0" wp14:anchorId="5B58E9C6" wp14:editId="27B9BAE5">
                  <wp:extent cx="2872598" cy="1760220"/>
                  <wp:effectExtent l="0" t="0" r="4445" b="0"/>
                  <wp:docPr id="1805674324" name="Рисунок 1805674324" descr="C:\Users\kartinki nefteshlam\graph_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rtinki nefteshlam\graph_20.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5992" cy="1762299"/>
                          </a:xfrm>
                          <a:prstGeom prst="rect">
                            <a:avLst/>
                          </a:prstGeom>
                          <a:noFill/>
                          <a:ln>
                            <a:noFill/>
                          </a:ln>
                        </pic:spPr>
                      </pic:pic>
                    </a:graphicData>
                  </a:graphic>
                </wp:inline>
              </w:drawing>
            </w:r>
          </w:p>
        </w:tc>
      </w:tr>
      <w:tr w:rsidR="001C53FC" w:rsidRPr="005B1D26" w14:paraId="773CD59D" w14:textId="77777777" w:rsidTr="003F77A5">
        <w:tc>
          <w:tcPr>
            <w:tcW w:w="4975" w:type="dxa"/>
          </w:tcPr>
          <w:p w14:paraId="164FB02C" w14:textId="1726BAD8" w:rsidR="001C53FC" w:rsidRPr="00642308" w:rsidRDefault="00261BB2" w:rsidP="00261BB2">
            <w:pPr>
              <w:autoSpaceDE w:val="0"/>
              <w:autoSpaceDN w:val="0"/>
              <w:adjustRightInd w:val="0"/>
              <w:ind w:firstLine="0"/>
              <w:rPr>
                <w:sz w:val="24"/>
                <w:szCs w:val="24"/>
                <w:lang w:val="kk-KZ"/>
              </w:rPr>
            </w:pPr>
            <w:r w:rsidRPr="00642308">
              <w:rPr>
                <w:sz w:val="24"/>
                <w:szCs w:val="24"/>
                <w:lang w:val="kk-KZ"/>
              </w:rPr>
              <w:t>г</w:t>
            </w:r>
          </w:p>
        </w:tc>
        <w:tc>
          <w:tcPr>
            <w:tcW w:w="4653" w:type="dxa"/>
          </w:tcPr>
          <w:p w14:paraId="0A2637F1" w14:textId="2CB7B25C" w:rsidR="001C53FC" w:rsidRPr="00642308" w:rsidRDefault="00AD136F" w:rsidP="00261BB2">
            <w:pPr>
              <w:autoSpaceDE w:val="0"/>
              <w:autoSpaceDN w:val="0"/>
              <w:adjustRightInd w:val="0"/>
              <w:ind w:firstLine="0"/>
              <w:rPr>
                <w:sz w:val="24"/>
                <w:szCs w:val="24"/>
                <w:lang w:val="kk-KZ"/>
              </w:rPr>
            </w:pPr>
            <w:r w:rsidRPr="00642308">
              <w:rPr>
                <w:sz w:val="24"/>
                <w:szCs w:val="24"/>
                <w:lang w:val="kk-KZ"/>
              </w:rPr>
              <w:t>ғ</w:t>
            </w:r>
          </w:p>
        </w:tc>
      </w:tr>
    </w:tbl>
    <w:p w14:paraId="2D6691D9" w14:textId="77777777" w:rsidR="00D93F44" w:rsidRPr="005B1D26" w:rsidRDefault="00D93F44" w:rsidP="008F07DE">
      <w:pPr>
        <w:autoSpaceDE w:val="0"/>
        <w:autoSpaceDN w:val="0"/>
        <w:adjustRightInd w:val="0"/>
        <w:jc w:val="both"/>
      </w:pPr>
    </w:p>
    <w:p w14:paraId="5D7B540A" w14:textId="5B89842E" w:rsidR="003F77A5" w:rsidRPr="0071688D" w:rsidRDefault="00261BB2" w:rsidP="0075713E">
      <w:pPr>
        <w:autoSpaceDE w:val="0"/>
        <w:autoSpaceDN w:val="0"/>
        <w:adjustRightInd w:val="0"/>
        <w:rPr>
          <w:bCs/>
          <w:lang w:val="kk-KZ"/>
        </w:rPr>
      </w:pPr>
      <w:r w:rsidRPr="005B1D26">
        <w:rPr>
          <w:bCs/>
          <w:lang w:val="kk-KZ"/>
        </w:rPr>
        <w:t>С</w:t>
      </w:r>
      <w:r w:rsidR="004609F4" w:rsidRPr="005B1D26">
        <w:rPr>
          <w:bCs/>
          <w:lang w:val="kk-KZ"/>
        </w:rPr>
        <w:t>урет</w:t>
      </w:r>
      <w:r w:rsidRPr="005B1D26">
        <w:rPr>
          <w:bCs/>
          <w:lang w:val="kk-KZ"/>
        </w:rPr>
        <w:t xml:space="preserve"> 7 –</w:t>
      </w:r>
      <w:r w:rsidR="003F77A5" w:rsidRPr="003F77A5">
        <w:rPr>
          <w:rFonts w:eastAsiaTheme="minorEastAsia"/>
          <w:lang w:val="kk-KZ"/>
        </w:rPr>
        <w:t xml:space="preserve"> </w:t>
      </w:r>
      <w:r w:rsidR="003F77A5" w:rsidRPr="005B1D26">
        <w:rPr>
          <w:rFonts w:eastAsiaTheme="minorEastAsia"/>
          <w:lang w:val="kk-KZ"/>
        </w:rPr>
        <w:t xml:space="preserve">Үлгілердің </w:t>
      </w:r>
      <w:r w:rsidR="003F77A5" w:rsidRPr="005B1D26">
        <w:rPr>
          <w:i/>
          <w:lang w:val="el-GR"/>
        </w:rPr>
        <w:t>β</w:t>
      </w:r>
      <w:r w:rsidR="003F77A5" w:rsidRPr="005B1D26">
        <w:rPr>
          <w:rFonts w:eastAsiaTheme="minorEastAsia"/>
          <w:lang w:val="kk-KZ"/>
        </w:rPr>
        <w:t xml:space="preserve"> - 5℃/мин, </w:t>
      </w:r>
      <w:r w:rsidR="003F77A5" w:rsidRPr="005B1D26">
        <w:rPr>
          <w:i/>
          <w:lang w:val="el-GR"/>
        </w:rPr>
        <w:t>β</w:t>
      </w:r>
      <w:r w:rsidR="003F77A5" w:rsidRPr="005B1D26">
        <w:rPr>
          <w:rFonts w:eastAsiaTheme="minorEastAsia"/>
          <w:lang w:val="kk-KZ"/>
        </w:rPr>
        <w:t xml:space="preserve"> - 10℃/мин, </w:t>
      </w:r>
      <w:r w:rsidR="003F77A5" w:rsidRPr="005B1D26">
        <w:rPr>
          <w:i/>
          <w:lang w:val="el-GR"/>
        </w:rPr>
        <w:t>β</w:t>
      </w:r>
      <w:r w:rsidR="003F77A5" w:rsidRPr="005B1D26">
        <w:rPr>
          <w:rFonts w:eastAsiaTheme="minorEastAsia"/>
          <w:lang w:val="kk-KZ"/>
        </w:rPr>
        <w:t xml:space="preserve"> - 20℃/мин</w:t>
      </w:r>
      <w:r w:rsidRPr="005B1D26">
        <w:rPr>
          <w:bCs/>
          <w:lang w:val="kk-KZ"/>
        </w:rPr>
        <w:t xml:space="preserve"> </w:t>
      </w:r>
      <w:r w:rsidR="003F77A5" w:rsidRPr="005B1D26">
        <w:rPr>
          <w:lang w:val="kk-KZ"/>
        </w:rPr>
        <w:t>бастапқы мұнай шламының үлгілері үшін TГ салмақ жоғалту қисықтары, никель, кобальт және темір қондырылған микросил</w:t>
      </w:r>
      <w:r w:rsidR="003F77A5">
        <w:rPr>
          <w:lang w:val="kk-KZ"/>
        </w:rPr>
        <w:t xml:space="preserve">икат пен мұнай шламының қоспасы </w:t>
      </w:r>
      <w:r w:rsidR="003F77A5" w:rsidRPr="0071688D">
        <w:rPr>
          <w:lang w:val="kk-KZ"/>
        </w:rPr>
        <w:t>(а), (б), (г)</w:t>
      </w:r>
      <w:r w:rsidR="003F77A5">
        <w:rPr>
          <w:lang w:val="kk-KZ"/>
        </w:rPr>
        <w:t xml:space="preserve">; </w:t>
      </w:r>
      <w:r w:rsidR="003F77A5" w:rsidRPr="005B1D26">
        <w:rPr>
          <w:lang w:val="kk-KZ"/>
        </w:rPr>
        <w:t>бастапқы мұнай шламының үлгілері үшін TГ салмақ жоғалту жылдамдығының қисықтары, никель, кобальт жән</w:t>
      </w:r>
      <w:r w:rsidR="003F77A5">
        <w:rPr>
          <w:lang w:val="kk-KZ"/>
        </w:rPr>
        <w:t xml:space="preserve">е темір қондырылған микросиликат пен мұнай шламының </w:t>
      </w:r>
      <w:r w:rsidR="003F77A5" w:rsidRPr="0071688D">
        <w:rPr>
          <w:lang w:val="kk-KZ"/>
        </w:rPr>
        <w:t>қоспасы (ә), (в), (ғ)</w:t>
      </w:r>
    </w:p>
    <w:p w14:paraId="7EB0970A" w14:textId="1A5A7560" w:rsidR="001A17AE" w:rsidRPr="005B1D26" w:rsidRDefault="004609F4" w:rsidP="001A17AE">
      <w:pPr>
        <w:tabs>
          <w:tab w:val="left" w:pos="1276"/>
        </w:tabs>
        <w:contextualSpacing/>
        <w:jc w:val="both"/>
        <w:rPr>
          <w:rFonts w:eastAsia="Calibri"/>
          <w:lang w:val="kk-KZ" w:bidi="ar-SA"/>
        </w:rPr>
      </w:pPr>
      <w:r w:rsidRPr="005B1D26">
        <w:rPr>
          <w:lang w:val="kk-KZ"/>
        </w:rPr>
        <w:t>Ұшпа заттардың түзілуімен мұнай шламының органикалық салмағының ыдырауымен байланысты үш қыздыру жылдамдығында</w:t>
      </w:r>
      <w:r w:rsidRPr="005B1D26">
        <w:rPr>
          <w:i/>
          <w:lang w:val="el-GR"/>
        </w:rPr>
        <w:t xml:space="preserve"> β</w:t>
      </w:r>
      <w:r w:rsidRPr="005B1D26">
        <w:rPr>
          <w:lang w:val="kk-KZ"/>
        </w:rPr>
        <w:t xml:space="preserve"> салмақ жоғалту жылдамды</w:t>
      </w:r>
      <w:r w:rsidR="00AD136F" w:rsidRPr="005B1D26">
        <w:rPr>
          <w:lang w:val="kk-KZ"/>
        </w:rPr>
        <w:t>ғы қисықтарында бір максимум (7ә, в, ғ</w:t>
      </w:r>
      <w:r w:rsidRPr="005B1D26">
        <w:rPr>
          <w:lang w:val="kk-KZ"/>
        </w:rPr>
        <w:t xml:space="preserve">-сурет) байқалады. Микросиликатқа </w:t>
      </w:r>
      <w:r w:rsidR="00AD136F" w:rsidRPr="005B1D26">
        <w:rPr>
          <w:lang w:val="kk-KZ"/>
        </w:rPr>
        <w:t>кобальтты қондыру процесінде (7а, б, г</w:t>
      </w:r>
      <w:r w:rsidRPr="005B1D26">
        <w:rPr>
          <w:lang w:val="kk-KZ"/>
        </w:rPr>
        <w:t>-сурет) мұнай шламының органикалық салмағының максималды ыдырауына қол жеткізілетіні анықталды.</w:t>
      </w:r>
      <w:r w:rsidR="001A17AE" w:rsidRPr="005B1D26">
        <w:rPr>
          <w:rFonts w:eastAsia="Calibri"/>
          <w:lang w:val="kk-KZ" w:bidi="ar-SA"/>
        </w:rPr>
        <w:t xml:space="preserve"> </w:t>
      </w:r>
      <w:r w:rsidR="00265B10" w:rsidRPr="0071688D">
        <w:rPr>
          <w:lang w:val="kk-KZ"/>
        </w:rPr>
        <w:t>(26</w:t>
      </w:r>
      <w:r w:rsidR="001A17AE" w:rsidRPr="0071688D">
        <w:rPr>
          <w:lang w:val="kk-KZ"/>
        </w:rPr>
        <w:t>)</w:t>
      </w:r>
      <w:r w:rsidR="001A17AE" w:rsidRPr="005B1D26">
        <w:rPr>
          <w:lang w:val="kk-KZ"/>
        </w:rPr>
        <w:t xml:space="preserve"> теңдеуде көрсетілгендей, катализатор мен мұнай шламының (Атасу – Алашанькоу) қоспаларының термиялық деструкция температурасын өлшеу қатары үшін үлгілердің әртүрлі қыздыру жылдамдығында </w:t>
      </w:r>
      <w:r w:rsidR="001A17AE" w:rsidRPr="005B1D26">
        <w:rPr>
          <w:i/>
          <w:lang w:val="el-GR"/>
        </w:rPr>
        <w:t>β</w:t>
      </w:r>
      <w:r w:rsidR="001A17AE" w:rsidRPr="005B1D26">
        <w:rPr>
          <w:lang w:val="kk-KZ"/>
        </w:rPr>
        <w:t xml:space="preserve"> және олардың түрлендіру дәрежесінің </w:t>
      </w:r>
      <w:r w:rsidR="001A17AE" w:rsidRPr="005B1D26">
        <w:t>α</w:t>
      </w:r>
      <w:r w:rsidR="001A17AE" w:rsidRPr="005B1D26">
        <w:rPr>
          <w:lang w:val="kk-KZ"/>
        </w:rPr>
        <w:t xml:space="preserve"> белгіленген мәндерінде алынған ln</w:t>
      </w:r>
      <w:r w:rsidR="001A17AE" w:rsidRPr="005B1D26">
        <w:rPr>
          <w:i/>
          <w:lang w:val="el-GR"/>
        </w:rPr>
        <w:t>β</w:t>
      </w:r>
      <w:r w:rsidR="001A17AE" w:rsidRPr="005B1D26">
        <w:rPr>
          <w:lang w:val="kk-KZ"/>
        </w:rPr>
        <w:t xml:space="preserve">= </w:t>
      </w:r>
      <w:r w:rsidR="001A17AE" w:rsidRPr="005B1D26">
        <w:rPr>
          <w:i/>
          <w:iCs/>
          <w:lang w:val="kk-KZ"/>
        </w:rPr>
        <w:t>f</w:t>
      </w:r>
      <w:r w:rsidR="001A17AE" w:rsidRPr="005B1D26">
        <w:rPr>
          <w:lang w:val="kk-KZ"/>
        </w:rPr>
        <w:t>(1/</w:t>
      </w:r>
      <w:r w:rsidR="001A17AE" w:rsidRPr="005B1D26">
        <w:rPr>
          <w:i/>
          <w:iCs/>
          <w:lang w:val="kk-KZ"/>
        </w:rPr>
        <w:t>T</w:t>
      </w:r>
      <w:r w:rsidR="001A17AE" w:rsidRPr="005B1D26">
        <w:rPr>
          <w:lang w:val="kk-KZ"/>
        </w:rPr>
        <w:t>) функциясының графигі көлбеу бұрышының тангенсі – 1.052</w:t>
      </w:r>
      <w:r w:rsidR="001A17AE" w:rsidRPr="005B1D26">
        <w:rPr>
          <w:i/>
          <w:iCs/>
          <w:lang w:val="kk-KZ"/>
        </w:rPr>
        <w:t>E</w:t>
      </w:r>
      <w:r w:rsidR="001A17AE" w:rsidRPr="005B1D26">
        <w:rPr>
          <w:lang w:val="kk-KZ"/>
        </w:rPr>
        <w:t>/</w:t>
      </w:r>
      <w:r w:rsidR="001A17AE" w:rsidRPr="005B1D26">
        <w:rPr>
          <w:i/>
          <w:iCs/>
          <w:lang w:val="kk-KZ"/>
        </w:rPr>
        <w:t>R</w:t>
      </w:r>
      <w:r w:rsidR="001A17AE" w:rsidRPr="005B1D26">
        <w:rPr>
          <w:lang w:val="kk-KZ"/>
        </w:rPr>
        <w:t xml:space="preserve"> болып табылатын активтендіру энергиясына тура пропорционал болатын түзу сызықтарды (изоконверсия сызықтарын) беретіндігі анықталды [182, С. 478] (8</w:t>
      </w:r>
      <w:r w:rsidR="0071688D">
        <w:rPr>
          <w:lang w:val="kk-KZ"/>
        </w:rPr>
        <w:t xml:space="preserve">а, 8ә, 8б, 8в – </w:t>
      </w:r>
      <w:r w:rsidR="001A17AE" w:rsidRPr="005B1D26">
        <w:rPr>
          <w:lang w:val="kk-KZ"/>
        </w:rPr>
        <w:t>сурет).</w:t>
      </w:r>
    </w:p>
    <w:p w14:paraId="683698A3" w14:textId="77777777" w:rsidR="001A17AE" w:rsidRPr="003F77A5" w:rsidRDefault="001A17AE" w:rsidP="008F07DE">
      <w:pPr>
        <w:jc w:val="both"/>
        <w:rPr>
          <w:sz w:val="16"/>
          <w:szCs w:val="16"/>
          <w:lang w:val="kk-KZ"/>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606"/>
      </w:tblGrid>
      <w:tr w:rsidR="00FA5AE4" w:rsidRPr="005B1D26" w14:paraId="2D713DE9" w14:textId="77777777" w:rsidTr="0071688D">
        <w:trPr>
          <w:trHeight w:val="3174"/>
          <w:jc w:val="center"/>
        </w:trPr>
        <w:tc>
          <w:tcPr>
            <w:tcW w:w="4628" w:type="dxa"/>
          </w:tcPr>
          <w:p w14:paraId="1E2E66BF" w14:textId="0F4B3766" w:rsidR="00FA5AE4" w:rsidRPr="005B1D26" w:rsidRDefault="00FA5AE4" w:rsidP="008F07DE">
            <w:pPr>
              <w:ind w:firstLine="0"/>
              <w:jc w:val="both"/>
            </w:pPr>
            <w:r w:rsidRPr="005B1D26">
              <w:rPr>
                <w:noProof/>
                <w:lang w:eastAsia="ru-RU" w:bidi="ar-SA"/>
              </w:rPr>
              <w:drawing>
                <wp:inline distT="0" distB="0" distL="0" distR="0" wp14:anchorId="5398F0A3" wp14:editId="67EE1959">
                  <wp:extent cx="2949575" cy="2045970"/>
                  <wp:effectExtent l="0" t="0" r="3175" b="0"/>
                  <wp:docPr id="1805674311" name="Рисунок 1805674311" descr="C:\Users\Жаншуак\AppData\Local\Microsoft\Windows\INetCache\Content.Wor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Жаншуак\AppData\Local\Microsoft\Windows\INetCache\Content.Word\a.ti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0352"/>
                          <a:stretch/>
                        </pic:blipFill>
                        <pic:spPr bwMode="auto">
                          <a:xfrm>
                            <a:off x="0" y="0"/>
                            <a:ext cx="2970654" cy="20605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0" w:type="dxa"/>
          </w:tcPr>
          <w:p w14:paraId="75287DDB" w14:textId="792A4097" w:rsidR="00FA5AE4" w:rsidRPr="005B1D26" w:rsidRDefault="00FA5AE4" w:rsidP="008F07DE">
            <w:pPr>
              <w:ind w:firstLine="0"/>
              <w:jc w:val="both"/>
            </w:pPr>
            <w:r w:rsidRPr="005B1D26">
              <w:rPr>
                <w:noProof/>
                <w:lang w:eastAsia="ru-RU" w:bidi="ar-SA"/>
              </w:rPr>
              <w:drawing>
                <wp:inline distT="0" distB="0" distL="0" distR="0" wp14:anchorId="64FCEAF2" wp14:editId="5C985129">
                  <wp:extent cx="2787650" cy="2115820"/>
                  <wp:effectExtent l="0" t="0" r="0" b="0"/>
                  <wp:docPr id="1805674312" name="Рисунок 1805674312" descr="C:\Users\Жаншуак\AppData\Local\Microsoft\Windows\INetCache\Content.Word\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Жаншуак\AppData\Local\Microsoft\Windows\INetCache\Content.Word\b.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7875"/>
                          <a:stretch/>
                        </pic:blipFill>
                        <pic:spPr bwMode="auto">
                          <a:xfrm>
                            <a:off x="0" y="0"/>
                            <a:ext cx="2816997" cy="21380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5AE4" w:rsidRPr="00642308" w14:paraId="2E9E13B3" w14:textId="77777777" w:rsidTr="0071688D">
        <w:trPr>
          <w:trHeight w:val="251"/>
          <w:jc w:val="center"/>
        </w:trPr>
        <w:tc>
          <w:tcPr>
            <w:tcW w:w="4628" w:type="dxa"/>
          </w:tcPr>
          <w:p w14:paraId="585C7912" w14:textId="20423A99" w:rsidR="00FA5AE4" w:rsidRPr="00642308" w:rsidRDefault="00FA5AE4" w:rsidP="00254C40">
            <w:pPr>
              <w:ind w:firstLine="0"/>
              <w:rPr>
                <w:sz w:val="24"/>
                <w:szCs w:val="24"/>
              </w:rPr>
            </w:pPr>
            <w:r w:rsidRPr="00642308">
              <w:rPr>
                <w:sz w:val="24"/>
                <w:szCs w:val="24"/>
              </w:rPr>
              <w:t>а</w:t>
            </w:r>
          </w:p>
        </w:tc>
        <w:tc>
          <w:tcPr>
            <w:tcW w:w="4460" w:type="dxa"/>
          </w:tcPr>
          <w:p w14:paraId="6E9D965B" w14:textId="59799ED4" w:rsidR="00FA5AE4" w:rsidRPr="00642308" w:rsidRDefault="001A17AE" w:rsidP="00254C40">
            <w:pPr>
              <w:ind w:firstLine="0"/>
              <w:rPr>
                <w:noProof/>
                <w:sz w:val="24"/>
                <w:szCs w:val="24"/>
                <w:lang w:val="kk-KZ" w:eastAsia="ru-RU" w:bidi="ar-SA"/>
              </w:rPr>
            </w:pPr>
            <w:r w:rsidRPr="00642308">
              <w:rPr>
                <w:noProof/>
                <w:sz w:val="24"/>
                <w:szCs w:val="24"/>
                <w:lang w:val="kk-KZ" w:eastAsia="ru-RU" w:bidi="ar-SA"/>
              </w:rPr>
              <w:t>ә</w:t>
            </w:r>
          </w:p>
        </w:tc>
      </w:tr>
      <w:tr w:rsidR="00FA5AE4" w:rsidRPr="00642308" w14:paraId="3AD04BD1" w14:textId="77777777" w:rsidTr="0071688D">
        <w:trPr>
          <w:trHeight w:val="3597"/>
          <w:jc w:val="center"/>
        </w:trPr>
        <w:tc>
          <w:tcPr>
            <w:tcW w:w="4628" w:type="dxa"/>
          </w:tcPr>
          <w:p w14:paraId="6C60D727" w14:textId="7CC3E9B6" w:rsidR="00FA5AE4" w:rsidRPr="00642308" w:rsidRDefault="00FA5AE4" w:rsidP="008F07DE">
            <w:pPr>
              <w:ind w:firstLine="0"/>
              <w:jc w:val="both"/>
              <w:rPr>
                <w:sz w:val="24"/>
                <w:szCs w:val="24"/>
              </w:rPr>
            </w:pPr>
            <w:r w:rsidRPr="00642308">
              <w:rPr>
                <w:noProof/>
                <w:sz w:val="24"/>
                <w:szCs w:val="24"/>
                <w:lang w:eastAsia="ru-RU" w:bidi="ar-SA"/>
              </w:rPr>
              <w:drawing>
                <wp:inline distT="0" distB="0" distL="0" distR="0" wp14:anchorId="20BB25BC" wp14:editId="25C707CC">
                  <wp:extent cx="2949575" cy="2400300"/>
                  <wp:effectExtent l="0" t="0" r="3175" b="0"/>
                  <wp:docPr id="1805674313" name="Рисунок 1805674313" descr="C:\Users\Жаншуак\AppData\Local\Microsoft\Windows\INetCache\Content.Word\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Жаншуак\AppData\Local\Microsoft\Windows\INetCache\Content.Word\c.ti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569"/>
                          <a:stretch/>
                        </pic:blipFill>
                        <pic:spPr bwMode="auto">
                          <a:xfrm>
                            <a:off x="0" y="0"/>
                            <a:ext cx="2970648" cy="24174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0" w:type="dxa"/>
          </w:tcPr>
          <w:p w14:paraId="5A2AE642" w14:textId="04BB18E3" w:rsidR="00FA5AE4" w:rsidRPr="00642308" w:rsidRDefault="00FA5AE4" w:rsidP="008F07DE">
            <w:pPr>
              <w:ind w:firstLine="0"/>
              <w:jc w:val="both"/>
              <w:rPr>
                <w:sz w:val="24"/>
                <w:szCs w:val="24"/>
              </w:rPr>
            </w:pPr>
            <w:r w:rsidRPr="00642308">
              <w:rPr>
                <w:noProof/>
                <w:sz w:val="24"/>
                <w:szCs w:val="24"/>
                <w:lang w:eastAsia="ru-RU" w:bidi="ar-SA"/>
              </w:rPr>
              <w:drawing>
                <wp:inline distT="0" distB="0" distL="0" distR="0" wp14:anchorId="1BBB0A7B" wp14:editId="74583A9A">
                  <wp:extent cx="2787650" cy="2400300"/>
                  <wp:effectExtent l="0" t="0" r="0" b="0"/>
                  <wp:docPr id="1805674314" name="Рисунок 1805674314" descr="C:\Users\Жаншуак\AppData\Local\Microsoft\Windows\INetCache\Content.Word\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Жаншуак\AppData\Local\Microsoft\Windows\INetCache\Content.Word\d.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8287" cy="2409459"/>
                          </a:xfrm>
                          <a:prstGeom prst="rect">
                            <a:avLst/>
                          </a:prstGeom>
                          <a:noFill/>
                          <a:ln>
                            <a:noFill/>
                          </a:ln>
                        </pic:spPr>
                      </pic:pic>
                    </a:graphicData>
                  </a:graphic>
                </wp:inline>
              </w:drawing>
            </w:r>
          </w:p>
        </w:tc>
      </w:tr>
      <w:tr w:rsidR="00FA5AE4" w:rsidRPr="00642308" w14:paraId="765F8A12" w14:textId="77777777" w:rsidTr="0071688D">
        <w:trPr>
          <w:trHeight w:val="262"/>
          <w:jc w:val="center"/>
        </w:trPr>
        <w:tc>
          <w:tcPr>
            <w:tcW w:w="4628" w:type="dxa"/>
          </w:tcPr>
          <w:p w14:paraId="1B593FEB" w14:textId="799DB125" w:rsidR="00FA5AE4" w:rsidRPr="00642308" w:rsidRDefault="001A17AE" w:rsidP="00254C40">
            <w:pPr>
              <w:ind w:firstLine="0"/>
              <w:rPr>
                <w:noProof/>
                <w:sz w:val="24"/>
                <w:szCs w:val="24"/>
                <w:lang w:val="kk-KZ" w:eastAsia="ru-RU" w:bidi="ar-SA"/>
              </w:rPr>
            </w:pPr>
            <w:r w:rsidRPr="00642308">
              <w:rPr>
                <w:noProof/>
                <w:sz w:val="24"/>
                <w:szCs w:val="24"/>
                <w:lang w:val="kk-KZ" w:eastAsia="ru-RU" w:bidi="ar-SA"/>
              </w:rPr>
              <w:t>б</w:t>
            </w:r>
          </w:p>
        </w:tc>
        <w:tc>
          <w:tcPr>
            <w:tcW w:w="4460" w:type="dxa"/>
          </w:tcPr>
          <w:p w14:paraId="49F5D0FE" w14:textId="6E14F8B1" w:rsidR="00FA5AE4" w:rsidRPr="00642308" w:rsidRDefault="001A17AE" w:rsidP="00254C40">
            <w:pPr>
              <w:ind w:firstLine="0"/>
              <w:rPr>
                <w:noProof/>
                <w:sz w:val="24"/>
                <w:szCs w:val="24"/>
                <w:lang w:val="kk-KZ" w:eastAsia="ru-RU" w:bidi="ar-SA"/>
              </w:rPr>
            </w:pPr>
            <w:r w:rsidRPr="00642308">
              <w:rPr>
                <w:noProof/>
                <w:sz w:val="24"/>
                <w:szCs w:val="24"/>
                <w:lang w:val="kk-KZ" w:eastAsia="ru-RU" w:bidi="ar-SA"/>
              </w:rPr>
              <w:t>в</w:t>
            </w:r>
          </w:p>
        </w:tc>
      </w:tr>
    </w:tbl>
    <w:p w14:paraId="4161257A" w14:textId="7FE4BFC8" w:rsidR="00FA5AE4" w:rsidRPr="00642308" w:rsidRDefault="00FA5AE4" w:rsidP="008F07DE">
      <w:pPr>
        <w:jc w:val="both"/>
      </w:pPr>
    </w:p>
    <w:p w14:paraId="45B7D99E" w14:textId="1462BD3D" w:rsidR="001A17AE" w:rsidRPr="005B1D26" w:rsidRDefault="00B75963" w:rsidP="001A17AE">
      <w:pPr>
        <w:jc w:val="both"/>
        <w:rPr>
          <w:lang w:val="kk-KZ"/>
        </w:rPr>
      </w:pPr>
      <w:r w:rsidRPr="00642308">
        <w:rPr>
          <w:bCs/>
          <w:lang w:val="kk-KZ"/>
        </w:rPr>
        <w:t>С</w:t>
      </w:r>
      <w:r w:rsidR="001A17AE" w:rsidRPr="00642308">
        <w:rPr>
          <w:bCs/>
          <w:lang w:val="kk-KZ"/>
        </w:rPr>
        <w:t>урет</w:t>
      </w:r>
      <w:r w:rsidRPr="00642308">
        <w:rPr>
          <w:bCs/>
          <w:lang w:val="kk-KZ"/>
        </w:rPr>
        <w:t xml:space="preserve"> 8</w:t>
      </w:r>
      <w:r w:rsidR="00261BB2" w:rsidRPr="00642308">
        <w:rPr>
          <w:bCs/>
          <w:lang w:val="kk-KZ"/>
        </w:rPr>
        <w:t xml:space="preserve"> – </w:t>
      </w:r>
      <w:r w:rsidR="001A17AE" w:rsidRPr="00642308">
        <w:rPr>
          <w:lang w:val="kk-KZ"/>
        </w:rPr>
        <w:t xml:space="preserve">Үлгілердің қыздыру жылдамдығының </w:t>
      </w:r>
      <w:r w:rsidR="001A17AE" w:rsidRPr="00642308">
        <w:t>β</w:t>
      </w:r>
      <w:r w:rsidR="001A17AE" w:rsidRPr="00642308">
        <w:rPr>
          <w:lang w:val="kk-KZ"/>
        </w:rPr>
        <w:t xml:space="preserve"> - 5℃/мин, </w:t>
      </w:r>
      <w:r w:rsidR="001A17AE" w:rsidRPr="00642308">
        <w:t>β</w:t>
      </w:r>
      <w:r w:rsidR="001A17AE" w:rsidRPr="00642308">
        <w:rPr>
          <w:lang w:val="kk-KZ"/>
        </w:rPr>
        <w:t xml:space="preserve"> - 10℃/мин,</w:t>
      </w:r>
      <w:r w:rsidR="001A17AE" w:rsidRPr="005B1D26">
        <w:rPr>
          <w:lang w:val="kk-KZ"/>
        </w:rPr>
        <w:t xml:space="preserve"> </w:t>
      </w:r>
      <w:r w:rsidR="001A17AE" w:rsidRPr="005B1D26">
        <w:t>β</w:t>
      </w:r>
      <w:r w:rsidR="001A17AE" w:rsidRPr="005B1D26">
        <w:rPr>
          <w:lang w:val="kk-KZ"/>
        </w:rPr>
        <w:t xml:space="preserve"> - 20</w:t>
      </w:r>
      <w:r w:rsidR="009C3C3D">
        <w:rPr>
          <w:lang w:val="kk-KZ"/>
        </w:rPr>
        <w:t xml:space="preserve">℃/мин логарифміне тәуелділігі, </w:t>
      </w:r>
      <w:r w:rsidR="001A17AE" w:rsidRPr="005B1D26">
        <w:rPr>
          <w:lang w:val="kk-KZ"/>
        </w:rPr>
        <w:t xml:space="preserve">мұнай шламы үлгілері </w:t>
      </w:r>
      <w:r w:rsidR="001A17AE" w:rsidRPr="0071688D">
        <w:rPr>
          <w:lang w:val="kk-KZ"/>
        </w:rPr>
        <w:t>(a)</w:t>
      </w:r>
      <w:r w:rsidR="001A17AE" w:rsidRPr="005B1D26">
        <w:rPr>
          <w:lang w:val="kk-KZ"/>
        </w:rPr>
        <w:t xml:space="preserve">, қоспа үлгілері </w:t>
      </w:r>
      <w:r w:rsidR="001A17AE" w:rsidRPr="0071688D">
        <w:rPr>
          <w:i/>
          <w:lang w:val="kk-KZ"/>
        </w:rPr>
        <w:t>(ә</w:t>
      </w:r>
      <w:r w:rsidR="001A17AE" w:rsidRPr="005B1D26">
        <w:rPr>
          <w:lang w:val="kk-KZ"/>
        </w:rPr>
        <w:t xml:space="preserve"> - микросиликатқа қондырылған никель бар мұнай шламы, б - микросиликатқа қондырылған кобальт бар мұнай шламы, в - микросиликатқа қондырылған темір бар мұнай шламы)</w:t>
      </w:r>
    </w:p>
    <w:p w14:paraId="6403BF0D" w14:textId="3500D158" w:rsidR="0071688D" w:rsidRPr="005B1D26" w:rsidRDefault="0071688D" w:rsidP="0071688D">
      <w:pPr>
        <w:jc w:val="both"/>
        <w:rPr>
          <w:lang w:val="kk-KZ"/>
        </w:rPr>
      </w:pPr>
      <w:r w:rsidRPr="005B1D26">
        <w:rPr>
          <w:lang w:val="kk-KZ"/>
        </w:rPr>
        <w:t>Кинетикалық параметрлер үлгілердің конверсиялық дәрежесі бойынша анықталды: бастапқы мұнай</w:t>
      </w:r>
      <w:r>
        <w:rPr>
          <w:lang w:val="kk-KZ"/>
        </w:rPr>
        <w:t xml:space="preserve"> шламы, мұнай шламының никель</w:t>
      </w:r>
      <w:r w:rsidRPr="005B1D26">
        <w:rPr>
          <w:lang w:val="kk-KZ"/>
        </w:rPr>
        <w:t xml:space="preserve"> қондырылған микросиликатпен қосп</w:t>
      </w:r>
      <w:r>
        <w:rPr>
          <w:lang w:val="kk-KZ"/>
        </w:rPr>
        <w:t>алары, мұнай шламының кобальт</w:t>
      </w:r>
      <w:r w:rsidRPr="005B1D26">
        <w:rPr>
          <w:lang w:val="kk-KZ"/>
        </w:rPr>
        <w:t xml:space="preserve"> қондырылған микросиликатпен </w:t>
      </w:r>
      <w:r>
        <w:rPr>
          <w:lang w:val="kk-KZ"/>
        </w:rPr>
        <w:t>қоспасы, мұнай шламының темір</w:t>
      </w:r>
      <w:r w:rsidRPr="005B1D26">
        <w:rPr>
          <w:lang w:val="kk-KZ"/>
        </w:rPr>
        <w:t xml:space="preserve"> қондырылған микросиликатпен қоспасы, </w:t>
      </w:r>
      <w:r w:rsidRPr="005B1D26">
        <w:rPr>
          <w:rFonts w:eastAsiaTheme="minorEastAsia"/>
          <w:lang w:val="el-GR"/>
        </w:rPr>
        <w:t>α</w:t>
      </w:r>
      <w:r w:rsidRPr="005B1D26">
        <w:rPr>
          <w:lang w:val="kk-KZ"/>
        </w:rPr>
        <w:t xml:space="preserve"> конверсия мәні 0,1-ден 0,9-ға дейінгі мәнді көрсетті (8-сурет).</w:t>
      </w:r>
    </w:p>
    <w:p w14:paraId="63622C10" w14:textId="28ED51A0" w:rsidR="001A17AE" w:rsidRPr="005B1D26" w:rsidRDefault="001A17AE" w:rsidP="001A17AE">
      <w:pPr>
        <w:jc w:val="both"/>
        <w:rPr>
          <w:lang w:val="kk-KZ"/>
        </w:rPr>
      </w:pPr>
      <w:r w:rsidRPr="005B1D26">
        <w:rPr>
          <w:lang w:val="kk-KZ"/>
        </w:rPr>
        <w:t>Тәжірибелік нүктелер барлық конверсиялық дәрежелердің диапазонында түзу сызықтарға айтарлықтай сәйкес келеді, бұл термогравиметриялық деректерді математикалық өңдеуде қолданылатын Дойл жуықтауының [238</w:t>
      </w:r>
      <w:r w:rsidR="00261BB2" w:rsidRPr="005B1D26">
        <w:rPr>
          <w:lang w:val="kk-KZ"/>
        </w:rPr>
        <w:t>] дұрыс таңдалғанын көрсетеді. 9</w:t>
      </w:r>
      <w:r w:rsidRPr="005B1D26">
        <w:rPr>
          <w:lang w:val="kk-KZ"/>
        </w:rPr>
        <w:t>-кестедегі есептелген мәндер жоғары корреляция коэффициентін (</w:t>
      </w:r>
      <w:r w:rsidRPr="005B1D26">
        <w:rPr>
          <w:rFonts w:eastAsiaTheme="minorEastAsia"/>
          <w:lang w:val="kk-KZ"/>
        </w:rPr>
        <w:t>R</w:t>
      </w:r>
      <w:r w:rsidRPr="005B1D26">
        <w:rPr>
          <w:rFonts w:eastAsiaTheme="minorEastAsia"/>
          <w:vertAlign w:val="superscript"/>
          <w:lang w:val="kk-KZ"/>
        </w:rPr>
        <w:t xml:space="preserve">2 </w:t>
      </w:r>
      <w:r w:rsidRPr="005B1D26">
        <w:rPr>
          <w:rFonts w:eastAsiaTheme="minorEastAsia"/>
          <w:lang w:val="kk-KZ"/>
        </w:rPr>
        <w:t>≥ 0.997</w:t>
      </w:r>
      <w:r w:rsidRPr="005B1D26">
        <w:rPr>
          <w:lang w:val="kk-KZ"/>
        </w:rPr>
        <w:t>) көрсетеді. Изоконверсиялық сызықтардың көлбе</w:t>
      </w:r>
      <w:r w:rsidR="00261BB2" w:rsidRPr="005B1D26">
        <w:rPr>
          <w:lang w:val="kk-KZ"/>
        </w:rPr>
        <w:t>у бұрыштарының тангенстерінен (8</w:t>
      </w:r>
      <w:r w:rsidRPr="005B1D26">
        <w:rPr>
          <w:lang w:val="kk-KZ"/>
        </w:rPr>
        <w:t>-сурет) салмақ жоғалту дәрежесіне байланысты болып табылатын үлгілердің термиялық деструкция процесінің активтендіру энергиясының E мәндері есептелді.</w:t>
      </w:r>
    </w:p>
    <w:p w14:paraId="72502EDD" w14:textId="309F7D60" w:rsidR="004F4743" w:rsidRPr="005B1D26" w:rsidRDefault="001A17AE" w:rsidP="001A17AE">
      <w:pPr>
        <w:jc w:val="both"/>
        <w:rPr>
          <w:lang w:val="kk-KZ"/>
        </w:rPr>
      </w:pPr>
      <w:r w:rsidRPr="005B1D26">
        <w:rPr>
          <w:lang w:val="kk-KZ"/>
        </w:rPr>
        <w:t xml:space="preserve">ОФУ әдісімен есептелген активтендіру энергиясы мен экспоненталық фактор мәндері </w:t>
      </w:r>
      <w:r w:rsidR="00E209AB">
        <w:rPr>
          <w:lang w:val="kk-KZ"/>
        </w:rPr>
        <w:t>9</w:t>
      </w:r>
      <w:r w:rsidRPr="005B1D26">
        <w:rPr>
          <w:lang w:val="kk-KZ"/>
        </w:rPr>
        <w:t>-кестеде көрсетілген.</w:t>
      </w:r>
    </w:p>
    <w:p w14:paraId="0CF7A7C2" w14:textId="77777777" w:rsidR="001A17AE" w:rsidRPr="005B1D26" w:rsidRDefault="001A17AE" w:rsidP="001A17AE">
      <w:pPr>
        <w:jc w:val="both"/>
        <w:rPr>
          <w:lang w:val="kk-KZ"/>
        </w:rPr>
      </w:pPr>
    </w:p>
    <w:p w14:paraId="767221C1" w14:textId="0201010F" w:rsidR="001A17AE" w:rsidRPr="005B1D26" w:rsidRDefault="001A17AE" w:rsidP="001A17AE">
      <w:pPr>
        <w:ind w:firstLine="0"/>
        <w:jc w:val="both"/>
        <w:rPr>
          <w:rFonts w:eastAsiaTheme="minorEastAsia"/>
          <w:lang w:val="kk-KZ"/>
        </w:rPr>
      </w:pPr>
      <w:r w:rsidRPr="005B1D26">
        <w:rPr>
          <w:rFonts w:eastAsiaTheme="minorEastAsia"/>
          <w:bCs/>
          <w:lang w:val="kk-KZ"/>
        </w:rPr>
        <w:t>Кесте</w:t>
      </w:r>
      <w:r w:rsidR="00261BB2" w:rsidRPr="005B1D26">
        <w:rPr>
          <w:rFonts w:eastAsiaTheme="minorEastAsia"/>
          <w:bCs/>
          <w:lang w:val="kk-KZ"/>
        </w:rPr>
        <w:t xml:space="preserve"> 9</w:t>
      </w:r>
      <w:r w:rsidR="00257800">
        <w:rPr>
          <w:rFonts w:eastAsiaTheme="minorEastAsia"/>
          <w:bCs/>
          <w:lang w:val="kk-KZ"/>
        </w:rPr>
        <w:t xml:space="preserve"> –</w:t>
      </w:r>
      <w:r w:rsidRPr="005B1D26">
        <w:rPr>
          <w:rFonts w:eastAsiaTheme="minorEastAsia"/>
          <w:lang w:val="kk-KZ"/>
        </w:rPr>
        <w:t xml:space="preserve"> Бастапқы мұнай шламы және мұнай шламы (Атасу-Алашанькоу) мен микросиликат қондырылған катализаторлар қоспасының термиялық деструкциясының активтендіру энергиялары.</w:t>
      </w:r>
    </w:p>
    <w:p w14:paraId="675BE1D6" w14:textId="77777777" w:rsidR="008F07DE" w:rsidRPr="005B1D26" w:rsidRDefault="008F07DE" w:rsidP="008F07DE">
      <w:pPr>
        <w:rPr>
          <w:rFonts w:eastAsiaTheme="minorEastAsia"/>
          <w:sz w:val="16"/>
          <w:szCs w:val="16"/>
          <w:lang w:val="kk-KZ"/>
        </w:rPr>
      </w:pPr>
    </w:p>
    <w:tbl>
      <w:tblPr>
        <w:tblStyle w:val="ac"/>
        <w:tblW w:w="9493" w:type="dxa"/>
        <w:tblLayout w:type="fixed"/>
        <w:tblLook w:val="04A0" w:firstRow="1" w:lastRow="0" w:firstColumn="1" w:lastColumn="0" w:noHBand="0" w:noVBand="1"/>
      </w:tblPr>
      <w:tblGrid>
        <w:gridCol w:w="1555"/>
        <w:gridCol w:w="1134"/>
        <w:gridCol w:w="992"/>
        <w:gridCol w:w="1122"/>
        <w:gridCol w:w="799"/>
        <w:gridCol w:w="12"/>
        <w:gridCol w:w="1061"/>
        <w:gridCol w:w="816"/>
        <w:gridCol w:w="12"/>
        <w:gridCol w:w="1139"/>
        <w:gridCol w:w="851"/>
      </w:tblGrid>
      <w:tr w:rsidR="008F07DE" w:rsidRPr="00023326" w14:paraId="1B162EC2" w14:textId="77777777" w:rsidTr="008F07DE">
        <w:tc>
          <w:tcPr>
            <w:tcW w:w="1555" w:type="dxa"/>
            <w:vMerge w:val="restart"/>
          </w:tcPr>
          <w:p w14:paraId="4AF3B9D0" w14:textId="54C3C935" w:rsidR="008F07DE" w:rsidRPr="005B1D26" w:rsidRDefault="00F7472C" w:rsidP="008F07DE">
            <w:pPr>
              <w:ind w:firstLine="0"/>
              <w:rPr>
                <w:rFonts w:eastAsiaTheme="minorEastAsia"/>
                <w:sz w:val="24"/>
                <w:szCs w:val="24"/>
                <w:lang w:val="kk-KZ"/>
              </w:rPr>
            </w:pPr>
            <w:r w:rsidRPr="005B1D26">
              <w:rPr>
                <w:rFonts w:eastAsiaTheme="minorEastAsia"/>
                <w:sz w:val="24"/>
                <w:szCs w:val="24"/>
              </w:rPr>
              <w:t>Конверсияның салыстырмалы дәрежесі, α</w:t>
            </w:r>
          </w:p>
        </w:tc>
        <w:tc>
          <w:tcPr>
            <w:tcW w:w="2126" w:type="dxa"/>
            <w:gridSpan w:val="2"/>
          </w:tcPr>
          <w:p w14:paraId="032C500F" w14:textId="3D66C3C1" w:rsidR="008F07DE" w:rsidRPr="005B1D26" w:rsidRDefault="008F07DE" w:rsidP="00F7472C">
            <w:pPr>
              <w:ind w:firstLine="0"/>
              <w:rPr>
                <w:rFonts w:eastAsiaTheme="minorEastAsia"/>
                <w:sz w:val="24"/>
                <w:szCs w:val="24"/>
                <w:lang w:val="kk-KZ"/>
              </w:rPr>
            </w:pPr>
            <w:r w:rsidRPr="005B1D26">
              <w:rPr>
                <w:rFonts w:eastAsiaTheme="minorEastAsia"/>
                <w:sz w:val="24"/>
                <w:szCs w:val="24"/>
                <w:lang w:val="kk-KZ"/>
              </w:rPr>
              <w:t>1</w:t>
            </w:r>
            <w:r w:rsidR="00F7472C" w:rsidRPr="005B1D26">
              <w:rPr>
                <w:rFonts w:eastAsiaTheme="minorEastAsia"/>
                <w:sz w:val="24"/>
                <w:szCs w:val="24"/>
                <w:lang w:val="kk-KZ"/>
              </w:rPr>
              <w:t>үлгі</w:t>
            </w:r>
            <w:r w:rsidRPr="005B1D26">
              <w:rPr>
                <w:rFonts w:eastAsiaTheme="minorEastAsia"/>
                <w:sz w:val="24"/>
                <w:szCs w:val="24"/>
                <w:lang w:val="kk-KZ"/>
              </w:rPr>
              <w:t xml:space="preserve"> </w:t>
            </w:r>
            <w:r w:rsidR="00F7472C" w:rsidRPr="005B1D26">
              <w:rPr>
                <w:rFonts w:eastAsia="Calibri"/>
                <w:sz w:val="24"/>
                <w:szCs w:val="24"/>
                <w:lang w:val="kk-KZ"/>
              </w:rPr>
              <w:t xml:space="preserve">мұнай шламы </w:t>
            </w:r>
            <w:r w:rsidR="00F7472C" w:rsidRPr="005B1D26">
              <w:rPr>
                <w:rFonts w:eastAsia="Calibri"/>
                <w:sz w:val="24"/>
                <w:szCs w:val="24"/>
              </w:rPr>
              <w:t>(катализатор</w:t>
            </w:r>
            <w:r w:rsidR="00F7472C" w:rsidRPr="005B1D26">
              <w:rPr>
                <w:rFonts w:eastAsia="Calibri"/>
                <w:sz w:val="24"/>
                <w:szCs w:val="24"/>
                <w:lang w:val="kk-KZ"/>
              </w:rPr>
              <w:t>сыз</w:t>
            </w:r>
            <w:r w:rsidRPr="005B1D26">
              <w:rPr>
                <w:rFonts w:eastAsia="Calibri"/>
                <w:sz w:val="24"/>
                <w:szCs w:val="24"/>
              </w:rPr>
              <w:t>)</w:t>
            </w:r>
          </w:p>
        </w:tc>
        <w:tc>
          <w:tcPr>
            <w:tcW w:w="1921" w:type="dxa"/>
            <w:gridSpan w:val="2"/>
          </w:tcPr>
          <w:p w14:paraId="56080DB7" w14:textId="35B1C950" w:rsidR="008F07DE" w:rsidRPr="005B1D26" w:rsidRDefault="008F07DE" w:rsidP="000A1202">
            <w:pPr>
              <w:ind w:firstLine="0"/>
              <w:rPr>
                <w:rFonts w:eastAsiaTheme="minorEastAsia"/>
                <w:sz w:val="24"/>
                <w:szCs w:val="24"/>
                <w:lang w:val="kk-KZ"/>
              </w:rPr>
            </w:pPr>
            <w:r w:rsidRPr="005B1D26">
              <w:rPr>
                <w:rFonts w:eastAsiaTheme="minorEastAsia"/>
                <w:sz w:val="24"/>
                <w:szCs w:val="24"/>
                <w:lang w:val="kk-KZ"/>
              </w:rPr>
              <w:t>2</w:t>
            </w:r>
            <w:r w:rsidR="00F7472C" w:rsidRPr="005B1D26">
              <w:rPr>
                <w:rFonts w:eastAsiaTheme="minorEastAsia"/>
                <w:sz w:val="24"/>
                <w:szCs w:val="24"/>
                <w:lang w:val="kk-KZ"/>
              </w:rPr>
              <w:t xml:space="preserve"> үлгі</w:t>
            </w:r>
            <w:r w:rsidRPr="005B1D26">
              <w:rPr>
                <w:rFonts w:eastAsiaTheme="minorEastAsia"/>
                <w:sz w:val="24"/>
                <w:szCs w:val="24"/>
                <w:lang w:val="kk-KZ"/>
              </w:rPr>
              <w:t xml:space="preserve"> (микросиликат + Ni 1.5% + </w:t>
            </w:r>
            <w:r w:rsidR="00F7472C" w:rsidRPr="005B1D26">
              <w:rPr>
                <w:rFonts w:eastAsiaTheme="minorEastAsia"/>
                <w:sz w:val="24"/>
                <w:szCs w:val="24"/>
                <w:lang w:val="kk-KZ"/>
              </w:rPr>
              <w:t xml:space="preserve">мұнай </w:t>
            </w:r>
            <w:r w:rsidRPr="005B1D26">
              <w:rPr>
                <w:rFonts w:eastAsiaTheme="minorEastAsia"/>
                <w:sz w:val="24"/>
                <w:szCs w:val="24"/>
                <w:lang w:val="kk-KZ"/>
              </w:rPr>
              <w:t>шлам</w:t>
            </w:r>
            <w:r w:rsidR="000A1202" w:rsidRPr="005B1D26">
              <w:rPr>
                <w:rFonts w:eastAsiaTheme="minorEastAsia"/>
                <w:sz w:val="24"/>
                <w:szCs w:val="24"/>
                <w:lang w:val="kk-KZ"/>
              </w:rPr>
              <w:t>ы</w:t>
            </w:r>
            <w:r w:rsidRPr="005B1D26">
              <w:rPr>
                <w:rFonts w:eastAsiaTheme="minorEastAsia"/>
                <w:sz w:val="24"/>
                <w:szCs w:val="24"/>
                <w:lang w:val="kk-KZ"/>
              </w:rPr>
              <w:t>,</w:t>
            </w:r>
            <w:r w:rsidR="000A1202" w:rsidRPr="005B1D26">
              <w:rPr>
                <w:rFonts w:eastAsiaTheme="minorEastAsia"/>
                <w:sz w:val="24"/>
                <w:szCs w:val="24"/>
                <w:lang w:val="kk-KZ"/>
              </w:rPr>
              <w:t xml:space="preserve"> микросиликаттың бөлшектерінің өлшемі</w:t>
            </w:r>
            <w:r w:rsidRPr="005B1D26">
              <w:rPr>
                <w:rFonts w:eastAsiaTheme="minorEastAsia"/>
                <w:sz w:val="24"/>
                <w:szCs w:val="24"/>
                <w:lang w:val="kk-KZ"/>
              </w:rPr>
              <w:t xml:space="preserve"> 0.1 мм)</w:t>
            </w:r>
          </w:p>
        </w:tc>
        <w:tc>
          <w:tcPr>
            <w:tcW w:w="1889" w:type="dxa"/>
            <w:gridSpan w:val="3"/>
          </w:tcPr>
          <w:p w14:paraId="0E02FD27" w14:textId="42DF65F6"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3</w:t>
            </w:r>
            <w:r w:rsidR="000A1202" w:rsidRPr="005B1D26">
              <w:rPr>
                <w:rFonts w:eastAsiaTheme="minorEastAsia"/>
                <w:sz w:val="24"/>
                <w:szCs w:val="24"/>
                <w:lang w:val="kk-KZ"/>
              </w:rPr>
              <w:t xml:space="preserve"> үлгі</w:t>
            </w:r>
            <w:r w:rsidRPr="005B1D26">
              <w:rPr>
                <w:rFonts w:eastAsiaTheme="minorEastAsia"/>
                <w:sz w:val="24"/>
                <w:szCs w:val="24"/>
                <w:lang w:val="kk-KZ"/>
              </w:rPr>
              <w:t xml:space="preserve"> (микросиликат + Co 1.5% + </w:t>
            </w:r>
            <w:r w:rsidR="000A1202" w:rsidRPr="005B1D26">
              <w:rPr>
                <w:rFonts w:eastAsiaTheme="minorEastAsia"/>
                <w:sz w:val="24"/>
                <w:szCs w:val="24"/>
                <w:lang w:val="kk-KZ"/>
              </w:rPr>
              <w:t>мұнай шламы, микросиликаттың бөлшектерінің өлшемі 0.1 мм</w:t>
            </w:r>
            <w:r w:rsidRPr="005B1D26">
              <w:rPr>
                <w:rFonts w:eastAsiaTheme="minorEastAsia"/>
                <w:sz w:val="24"/>
                <w:szCs w:val="24"/>
                <w:lang w:val="kk-KZ"/>
              </w:rPr>
              <w:t>)</w:t>
            </w:r>
          </w:p>
        </w:tc>
        <w:tc>
          <w:tcPr>
            <w:tcW w:w="2002" w:type="dxa"/>
            <w:gridSpan w:val="3"/>
          </w:tcPr>
          <w:p w14:paraId="23B67937" w14:textId="1286ABB9"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4</w:t>
            </w:r>
            <w:r w:rsidR="000A1202" w:rsidRPr="005B1D26">
              <w:rPr>
                <w:rFonts w:eastAsiaTheme="minorEastAsia"/>
                <w:sz w:val="24"/>
                <w:szCs w:val="24"/>
                <w:lang w:val="kk-KZ"/>
              </w:rPr>
              <w:t xml:space="preserve"> үлгі</w:t>
            </w:r>
          </w:p>
          <w:p w14:paraId="2A5507BA" w14:textId="67011290"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 xml:space="preserve">(микросиликат + Fe 1.5% + </w:t>
            </w:r>
            <w:r w:rsidR="000A1202" w:rsidRPr="005B1D26">
              <w:rPr>
                <w:rFonts w:eastAsiaTheme="minorEastAsia"/>
                <w:sz w:val="24"/>
                <w:szCs w:val="24"/>
                <w:lang w:val="kk-KZ"/>
              </w:rPr>
              <w:t>мұнай шламы, микросиликаттың бөлшектерінің өлшемі 0.1 мм</w:t>
            </w:r>
            <w:r w:rsidRPr="005B1D26">
              <w:rPr>
                <w:rFonts w:eastAsiaTheme="minorEastAsia"/>
                <w:sz w:val="24"/>
                <w:szCs w:val="24"/>
                <w:lang w:val="kk-KZ"/>
              </w:rPr>
              <w:t>)</w:t>
            </w:r>
          </w:p>
        </w:tc>
      </w:tr>
      <w:tr w:rsidR="008F07DE" w:rsidRPr="005B1D26" w14:paraId="08158A22" w14:textId="77777777" w:rsidTr="008F07DE">
        <w:tc>
          <w:tcPr>
            <w:tcW w:w="1555" w:type="dxa"/>
            <w:vMerge/>
          </w:tcPr>
          <w:p w14:paraId="3D0C8731" w14:textId="77777777" w:rsidR="008F07DE" w:rsidRPr="005B1D26" w:rsidRDefault="008F07DE" w:rsidP="008F07DE">
            <w:pPr>
              <w:ind w:firstLine="0"/>
              <w:rPr>
                <w:rFonts w:eastAsiaTheme="minorEastAsia"/>
                <w:sz w:val="24"/>
                <w:szCs w:val="24"/>
                <w:lang w:val="kk-KZ"/>
              </w:rPr>
            </w:pPr>
          </w:p>
        </w:tc>
        <w:tc>
          <w:tcPr>
            <w:tcW w:w="1134" w:type="dxa"/>
          </w:tcPr>
          <w:p w14:paraId="24AB3DEA" w14:textId="77777777" w:rsidR="008F07DE" w:rsidRPr="005B1D26" w:rsidRDefault="008F07DE" w:rsidP="008F07DE">
            <w:pPr>
              <w:ind w:firstLine="0"/>
              <w:rPr>
                <w:rFonts w:eastAsiaTheme="minorEastAsia"/>
                <w:sz w:val="24"/>
                <w:szCs w:val="24"/>
                <w:lang w:val="kk-KZ"/>
              </w:rPr>
            </w:pPr>
            <w:r w:rsidRPr="005B1D26">
              <w:rPr>
                <w:i/>
                <w:sz w:val="24"/>
                <w:szCs w:val="24"/>
                <w:lang w:val="en-US"/>
              </w:rPr>
              <w:t>E</w:t>
            </w:r>
            <w:r w:rsidRPr="005B1D26">
              <w:rPr>
                <w:i/>
                <w:sz w:val="24"/>
                <w:szCs w:val="24"/>
                <w:vertAlign w:val="subscript"/>
                <w:lang w:val="en-US"/>
              </w:rPr>
              <w:t>a</w:t>
            </w:r>
            <w:r w:rsidRPr="005B1D26">
              <w:rPr>
                <w:sz w:val="24"/>
                <w:szCs w:val="24"/>
              </w:rPr>
              <w:t xml:space="preserve">, </w:t>
            </w:r>
            <w:r w:rsidRPr="005B1D26">
              <w:rPr>
                <w:sz w:val="24"/>
                <w:szCs w:val="24"/>
                <w:lang w:val="kk-KZ"/>
              </w:rPr>
              <w:t>кДж/моль</w:t>
            </w:r>
          </w:p>
        </w:tc>
        <w:tc>
          <w:tcPr>
            <w:tcW w:w="992" w:type="dxa"/>
          </w:tcPr>
          <w:p w14:paraId="58730F0D" w14:textId="77777777" w:rsidR="008F07DE" w:rsidRPr="005B1D26" w:rsidRDefault="008F07DE" w:rsidP="008F07DE">
            <w:pPr>
              <w:ind w:firstLine="0"/>
              <w:rPr>
                <w:rFonts w:eastAsiaTheme="minorEastAsia"/>
                <w:sz w:val="24"/>
                <w:szCs w:val="24"/>
                <w:vertAlign w:val="superscript"/>
                <w:lang w:val="en-US"/>
              </w:rPr>
            </w:pPr>
            <w:r w:rsidRPr="005B1D26">
              <w:rPr>
                <w:rFonts w:eastAsiaTheme="minorEastAsia"/>
                <w:sz w:val="24"/>
                <w:szCs w:val="24"/>
                <w:lang w:val="en-US"/>
              </w:rPr>
              <w:t>ln</w:t>
            </w:r>
            <w:r w:rsidRPr="005B1D26">
              <w:rPr>
                <w:rFonts w:eastAsiaTheme="minorEastAsia"/>
                <w:i/>
                <w:sz w:val="24"/>
                <w:szCs w:val="24"/>
                <w:lang w:val="en-US"/>
              </w:rPr>
              <w:t>A</w:t>
            </w:r>
            <w:r w:rsidRPr="005B1D26">
              <w:rPr>
                <w:rFonts w:eastAsiaTheme="minorEastAsia"/>
                <w:sz w:val="24"/>
                <w:szCs w:val="24"/>
                <w:lang w:val="en-US"/>
              </w:rPr>
              <w:t>c</w:t>
            </w:r>
            <w:r w:rsidRPr="005B1D26">
              <w:rPr>
                <w:rFonts w:eastAsiaTheme="minorEastAsia"/>
                <w:sz w:val="24"/>
                <w:szCs w:val="24"/>
                <w:vertAlign w:val="superscript"/>
                <w:lang w:val="en-US"/>
              </w:rPr>
              <w:t>-1</w:t>
            </w:r>
          </w:p>
        </w:tc>
        <w:tc>
          <w:tcPr>
            <w:tcW w:w="1122" w:type="dxa"/>
          </w:tcPr>
          <w:p w14:paraId="511545C8" w14:textId="77777777" w:rsidR="008F07DE" w:rsidRPr="005B1D26" w:rsidRDefault="008F07DE" w:rsidP="008F07DE">
            <w:pPr>
              <w:ind w:firstLine="0"/>
              <w:rPr>
                <w:rFonts w:eastAsiaTheme="minorEastAsia"/>
                <w:sz w:val="24"/>
                <w:szCs w:val="24"/>
                <w:lang w:val="kk-KZ"/>
              </w:rPr>
            </w:pPr>
            <w:r w:rsidRPr="005B1D26">
              <w:rPr>
                <w:i/>
                <w:sz w:val="24"/>
                <w:szCs w:val="24"/>
                <w:lang w:val="en-US"/>
              </w:rPr>
              <w:t>E</w:t>
            </w:r>
            <w:r w:rsidRPr="005B1D26">
              <w:rPr>
                <w:i/>
                <w:sz w:val="24"/>
                <w:szCs w:val="24"/>
                <w:vertAlign w:val="subscript"/>
                <w:lang w:val="en-US"/>
              </w:rPr>
              <w:t>a</w:t>
            </w:r>
            <w:r w:rsidRPr="005B1D26">
              <w:rPr>
                <w:sz w:val="24"/>
                <w:szCs w:val="24"/>
              </w:rPr>
              <w:t xml:space="preserve">, </w:t>
            </w:r>
            <w:r w:rsidRPr="005B1D26">
              <w:rPr>
                <w:sz w:val="24"/>
                <w:szCs w:val="24"/>
                <w:lang w:val="kk-KZ"/>
              </w:rPr>
              <w:t>кДж/моль</w:t>
            </w:r>
            <w:r w:rsidRPr="005B1D26">
              <w:rPr>
                <w:rFonts w:eastAsiaTheme="minorEastAsia"/>
                <w:sz w:val="24"/>
                <w:szCs w:val="24"/>
              </w:rPr>
              <w:t xml:space="preserve"> </w:t>
            </w:r>
          </w:p>
        </w:tc>
        <w:tc>
          <w:tcPr>
            <w:tcW w:w="811" w:type="dxa"/>
            <w:gridSpan w:val="2"/>
          </w:tcPr>
          <w:p w14:paraId="3822DE40"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en-US"/>
              </w:rPr>
              <w:t>ln</w:t>
            </w:r>
            <w:r w:rsidRPr="005B1D26">
              <w:rPr>
                <w:rFonts w:eastAsiaTheme="minorEastAsia"/>
                <w:i/>
                <w:sz w:val="24"/>
                <w:szCs w:val="24"/>
                <w:lang w:val="en-US"/>
              </w:rPr>
              <w:t>A</w:t>
            </w:r>
            <w:r w:rsidRPr="005B1D26">
              <w:rPr>
                <w:rFonts w:eastAsiaTheme="minorEastAsia"/>
                <w:sz w:val="24"/>
                <w:szCs w:val="24"/>
                <w:lang w:val="en-US"/>
              </w:rPr>
              <w:t>c</w:t>
            </w:r>
            <w:r w:rsidRPr="005B1D26">
              <w:rPr>
                <w:rFonts w:eastAsiaTheme="minorEastAsia"/>
                <w:sz w:val="24"/>
                <w:szCs w:val="24"/>
                <w:vertAlign w:val="superscript"/>
                <w:lang w:val="en-US"/>
              </w:rPr>
              <w:t>-1</w:t>
            </w:r>
          </w:p>
        </w:tc>
        <w:tc>
          <w:tcPr>
            <w:tcW w:w="1061" w:type="dxa"/>
          </w:tcPr>
          <w:p w14:paraId="2CB519DD" w14:textId="77777777" w:rsidR="008F07DE" w:rsidRPr="005B1D26" w:rsidRDefault="008F07DE" w:rsidP="008F07DE">
            <w:pPr>
              <w:ind w:firstLine="0"/>
              <w:rPr>
                <w:rFonts w:eastAsiaTheme="minorEastAsia"/>
                <w:sz w:val="24"/>
                <w:szCs w:val="24"/>
                <w:lang w:val="kk-KZ"/>
              </w:rPr>
            </w:pPr>
            <w:r w:rsidRPr="005B1D26">
              <w:rPr>
                <w:i/>
                <w:sz w:val="24"/>
                <w:szCs w:val="24"/>
                <w:lang w:val="en-US"/>
              </w:rPr>
              <w:t>E</w:t>
            </w:r>
            <w:r w:rsidRPr="005B1D26">
              <w:rPr>
                <w:i/>
                <w:sz w:val="24"/>
                <w:szCs w:val="24"/>
                <w:vertAlign w:val="subscript"/>
                <w:lang w:val="en-US"/>
              </w:rPr>
              <w:t>a</w:t>
            </w:r>
            <w:r w:rsidRPr="005B1D26">
              <w:rPr>
                <w:sz w:val="24"/>
                <w:szCs w:val="24"/>
              </w:rPr>
              <w:t xml:space="preserve">, </w:t>
            </w:r>
            <w:r w:rsidRPr="005B1D26">
              <w:rPr>
                <w:sz w:val="24"/>
                <w:szCs w:val="24"/>
                <w:lang w:val="kk-KZ"/>
              </w:rPr>
              <w:t>кДж/моль</w:t>
            </w:r>
            <w:r w:rsidRPr="005B1D26">
              <w:rPr>
                <w:rFonts w:eastAsiaTheme="minorEastAsia"/>
                <w:sz w:val="24"/>
                <w:szCs w:val="24"/>
              </w:rPr>
              <w:t xml:space="preserve"> </w:t>
            </w:r>
          </w:p>
        </w:tc>
        <w:tc>
          <w:tcPr>
            <w:tcW w:w="828" w:type="dxa"/>
            <w:gridSpan w:val="2"/>
          </w:tcPr>
          <w:p w14:paraId="3AADFA3E"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en-US"/>
              </w:rPr>
              <w:t>ln</w:t>
            </w:r>
            <w:r w:rsidRPr="005B1D26">
              <w:rPr>
                <w:rFonts w:eastAsiaTheme="minorEastAsia"/>
                <w:i/>
                <w:sz w:val="24"/>
                <w:szCs w:val="24"/>
                <w:lang w:val="en-US"/>
              </w:rPr>
              <w:t>A</w:t>
            </w:r>
            <w:r w:rsidRPr="005B1D26">
              <w:rPr>
                <w:rFonts w:eastAsiaTheme="minorEastAsia"/>
                <w:sz w:val="24"/>
                <w:szCs w:val="24"/>
                <w:lang w:val="en-US"/>
              </w:rPr>
              <w:t>c</w:t>
            </w:r>
            <w:r w:rsidRPr="005B1D26">
              <w:rPr>
                <w:rFonts w:eastAsiaTheme="minorEastAsia"/>
                <w:sz w:val="24"/>
                <w:szCs w:val="24"/>
                <w:vertAlign w:val="superscript"/>
                <w:lang w:val="en-US"/>
              </w:rPr>
              <w:t>-1</w:t>
            </w:r>
          </w:p>
        </w:tc>
        <w:tc>
          <w:tcPr>
            <w:tcW w:w="1139" w:type="dxa"/>
          </w:tcPr>
          <w:p w14:paraId="3F65F6E3" w14:textId="77777777" w:rsidR="008F07DE" w:rsidRPr="005B1D26" w:rsidRDefault="008F07DE" w:rsidP="008F07DE">
            <w:pPr>
              <w:ind w:firstLine="0"/>
              <w:rPr>
                <w:rFonts w:eastAsiaTheme="minorEastAsia"/>
                <w:sz w:val="24"/>
                <w:szCs w:val="24"/>
                <w:lang w:val="kk-KZ"/>
              </w:rPr>
            </w:pPr>
            <w:r w:rsidRPr="005B1D26">
              <w:rPr>
                <w:i/>
                <w:sz w:val="24"/>
                <w:szCs w:val="24"/>
                <w:lang w:val="en-US"/>
              </w:rPr>
              <w:t>E</w:t>
            </w:r>
            <w:r w:rsidRPr="005B1D26">
              <w:rPr>
                <w:i/>
                <w:sz w:val="24"/>
                <w:szCs w:val="24"/>
                <w:vertAlign w:val="subscript"/>
                <w:lang w:val="en-US"/>
              </w:rPr>
              <w:t>a</w:t>
            </w:r>
            <w:r w:rsidRPr="005B1D26">
              <w:rPr>
                <w:sz w:val="24"/>
                <w:szCs w:val="24"/>
              </w:rPr>
              <w:t xml:space="preserve">, </w:t>
            </w:r>
            <w:r w:rsidRPr="005B1D26">
              <w:rPr>
                <w:sz w:val="24"/>
                <w:szCs w:val="24"/>
                <w:lang w:val="kk-KZ"/>
              </w:rPr>
              <w:t>кДж/моль</w:t>
            </w:r>
            <w:r w:rsidRPr="005B1D26">
              <w:rPr>
                <w:rFonts w:eastAsiaTheme="minorEastAsia"/>
                <w:sz w:val="24"/>
                <w:szCs w:val="24"/>
              </w:rPr>
              <w:t xml:space="preserve"> </w:t>
            </w:r>
          </w:p>
        </w:tc>
        <w:tc>
          <w:tcPr>
            <w:tcW w:w="851" w:type="dxa"/>
          </w:tcPr>
          <w:p w14:paraId="45BD3E8D"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en-US"/>
              </w:rPr>
              <w:t>ln</w:t>
            </w:r>
            <w:r w:rsidRPr="005B1D26">
              <w:rPr>
                <w:rFonts w:eastAsiaTheme="minorEastAsia"/>
                <w:i/>
                <w:sz w:val="24"/>
                <w:szCs w:val="24"/>
                <w:lang w:val="en-US"/>
              </w:rPr>
              <w:t>A</w:t>
            </w:r>
            <w:r w:rsidRPr="005B1D26">
              <w:rPr>
                <w:rFonts w:eastAsiaTheme="minorEastAsia"/>
                <w:sz w:val="24"/>
                <w:szCs w:val="24"/>
                <w:lang w:val="en-US"/>
              </w:rPr>
              <w:t>c</w:t>
            </w:r>
            <w:r w:rsidRPr="005B1D26">
              <w:rPr>
                <w:rFonts w:eastAsiaTheme="minorEastAsia"/>
                <w:sz w:val="24"/>
                <w:szCs w:val="24"/>
                <w:vertAlign w:val="superscript"/>
                <w:lang w:val="en-US"/>
              </w:rPr>
              <w:t>-1</w:t>
            </w:r>
          </w:p>
        </w:tc>
      </w:tr>
      <w:tr w:rsidR="008F07DE" w:rsidRPr="005B1D26" w14:paraId="2FBC7C38" w14:textId="77777777" w:rsidTr="008F07DE">
        <w:tc>
          <w:tcPr>
            <w:tcW w:w="1555" w:type="dxa"/>
          </w:tcPr>
          <w:p w14:paraId="3D60E4D6"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0.1</w:t>
            </w:r>
          </w:p>
        </w:tc>
        <w:tc>
          <w:tcPr>
            <w:tcW w:w="1134" w:type="dxa"/>
          </w:tcPr>
          <w:p w14:paraId="4937BF35"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67.1</w:t>
            </w:r>
          </w:p>
        </w:tc>
        <w:tc>
          <w:tcPr>
            <w:tcW w:w="992" w:type="dxa"/>
          </w:tcPr>
          <w:p w14:paraId="7AAF2972" w14:textId="77777777" w:rsidR="008F07DE" w:rsidRPr="005B1D26" w:rsidRDefault="008F07DE" w:rsidP="008F07DE">
            <w:pPr>
              <w:ind w:firstLine="0"/>
              <w:rPr>
                <w:rFonts w:eastAsiaTheme="minorEastAsia"/>
                <w:sz w:val="24"/>
                <w:szCs w:val="24"/>
                <w:lang w:val="kk-KZ"/>
              </w:rPr>
            </w:pPr>
            <w:r w:rsidRPr="005B1D26">
              <w:rPr>
                <w:sz w:val="24"/>
                <w:szCs w:val="24"/>
              </w:rPr>
              <w:t>19.02</w:t>
            </w:r>
          </w:p>
        </w:tc>
        <w:tc>
          <w:tcPr>
            <w:tcW w:w="1122" w:type="dxa"/>
          </w:tcPr>
          <w:p w14:paraId="2CD5E869"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123</w:t>
            </w:r>
          </w:p>
        </w:tc>
        <w:tc>
          <w:tcPr>
            <w:tcW w:w="811" w:type="dxa"/>
            <w:gridSpan w:val="2"/>
          </w:tcPr>
          <w:p w14:paraId="2541D080" w14:textId="77777777" w:rsidR="008F07DE" w:rsidRPr="005B1D26" w:rsidRDefault="008F07DE" w:rsidP="008F07DE">
            <w:pPr>
              <w:ind w:firstLine="0"/>
              <w:rPr>
                <w:rFonts w:eastAsiaTheme="minorEastAsia"/>
                <w:sz w:val="24"/>
                <w:szCs w:val="24"/>
                <w:lang w:val="kk-KZ"/>
              </w:rPr>
            </w:pPr>
            <w:r w:rsidRPr="005B1D26">
              <w:rPr>
                <w:sz w:val="24"/>
                <w:szCs w:val="24"/>
                <w:lang w:val="kk-KZ"/>
              </w:rPr>
              <w:t>33.46</w:t>
            </w:r>
          </w:p>
        </w:tc>
        <w:tc>
          <w:tcPr>
            <w:tcW w:w="1061" w:type="dxa"/>
          </w:tcPr>
          <w:p w14:paraId="68E8757F"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72</w:t>
            </w:r>
          </w:p>
        </w:tc>
        <w:tc>
          <w:tcPr>
            <w:tcW w:w="828" w:type="dxa"/>
            <w:gridSpan w:val="2"/>
          </w:tcPr>
          <w:p w14:paraId="38F06F6A" w14:textId="77777777" w:rsidR="008F07DE" w:rsidRPr="005B1D26" w:rsidRDefault="008F07DE" w:rsidP="008F07DE">
            <w:pPr>
              <w:ind w:firstLine="0"/>
              <w:rPr>
                <w:rFonts w:eastAsiaTheme="minorEastAsia"/>
                <w:sz w:val="24"/>
                <w:szCs w:val="24"/>
                <w:lang w:val="kk-KZ"/>
              </w:rPr>
            </w:pPr>
            <w:r w:rsidRPr="005B1D26">
              <w:rPr>
                <w:sz w:val="24"/>
                <w:szCs w:val="24"/>
              </w:rPr>
              <w:t>20.31</w:t>
            </w:r>
          </w:p>
        </w:tc>
        <w:tc>
          <w:tcPr>
            <w:tcW w:w="1139" w:type="dxa"/>
          </w:tcPr>
          <w:p w14:paraId="7AEF0D05"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135</w:t>
            </w:r>
          </w:p>
        </w:tc>
        <w:tc>
          <w:tcPr>
            <w:tcW w:w="851" w:type="dxa"/>
          </w:tcPr>
          <w:p w14:paraId="3FD37F03" w14:textId="77777777" w:rsidR="008F07DE" w:rsidRPr="005B1D26" w:rsidRDefault="008F07DE" w:rsidP="008F07DE">
            <w:pPr>
              <w:ind w:firstLine="0"/>
              <w:rPr>
                <w:rFonts w:eastAsiaTheme="minorEastAsia"/>
                <w:sz w:val="24"/>
                <w:szCs w:val="24"/>
                <w:lang w:val="kk-KZ"/>
              </w:rPr>
            </w:pPr>
            <w:r w:rsidRPr="005B1D26">
              <w:rPr>
                <w:sz w:val="24"/>
                <w:szCs w:val="24"/>
              </w:rPr>
              <w:t>36.39</w:t>
            </w:r>
          </w:p>
        </w:tc>
      </w:tr>
      <w:tr w:rsidR="008F07DE" w:rsidRPr="005B1D26" w14:paraId="415315AA" w14:textId="77777777" w:rsidTr="008F07DE">
        <w:tc>
          <w:tcPr>
            <w:tcW w:w="1555" w:type="dxa"/>
          </w:tcPr>
          <w:p w14:paraId="6CF639EC"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0.2</w:t>
            </w:r>
          </w:p>
        </w:tc>
        <w:tc>
          <w:tcPr>
            <w:tcW w:w="1134" w:type="dxa"/>
          </w:tcPr>
          <w:p w14:paraId="3D18FACF"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93</w:t>
            </w:r>
          </w:p>
        </w:tc>
        <w:tc>
          <w:tcPr>
            <w:tcW w:w="992" w:type="dxa"/>
          </w:tcPr>
          <w:p w14:paraId="025ABC95" w14:textId="77777777" w:rsidR="008F07DE" w:rsidRPr="005B1D26" w:rsidRDefault="008F07DE" w:rsidP="008F07DE">
            <w:pPr>
              <w:ind w:firstLine="0"/>
              <w:rPr>
                <w:rFonts w:eastAsiaTheme="minorEastAsia"/>
                <w:sz w:val="24"/>
                <w:szCs w:val="24"/>
                <w:lang w:val="kk-KZ"/>
              </w:rPr>
            </w:pPr>
            <w:r w:rsidRPr="005B1D26">
              <w:rPr>
                <w:sz w:val="24"/>
                <w:szCs w:val="24"/>
              </w:rPr>
              <w:t>24.04</w:t>
            </w:r>
          </w:p>
        </w:tc>
        <w:tc>
          <w:tcPr>
            <w:tcW w:w="1122" w:type="dxa"/>
          </w:tcPr>
          <w:p w14:paraId="6E014A63"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109</w:t>
            </w:r>
          </w:p>
        </w:tc>
        <w:tc>
          <w:tcPr>
            <w:tcW w:w="811" w:type="dxa"/>
            <w:gridSpan w:val="2"/>
          </w:tcPr>
          <w:p w14:paraId="428FA2E4" w14:textId="77777777" w:rsidR="008F07DE" w:rsidRPr="005B1D26" w:rsidRDefault="008F07DE" w:rsidP="008F07DE">
            <w:pPr>
              <w:ind w:firstLine="0"/>
              <w:rPr>
                <w:rFonts w:eastAsiaTheme="minorEastAsia"/>
                <w:sz w:val="24"/>
                <w:szCs w:val="24"/>
                <w:lang w:val="kk-KZ"/>
              </w:rPr>
            </w:pPr>
            <w:r w:rsidRPr="005B1D26">
              <w:rPr>
                <w:sz w:val="24"/>
                <w:szCs w:val="24"/>
              </w:rPr>
              <w:t>28.19</w:t>
            </w:r>
          </w:p>
        </w:tc>
        <w:tc>
          <w:tcPr>
            <w:tcW w:w="1061" w:type="dxa"/>
          </w:tcPr>
          <w:p w14:paraId="1B68D707"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71</w:t>
            </w:r>
          </w:p>
        </w:tc>
        <w:tc>
          <w:tcPr>
            <w:tcW w:w="828" w:type="dxa"/>
            <w:gridSpan w:val="2"/>
          </w:tcPr>
          <w:p w14:paraId="200DE4FD" w14:textId="77777777" w:rsidR="008F07DE" w:rsidRPr="005B1D26" w:rsidRDefault="008F07DE" w:rsidP="008F07DE">
            <w:pPr>
              <w:ind w:firstLine="0"/>
              <w:rPr>
                <w:rFonts w:eastAsiaTheme="minorEastAsia"/>
                <w:sz w:val="24"/>
                <w:szCs w:val="24"/>
                <w:lang w:val="kk-KZ"/>
              </w:rPr>
            </w:pPr>
            <w:r w:rsidRPr="005B1D26">
              <w:rPr>
                <w:sz w:val="24"/>
                <w:szCs w:val="24"/>
              </w:rPr>
              <w:t>19.03</w:t>
            </w:r>
          </w:p>
        </w:tc>
        <w:tc>
          <w:tcPr>
            <w:tcW w:w="1139" w:type="dxa"/>
          </w:tcPr>
          <w:p w14:paraId="50166F4A"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144</w:t>
            </w:r>
          </w:p>
        </w:tc>
        <w:tc>
          <w:tcPr>
            <w:tcW w:w="851" w:type="dxa"/>
          </w:tcPr>
          <w:p w14:paraId="07B83843" w14:textId="77777777" w:rsidR="008F07DE" w:rsidRPr="005B1D26" w:rsidRDefault="008F07DE" w:rsidP="008F07DE">
            <w:pPr>
              <w:ind w:firstLine="0"/>
              <w:rPr>
                <w:rFonts w:eastAsiaTheme="minorEastAsia"/>
                <w:sz w:val="24"/>
                <w:szCs w:val="24"/>
                <w:lang w:val="kk-KZ"/>
              </w:rPr>
            </w:pPr>
            <w:r w:rsidRPr="005B1D26">
              <w:rPr>
                <w:sz w:val="24"/>
                <w:szCs w:val="24"/>
              </w:rPr>
              <w:t>36.53</w:t>
            </w:r>
          </w:p>
        </w:tc>
      </w:tr>
      <w:tr w:rsidR="008F07DE" w:rsidRPr="005B1D26" w14:paraId="08476EDC" w14:textId="77777777" w:rsidTr="008F07DE">
        <w:tc>
          <w:tcPr>
            <w:tcW w:w="1555" w:type="dxa"/>
          </w:tcPr>
          <w:p w14:paraId="2B7304DC"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0.3</w:t>
            </w:r>
          </w:p>
        </w:tc>
        <w:tc>
          <w:tcPr>
            <w:tcW w:w="1134" w:type="dxa"/>
          </w:tcPr>
          <w:p w14:paraId="768E2730"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107.2</w:t>
            </w:r>
          </w:p>
        </w:tc>
        <w:tc>
          <w:tcPr>
            <w:tcW w:w="992" w:type="dxa"/>
          </w:tcPr>
          <w:p w14:paraId="46825047" w14:textId="77777777" w:rsidR="008F07DE" w:rsidRPr="005B1D26" w:rsidRDefault="008F07DE" w:rsidP="008F07DE">
            <w:pPr>
              <w:ind w:firstLine="0"/>
              <w:rPr>
                <w:rFonts w:eastAsiaTheme="minorEastAsia"/>
                <w:sz w:val="24"/>
                <w:szCs w:val="24"/>
                <w:lang w:val="kk-KZ"/>
              </w:rPr>
            </w:pPr>
            <w:r w:rsidRPr="005B1D26">
              <w:rPr>
                <w:sz w:val="24"/>
                <w:szCs w:val="24"/>
              </w:rPr>
              <w:t>25.95</w:t>
            </w:r>
          </w:p>
        </w:tc>
        <w:tc>
          <w:tcPr>
            <w:tcW w:w="1122" w:type="dxa"/>
          </w:tcPr>
          <w:p w14:paraId="104E86BE"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98</w:t>
            </w:r>
          </w:p>
        </w:tc>
        <w:tc>
          <w:tcPr>
            <w:tcW w:w="811" w:type="dxa"/>
            <w:gridSpan w:val="2"/>
          </w:tcPr>
          <w:p w14:paraId="2F93DD6C" w14:textId="77777777" w:rsidR="008F07DE" w:rsidRPr="005B1D26" w:rsidRDefault="008F07DE" w:rsidP="008F07DE">
            <w:pPr>
              <w:ind w:firstLine="0"/>
              <w:rPr>
                <w:rFonts w:eastAsiaTheme="minorEastAsia"/>
                <w:sz w:val="24"/>
                <w:szCs w:val="24"/>
                <w:lang w:val="kk-KZ"/>
              </w:rPr>
            </w:pPr>
            <w:r w:rsidRPr="005B1D26">
              <w:rPr>
                <w:sz w:val="24"/>
                <w:szCs w:val="24"/>
              </w:rPr>
              <w:t>24.45</w:t>
            </w:r>
          </w:p>
        </w:tc>
        <w:tc>
          <w:tcPr>
            <w:tcW w:w="1061" w:type="dxa"/>
          </w:tcPr>
          <w:p w14:paraId="56A24D21"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59</w:t>
            </w:r>
          </w:p>
        </w:tc>
        <w:tc>
          <w:tcPr>
            <w:tcW w:w="828" w:type="dxa"/>
            <w:gridSpan w:val="2"/>
          </w:tcPr>
          <w:p w14:paraId="2B75BD1C" w14:textId="77777777" w:rsidR="008F07DE" w:rsidRPr="005B1D26" w:rsidRDefault="008F07DE" w:rsidP="008F07DE">
            <w:pPr>
              <w:ind w:firstLine="0"/>
              <w:rPr>
                <w:rFonts w:eastAsiaTheme="minorEastAsia"/>
                <w:sz w:val="24"/>
                <w:szCs w:val="24"/>
                <w:lang w:val="kk-KZ"/>
              </w:rPr>
            </w:pPr>
            <w:r w:rsidRPr="005B1D26">
              <w:rPr>
                <w:sz w:val="24"/>
                <w:szCs w:val="24"/>
              </w:rPr>
              <w:t>19.86</w:t>
            </w:r>
          </w:p>
        </w:tc>
        <w:tc>
          <w:tcPr>
            <w:tcW w:w="1139" w:type="dxa"/>
          </w:tcPr>
          <w:p w14:paraId="5EE4B802"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144</w:t>
            </w:r>
          </w:p>
        </w:tc>
        <w:tc>
          <w:tcPr>
            <w:tcW w:w="851" w:type="dxa"/>
          </w:tcPr>
          <w:p w14:paraId="07740098" w14:textId="77777777" w:rsidR="008F07DE" w:rsidRPr="005B1D26" w:rsidRDefault="008F07DE" w:rsidP="008F07DE">
            <w:pPr>
              <w:ind w:firstLine="0"/>
              <w:rPr>
                <w:rFonts w:eastAsiaTheme="minorEastAsia"/>
                <w:sz w:val="24"/>
                <w:szCs w:val="24"/>
                <w:lang w:val="kk-KZ"/>
              </w:rPr>
            </w:pPr>
            <w:r w:rsidRPr="005B1D26">
              <w:rPr>
                <w:sz w:val="24"/>
                <w:szCs w:val="24"/>
              </w:rPr>
              <w:t>34.80</w:t>
            </w:r>
          </w:p>
        </w:tc>
      </w:tr>
      <w:tr w:rsidR="008F07DE" w:rsidRPr="005B1D26" w14:paraId="04B6F515" w14:textId="77777777" w:rsidTr="008F07DE">
        <w:tc>
          <w:tcPr>
            <w:tcW w:w="1555" w:type="dxa"/>
          </w:tcPr>
          <w:p w14:paraId="3774A4C5"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0.4</w:t>
            </w:r>
          </w:p>
        </w:tc>
        <w:tc>
          <w:tcPr>
            <w:tcW w:w="1134" w:type="dxa"/>
          </w:tcPr>
          <w:p w14:paraId="10E1F1E9"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131.4</w:t>
            </w:r>
          </w:p>
        </w:tc>
        <w:tc>
          <w:tcPr>
            <w:tcW w:w="992" w:type="dxa"/>
          </w:tcPr>
          <w:p w14:paraId="470A310A" w14:textId="77777777" w:rsidR="008F07DE" w:rsidRPr="005B1D26" w:rsidRDefault="008F07DE" w:rsidP="008F07DE">
            <w:pPr>
              <w:ind w:firstLine="0"/>
              <w:rPr>
                <w:rFonts w:eastAsiaTheme="minorEastAsia"/>
                <w:sz w:val="24"/>
                <w:szCs w:val="24"/>
                <w:lang w:val="kk-KZ"/>
              </w:rPr>
            </w:pPr>
            <w:r w:rsidRPr="005B1D26">
              <w:rPr>
                <w:sz w:val="24"/>
                <w:szCs w:val="24"/>
              </w:rPr>
              <w:t>30.15</w:t>
            </w:r>
          </w:p>
        </w:tc>
        <w:tc>
          <w:tcPr>
            <w:tcW w:w="1122" w:type="dxa"/>
          </w:tcPr>
          <w:p w14:paraId="6D082BB7"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70</w:t>
            </w:r>
          </w:p>
        </w:tc>
        <w:tc>
          <w:tcPr>
            <w:tcW w:w="811" w:type="dxa"/>
            <w:gridSpan w:val="2"/>
          </w:tcPr>
          <w:p w14:paraId="6D81F893" w14:textId="77777777" w:rsidR="008F07DE" w:rsidRPr="005B1D26" w:rsidRDefault="008F07DE" w:rsidP="008F07DE">
            <w:pPr>
              <w:ind w:firstLine="0"/>
              <w:rPr>
                <w:rFonts w:eastAsiaTheme="minorEastAsia"/>
                <w:sz w:val="24"/>
                <w:szCs w:val="24"/>
                <w:lang w:val="kk-KZ"/>
              </w:rPr>
            </w:pPr>
            <w:r w:rsidRPr="005B1D26">
              <w:rPr>
                <w:sz w:val="24"/>
                <w:szCs w:val="24"/>
              </w:rPr>
              <w:t>17.57</w:t>
            </w:r>
          </w:p>
        </w:tc>
        <w:tc>
          <w:tcPr>
            <w:tcW w:w="1061" w:type="dxa"/>
          </w:tcPr>
          <w:p w14:paraId="2E2A0B3A"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70</w:t>
            </w:r>
          </w:p>
        </w:tc>
        <w:tc>
          <w:tcPr>
            <w:tcW w:w="828" w:type="dxa"/>
            <w:gridSpan w:val="2"/>
          </w:tcPr>
          <w:p w14:paraId="1DFD723C" w14:textId="77777777" w:rsidR="008F07DE" w:rsidRPr="005B1D26" w:rsidRDefault="008F07DE" w:rsidP="008F07DE">
            <w:pPr>
              <w:ind w:firstLine="0"/>
              <w:rPr>
                <w:rFonts w:eastAsiaTheme="minorEastAsia"/>
                <w:sz w:val="24"/>
                <w:szCs w:val="24"/>
                <w:lang w:val="kk-KZ"/>
              </w:rPr>
            </w:pPr>
            <w:r w:rsidRPr="005B1D26">
              <w:rPr>
                <w:sz w:val="24"/>
                <w:szCs w:val="24"/>
              </w:rPr>
              <w:t>17.34</w:t>
            </w:r>
          </w:p>
        </w:tc>
        <w:tc>
          <w:tcPr>
            <w:tcW w:w="1139" w:type="dxa"/>
          </w:tcPr>
          <w:p w14:paraId="1F142A30"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123</w:t>
            </w:r>
          </w:p>
        </w:tc>
        <w:tc>
          <w:tcPr>
            <w:tcW w:w="851" w:type="dxa"/>
          </w:tcPr>
          <w:p w14:paraId="63A3245D" w14:textId="77777777" w:rsidR="008F07DE" w:rsidRPr="005B1D26" w:rsidRDefault="008F07DE" w:rsidP="008F07DE">
            <w:pPr>
              <w:ind w:firstLine="0"/>
              <w:rPr>
                <w:rFonts w:eastAsiaTheme="minorEastAsia"/>
                <w:sz w:val="24"/>
                <w:szCs w:val="24"/>
                <w:lang w:val="kk-KZ"/>
              </w:rPr>
            </w:pPr>
            <w:r w:rsidRPr="005B1D26">
              <w:rPr>
                <w:sz w:val="24"/>
                <w:szCs w:val="24"/>
              </w:rPr>
              <w:t>28.87</w:t>
            </w:r>
          </w:p>
        </w:tc>
      </w:tr>
      <w:tr w:rsidR="008F07DE" w:rsidRPr="005B1D26" w14:paraId="6BB6C41E" w14:textId="77777777" w:rsidTr="008F07DE">
        <w:tc>
          <w:tcPr>
            <w:tcW w:w="1555" w:type="dxa"/>
          </w:tcPr>
          <w:p w14:paraId="79E4CC51"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0.5</w:t>
            </w:r>
          </w:p>
        </w:tc>
        <w:tc>
          <w:tcPr>
            <w:tcW w:w="1134" w:type="dxa"/>
          </w:tcPr>
          <w:p w14:paraId="597F2746"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115</w:t>
            </w:r>
          </w:p>
        </w:tc>
        <w:tc>
          <w:tcPr>
            <w:tcW w:w="992" w:type="dxa"/>
          </w:tcPr>
          <w:p w14:paraId="7E129F56" w14:textId="77777777" w:rsidR="008F07DE" w:rsidRPr="005B1D26" w:rsidRDefault="008F07DE" w:rsidP="008F07DE">
            <w:pPr>
              <w:ind w:firstLine="0"/>
              <w:rPr>
                <w:rFonts w:eastAsiaTheme="minorEastAsia"/>
                <w:sz w:val="24"/>
                <w:szCs w:val="24"/>
                <w:lang w:val="kk-KZ"/>
              </w:rPr>
            </w:pPr>
            <w:r w:rsidRPr="005B1D26">
              <w:rPr>
                <w:sz w:val="24"/>
                <w:szCs w:val="24"/>
              </w:rPr>
              <w:t>25.74</w:t>
            </w:r>
          </w:p>
        </w:tc>
        <w:tc>
          <w:tcPr>
            <w:tcW w:w="1122" w:type="dxa"/>
          </w:tcPr>
          <w:p w14:paraId="2B77B090"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76</w:t>
            </w:r>
          </w:p>
        </w:tc>
        <w:tc>
          <w:tcPr>
            <w:tcW w:w="811" w:type="dxa"/>
            <w:gridSpan w:val="2"/>
          </w:tcPr>
          <w:p w14:paraId="29BD43C7" w14:textId="77777777" w:rsidR="008F07DE" w:rsidRPr="005B1D26" w:rsidRDefault="008F07DE" w:rsidP="008F07DE">
            <w:pPr>
              <w:ind w:firstLine="0"/>
              <w:rPr>
                <w:rFonts w:eastAsiaTheme="minorEastAsia"/>
                <w:sz w:val="24"/>
                <w:szCs w:val="24"/>
                <w:lang w:val="kk-KZ"/>
              </w:rPr>
            </w:pPr>
            <w:r w:rsidRPr="005B1D26">
              <w:rPr>
                <w:sz w:val="24"/>
                <w:szCs w:val="24"/>
              </w:rPr>
              <w:t>18.14</w:t>
            </w:r>
          </w:p>
        </w:tc>
        <w:tc>
          <w:tcPr>
            <w:tcW w:w="1061" w:type="dxa"/>
          </w:tcPr>
          <w:p w14:paraId="5CDDFD5C"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70</w:t>
            </w:r>
          </w:p>
        </w:tc>
        <w:tc>
          <w:tcPr>
            <w:tcW w:w="828" w:type="dxa"/>
            <w:gridSpan w:val="2"/>
          </w:tcPr>
          <w:p w14:paraId="4B4DAAFB" w14:textId="77777777" w:rsidR="008F07DE" w:rsidRPr="005B1D26" w:rsidRDefault="008F07DE" w:rsidP="008F07DE">
            <w:pPr>
              <w:ind w:firstLine="0"/>
              <w:rPr>
                <w:rFonts w:eastAsiaTheme="minorEastAsia"/>
                <w:sz w:val="24"/>
                <w:szCs w:val="24"/>
                <w:lang w:val="kk-KZ"/>
              </w:rPr>
            </w:pPr>
            <w:r w:rsidRPr="005B1D26">
              <w:rPr>
                <w:sz w:val="24"/>
                <w:szCs w:val="24"/>
              </w:rPr>
              <w:t>16.66</w:t>
            </w:r>
          </w:p>
        </w:tc>
        <w:tc>
          <w:tcPr>
            <w:tcW w:w="1139" w:type="dxa"/>
          </w:tcPr>
          <w:p w14:paraId="7DA542FC"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153</w:t>
            </w:r>
          </w:p>
        </w:tc>
        <w:tc>
          <w:tcPr>
            <w:tcW w:w="851" w:type="dxa"/>
          </w:tcPr>
          <w:p w14:paraId="4807BBA7" w14:textId="77777777" w:rsidR="008F07DE" w:rsidRPr="005B1D26" w:rsidRDefault="008F07DE" w:rsidP="008F07DE">
            <w:pPr>
              <w:ind w:firstLine="0"/>
              <w:rPr>
                <w:rFonts w:eastAsiaTheme="minorEastAsia"/>
                <w:sz w:val="24"/>
                <w:szCs w:val="24"/>
                <w:lang w:val="kk-KZ"/>
              </w:rPr>
            </w:pPr>
            <w:r w:rsidRPr="005B1D26">
              <w:rPr>
                <w:sz w:val="24"/>
                <w:szCs w:val="24"/>
              </w:rPr>
              <w:t>34</w:t>
            </w:r>
          </w:p>
        </w:tc>
      </w:tr>
      <w:tr w:rsidR="008F07DE" w:rsidRPr="005B1D26" w14:paraId="71572A4B" w14:textId="77777777" w:rsidTr="008F07DE">
        <w:tc>
          <w:tcPr>
            <w:tcW w:w="1555" w:type="dxa"/>
          </w:tcPr>
          <w:p w14:paraId="5D8E938E"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0.6</w:t>
            </w:r>
          </w:p>
        </w:tc>
        <w:tc>
          <w:tcPr>
            <w:tcW w:w="1134" w:type="dxa"/>
          </w:tcPr>
          <w:p w14:paraId="41BF94B7"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107.3</w:t>
            </w:r>
          </w:p>
        </w:tc>
        <w:tc>
          <w:tcPr>
            <w:tcW w:w="992" w:type="dxa"/>
          </w:tcPr>
          <w:p w14:paraId="6DB8FA0F" w14:textId="77777777" w:rsidR="008F07DE" w:rsidRPr="005B1D26" w:rsidRDefault="008F07DE" w:rsidP="008F07DE">
            <w:pPr>
              <w:ind w:firstLine="0"/>
              <w:rPr>
                <w:rFonts w:eastAsiaTheme="minorEastAsia"/>
                <w:sz w:val="24"/>
                <w:szCs w:val="24"/>
                <w:lang w:val="kk-KZ"/>
              </w:rPr>
            </w:pPr>
            <w:r w:rsidRPr="005B1D26">
              <w:rPr>
                <w:sz w:val="24"/>
                <w:szCs w:val="24"/>
              </w:rPr>
              <w:t>23.48</w:t>
            </w:r>
          </w:p>
        </w:tc>
        <w:tc>
          <w:tcPr>
            <w:tcW w:w="1122" w:type="dxa"/>
          </w:tcPr>
          <w:p w14:paraId="6C5DF986"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88</w:t>
            </w:r>
          </w:p>
        </w:tc>
        <w:tc>
          <w:tcPr>
            <w:tcW w:w="811" w:type="dxa"/>
            <w:gridSpan w:val="2"/>
          </w:tcPr>
          <w:p w14:paraId="6C3A6F0E" w14:textId="77777777" w:rsidR="008F07DE" w:rsidRPr="005B1D26" w:rsidRDefault="008F07DE" w:rsidP="008F07DE">
            <w:pPr>
              <w:ind w:firstLine="0"/>
              <w:rPr>
                <w:rFonts w:eastAsiaTheme="minorEastAsia"/>
                <w:sz w:val="24"/>
                <w:szCs w:val="24"/>
                <w:lang w:val="kk-KZ"/>
              </w:rPr>
            </w:pPr>
            <w:r w:rsidRPr="005B1D26">
              <w:rPr>
                <w:sz w:val="24"/>
                <w:szCs w:val="24"/>
              </w:rPr>
              <w:t>19.89</w:t>
            </w:r>
          </w:p>
        </w:tc>
        <w:tc>
          <w:tcPr>
            <w:tcW w:w="1061" w:type="dxa"/>
          </w:tcPr>
          <w:p w14:paraId="18C36326"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78</w:t>
            </w:r>
          </w:p>
        </w:tc>
        <w:tc>
          <w:tcPr>
            <w:tcW w:w="828" w:type="dxa"/>
            <w:gridSpan w:val="2"/>
          </w:tcPr>
          <w:p w14:paraId="1ABF7469" w14:textId="77777777" w:rsidR="008F07DE" w:rsidRPr="005B1D26" w:rsidRDefault="008F07DE" w:rsidP="008F07DE">
            <w:pPr>
              <w:ind w:firstLine="0"/>
              <w:rPr>
                <w:rFonts w:eastAsiaTheme="minorEastAsia"/>
                <w:sz w:val="24"/>
                <w:szCs w:val="24"/>
                <w:lang w:val="kk-KZ"/>
              </w:rPr>
            </w:pPr>
            <w:r w:rsidRPr="005B1D26">
              <w:rPr>
                <w:sz w:val="24"/>
                <w:szCs w:val="24"/>
              </w:rPr>
              <w:t>17.67</w:t>
            </w:r>
          </w:p>
        </w:tc>
        <w:tc>
          <w:tcPr>
            <w:tcW w:w="1139" w:type="dxa"/>
          </w:tcPr>
          <w:p w14:paraId="3DE19E30"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132</w:t>
            </w:r>
          </w:p>
        </w:tc>
        <w:tc>
          <w:tcPr>
            <w:tcW w:w="851" w:type="dxa"/>
          </w:tcPr>
          <w:p w14:paraId="137E5A34" w14:textId="77777777" w:rsidR="008F07DE" w:rsidRPr="005B1D26" w:rsidRDefault="008F07DE" w:rsidP="008F07DE">
            <w:pPr>
              <w:ind w:firstLine="0"/>
              <w:rPr>
                <w:rFonts w:eastAsiaTheme="minorEastAsia"/>
                <w:sz w:val="24"/>
                <w:szCs w:val="24"/>
                <w:lang w:val="kk-KZ"/>
              </w:rPr>
            </w:pPr>
            <w:r w:rsidRPr="005B1D26">
              <w:rPr>
                <w:sz w:val="24"/>
                <w:szCs w:val="24"/>
              </w:rPr>
              <w:t>28.73</w:t>
            </w:r>
          </w:p>
        </w:tc>
      </w:tr>
      <w:tr w:rsidR="008F07DE" w:rsidRPr="005B1D26" w14:paraId="373D17B1" w14:textId="77777777" w:rsidTr="008F07DE">
        <w:tc>
          <w:tcPr>
            <w:tcW w:w="1555" w:type="dxa"/>
          </w:tcPr>
          <w:p w14:paraId="37FE824C"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0.7</w:t>
            </w:r>
          </w:p>
        </w:tc>
        <w:tc>
          <w:tcPr>
            <w:tcW w:w="1134" w:type="dxa"/>
          </w:tcPr>
          <w:p w14:paraId="39D96B9C"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112</w:t>
            </w:r>
          </w:p>
        </w:tc>
        <w:tc>
          <w:tcPr>
            <w:tcW w:w="992" w:type="dxa"/>
          </w:tcPr>
          <w:p w14:paraId="65021CE1" w14:textId="77777777" w:rsidR="008F07DE" w:rsidRPr="005B1D26" w:rsidRDefault="008F07DE" w:rsidP="008F07DE">
            <w:pPr>
              <w:ind w:firstLine="0"/>
              <w:rPr>
                <w:rFonts w:eastAsiaTheme="minorEastAsia"/>
                <w:sz w:val="24"/>
                <w:szCs w:val="24"/>
                <w:lang w:val="kk-KZ"/>
              </w:rPr>
            </w:pPr>
            <w:r w:rsidRPr="005B1D26">
              <w:rPr>
                <w:sz w:val="24"/>
                <w:szCs w:val="24"/>
              </w:rPr>
              <w:t>23.60</w:t>
            </w:r>
          </w:p>
        </w:tc>
        <w:tc>
          <w:tcPr>
            <w:tcW w:w="1122" w:type="dxa"/>
          </w:tcPr>
          <w:p w14:paraId="1D1AE272"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97</w:t>
            </w:r>
          </w:p>
        </w:tc>
        <w:tc>
          <w:tcPr>
            <w:tcW w:w="811" w:type="dxa"/>
            <w:gridSpan w:val="2"/>
          </w:tcPr>
          <w:p w14:paraId="2B6DE8D0" w14:textId="77777777" w:rsidR="008F07DE" w:rsidRPr="005B1D26" w:rsidRDefault="008F07DE" w:rsidP="008F07DE">
            <w:pPr>
              <w:ind w:firstLine="0"/>
              <w:rPr>
                <w:rFonts w:eastAsiaTheme="minorEastAsia"/>
                <w:sz w:val="24"/>
                <w:szCs w:val="24"/>
                <w:lang w:val="kk-KZ"/>
              </w:rPr>
            </w:pPr>
            <w:r w:rsidRPr="005B1D26">
              <w:rPr>
                <w:sz w:val="24"/>
                <w:szCs w:val="24"/>
              </w:rPr>
              <w:t>21.07</w:t>
            </w:r>
          </w:p>
        </w:tc>
        <w:tc>
          <w:tcPr>
            <w:tcW w:w="1061" w:type="dxa"/>
          </w:tcPr>
          <w:p w14:paraId="32892C49"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74</w:t>
            </w:r>
          </w:p>
        </w:tc>
        <w:tc>
          <w:tcPr>
            <w:tcW w:w="828" w:type="dxa"/>
            <w:gridSpan w:val="2"/>
          </w:tcPr>
          <w:p w14:paraId="5374B340" w14:textId="77777777" w:rsidR="008F07DE" w:rsidRPr="005B1D26" w:rsidRDefault="008F07DE" w:rsidP="008F07DE">
            <w:pPr>
              <w:ind w:firstLine="0"/>
              <w:rPr>
                <w:rFonts w:eastAsiaTheme="minorEastAsia"/>
                <w:sz w:val="24"/>
                <w:szCs w:val="24"/>
                <w:lang w:val="kk-KZ"/>
              </w:rPr>
            </w:pPr>
            <w:r w:rsidRPr="005B1D26">
              <w:rPr>
                <w:sz w:val="24"/>
                <w:szCs w:val="24"/>
              </w:rPr>
              <w:t>16.44</w:t>
            </w:r>
          </w:p>
        </w:tc>
        <w:tc>
          <w:tcPr>
            <w:tcW w:w="1139" w:type="dxa"/>
          </w:tcPr>
          <w:p w14:paraId="3F0D8A12"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144</w:t>
            </w:r>
          </w:p>
        </w:tc>
        <w:tc>
          <w:tcPr>
            <w:tcW w:w="851" w:type="dxa"/>
          </w:tcPr>
          <w:p w14:paraId="0576BCFE" w14:textId="77777777" w:rsidR="008F07DE" w:rsidRPr="005B1D26" w:rsidRDefault="008F07DE" w:rsidP="008F07DE">
            <w:pPr>
              <w:ind w:firstLine="0"/>
              <w:rPr>
                <w:rFonts w:eastAsiaTheme="minorEastAsia"/>
                <w:sz w:val="24"/>
                <w:szCs w:val="24"/>
                <w:lang w:val="kk-KZ"/>
              </w:rPr>
            </w:pPr>
            <w:r w:rsidRPr="005B1D26">
              <w:rPr>
                <w:sz w:val="24"/>
                <w:szCs w:val="24"/>
              </w:rPr>
              <w:t>30.30</w:t>
            </w:r>
          </w:p>
        </w:tc>
      </w:tr>
      <w:tr w:rsidR="008F07DE" w:rsidRPr="005B1D26" w14:paraId="0E749E75" w14:textId="77777777" w:rsidTr="008F07DE">
        <w:tc>
          <w:tcPr>
            <w:tcW w:w="1555" w:type="dxa"/>
          </w:tcPr>
          <w:p w14:paraId="3DC2BCB7"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0.8</w:t>
            </w:r>
          </w:p>
        </w:tc>
        <w:tc>
          <w:tcPr>
            <w:tcW w:w="1134" w:type="dxa"/>
          </w:tcPr>
          <w:p w14:paraId="72CE8308"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98</w:t>
            </w:r>
          </w:p>
        </w:tc>
        <w:tc>
          <w:tcPr>
            <w:tcW w:w="992" w:type="dxa"/>
          </w:tcPr>
          <w:p w14:paraId="7785BFD7" w14:textId="77777777" w:rsidR="008F07DE" w:rsidRPr="005B1D26" w:rsidRDefault="008F07DE" w:rsidP="008F07DE">
            <w:pPr>
              <w:ind w:firstLine="0"/>
              <w:rPr>
                <w:rFonts w:eastAsiaTheme="minorEastAsia"/>
                <w:sz w:val="24"/>
                <w:szCs w:val="24"/>
                <w:lang w:val="kk-KZ"/>
              </w:rPr>
            </w:pPr>
            <w:r w:rsidRPr="005B1D26">
              <w:rPr>
                <w:sz w:val="24"/>
                <w:szCs w:val="24"/>
              </w:rPr>
              <w:t>20.25</w:t>
            </w:r>
          </w:p>
        </w:tc>
        <w:tc>
          <w:tcPr>
            <w:tcW w:w="1122" w:type="dxa"/>
          </w:tcPr>
          <w:p w14:paraId="611D97B6"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97</w:t>
            </w:r>
          </w:p>
        </w:tc>
        <w:tc>
          <w:tcPr>
            <w:tcW w:w="811" w:type="dxa"/>
            <w:gridSpan w:val="2"/>
          </w:tcPr>
          <w:p w14:paraId="4751FDA7" w14:textId="77777777" w:rsidR="008F07DE" w:rsidRPr="005B1D26" w:rsidRDefault="008F07DE" w:rsidP="008F07DE">
            <w:pPr>
              <w:ind w:firstLine="0"/>
              <w:rPr>
                <w:rFonts w:eastAsiaTheme="minorEastAsia"/>
                <w:sz w:val="24"/>
                <w:szCs w:val="24"/>
                <w:lang w:val="kk-KZ"/>
              </w:rPr>
            </w:pPr>
            <w:r w:rsidRPr="005B1D26">
              <w:rPr>
                <w:sz w:val="24"/>
                <w:szCs w:val="24"/>
              </w:rPr>
              <w:t>20.38</w:t>
            </w:r>
          </w:p>
        </w:tc>
        <w:tc>
          <w:tcPr>
            <w:tcW w:w="1061" w:type="dxa"/>
          </w:tcPr>
          <w:p w14:paraId="2F7CD605"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70.6</w:t>
            </w:r>
          </w:p>
        </w:tc>
        <w:tc>
          <w:tcPr>
            <w:tcW w:w="828" w:type="dxa"/>
            <w:gridSpan w:val="2"/>
          </w:tcPr>
          <w:p w14:paraId="632B5C4D" w14:textId="77777777" w:rsidR="008F07DE" w:rsidRPr="005B1D26" w:rsidRDefault="008F07DE" w:rsidP="008F07DE">
            <w:pPr>
              <w:ind w:firstLine="0"/>
              <w:rPr>
                <w:rFonts w:eastAsiaTheme="minorEastAsia"/>
                <w:sz w:val="24"/>
                <w:szCs w:val="24"/>
                <w:lang w:val="kk-KZ"/>
              </w:rPr>
            </w:pPr>
            <w:r w:rsidRPr="005B1D26">
              <w:rPr>
                <w:sz w:val="24"/>
                <w:szCs w:val="24"/>
              </w:rPr>
              <w:t>15.87</w:t>
            </w:r>
          </w:p>
        </w:tc>
        <w:tc>
          <w:tcPr>
            <w:tcW w:w="1139" w:type="dxa"/>
          </w:tcPr>
          <w:p w14:paraId="1180D1B0"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154</w:t>
            </w:r>
          </w:p>
        </w:tc>
        <w:tc>
          <w:tcPr>
            <w:tcW w:w="851" w:type="dxa"/>
          </w:tcPr>
          <w:p w14:paraId="15F90D01" w14:textId="77777777" w:rsidR="008F07DE" w:rsidRPr="005B1D26" w:rsidRDefault="008F07DE" w:rsidP="008F07DE">
            <w:pPr>
              <w:ind w:firstLine="0"/>
              <w:rPr>
                <w:rFonts w:eastAsiaTheme="minorEastAsia"/>
                <w:sz w:val="24"/>
                <w:szCs w:val="24"/>
                <w:lang w:val="kk-KZ"/>
              </w:rPr>
            </w:pPr>
            <w:r w:rsidRPr="005B1D26">
              <w:rPr>
                <w:sz w:val="24"/>
                <w:szCs w:val="24"/>
              </w:rPr>
              <w:t>31.32</w:t>
            </w:r>
          </w:p>
        </w:tc>
      </w:tr>
      <w:tr w:rsidR="008F07DE" w:rsidRPr="005B1D26" w14:paraId="7CDAE7DC" w14:textId="77777777" w:rsidTr="008F07DE">
        <w:tc>
          <w:tcPr>
            <w:tcW w:w="1555" w:type="dxa"/>
          </w:tcPr>
          <w:p w14:paraId="2AEF9FBC"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0.9</w:t>
            </w:r>
          </w:p>
        </w:tc>
        <w:tc>
          <w:tcPr>
            <w:tcW w:w="1134" w:type="dxa"/>
          </w:tcPr>
          <w:p w14:paraId="45CFAFBC"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99</w:t>
            </w:r>
          </w:p>
        </w:tc>
        <w:tc>
          <w:tcPr>
            <w:tcW w:w="992" w:type="dxa"/>
          </w:tcPr>
          <w:p w14:paraId="4B95A13A" w14:textId="77777777" w:rsidR="008F07DE" w:rsidRPr="005B1D26" w:rsidRDefault="008F07DE" w:rsidP="008F07DE">
            <w:pPr>
              <w:ind w:firstLine="0"/>
              <w:rPr>
                <w:rFonts w:eastAsiaTheme="minorEastAsia"/>
                <w:sz w:val="24"/>
                <w:szCs w:val="24"/>
                <w:lang w:val="kk-KZ"/>
              </w:rPr>
            </w:pPr>
            <w:r w:rsidRPr="005B1D26">
              <w:rPr>
                <w:sz w:val="24"/>
                <w:szCs w:val="24"/>
              </w:rPr>
              <w:t>19.64</w:t>
            </w:r>
          </w:p>
        </w:tc>
        <w:tc>
          <w:tcPr>
            <w:tcW w:w="1122" w:type="dxa"/>
          </w:tcPr>
          <w:p w14:paraId="4657176B"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117</w:t>
            </w:r>
          </w:p>
        </w:tc>
        <w:tc>
          <w:tcPr>
            <w:tcW w:w="811" w:type="dxa"/>
            <w:gridSpan w:val="2"/>
          </w:tcPr>
          <w:p w14:paraId="162A4C8C" w14:textId="77777777" w:rsidR="008F07DE" w:rsidRPr="005B1D26" w:rsidRDefault="008F07DE" w:rsidP="008F07DE">
            <w:pPr>
              <w:ind w:firstLine="0"/>
              <w:rPr>
                <w:rFonts w:eastAsiaTheme="minorEastAsia"/>
                <w:sz w:val="24"/>
                <w:szCs w:val="24"/>
                <w:lang w:val="kk-KZ"/>
              </w:rPr>
            </w:pPr>
            <w:r w:rsidRPr="005B1D26">
              <w:rPr>
                <w:sz w:val="24"/>
                <w:szCs w:val="24"/>
              </w:rPr>
              <w:t>23.19</w:t>
            </w:r>
          </w:p>
        </w:tc>
        <w:tc>
          <w:tcPr>
            <w:tcW w:w="1061" w:type="dxa"/>
          </w:tcPr>
          <w:p w14:paraId="6FC7672E"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76.3</w:t>
            </w:r>
          </w:p>
        </w:tc>
        <w:tc>
          <w:tcPr>
            <w:tcW w:w="828" w:type="dxa"/>
            <w:gridSpan w:val="2"/>
          </w:tcPr>
          <w:p w14:paraId="4FCE451F" w14:textId="77777777" w:rsidR="008F07DE" w:rsidRPr="005B1D26" w:rsidRDefault="008F07DE" w:rsidP="008F07DE">
            <w:pPr>
              <w:ind w:firstLine="0"/>
              <w:rPr>
                <w:rFonts w:eastAsiaTheme="minorEastAsia"/>
                <w:sz w:val="24"/>
                <w:szCs w:val="24"/>
                <w:lang w:val="kk-KZ"/>
              </w:rPr>
            </w:pPr>
            <w:r w:rsidRPr="005B1D26">
              <w:rPr>
                <w:sz w:val="24"/>
                <w:szCs w:val="24"/>
              </w:rPr>
              <w:t>15.62</w:t>
            </w:r>
          </w:p>
        </w:tc>
        <w:tc>
          <w:tcPr>
            <w:tcW w:w="1139" w:type="dxa"/>
          </w:tcPr>
          <w:p w14:paraId="373EA861" w14:textId="77777777" w:rsidR="008F07DE" w:rsidRPr="005B1D26" w:rsidRDefault="008F07DE" w:rsidP="008F07DE">
            <w:pPr>
              <w:ind w:firstLine="0"/>
              <w:rPr>
                <w:rFonts w:eastAsiaTheme="minorEastAsia"/>
                <w:sz w:val="24"/>
                <w:szCs w:val="24"/>
                <w:lang w:val="kk-KZ"/>
              </w:rPr>
            </w:pPr>
            <w:r w:rsidRPr="005B1D26">
              <w:rPr>
                <w:rFonts w:eastAsiaTheme="minorEastAsia"/>
                <w:sz w:val="24"/>
                <w:szCs w:val="24"/>
                <w:lang w:val="kk-KZ"/>
              </w:rPr>
              <w:t>158</w:t>
            </w:r>
          </w:p>
        </w:tc>
        <w:tc>
          <w:tcPr>
            <w:tcW w:w="851" w:type="dxa"/>
          </w:tcPr>
          <w:p w14:paraId="79CE5D36" w14:textId="77777777" w:rsidR="008F07DE" w:rsidRPr="005B1D26" w:rsidRDefault="008F07DE" w:rsidP="008F07DE">
            <w:pPr>
              <w:ind w:firstLine="0"/>
              <w:rPr>
                <w:rFonts w:eastAsiaTheme="minorEastAsia"/>
                <w:sz w:val="24"/>
                <w:szCs w:val="24"/>
                <w:lang w:val="kk-KZ"/>
              </w:rPr>
            </w:pPr>
            <w:r w:rsidRPr="005B1D26">
              <w:rPr>
                <w:sz w:val="24"/>
                <w:szCs w:val="24"/>
              </w:rPr>
              <w:t>30.83</w:t>
            </w:r>
          </w:p>
        </w:tc>
      </w:tr>
    </w:tbl>
    <w:p w14:paraId="74FDDDE0" w14:textId="77777777" w:rsidR="008F07DE" w:rsidRPr="005B1D26" w:rsidRDefault="008F07DE" w:rsidP="008F07DE">
      <w:pPr>
        <w:rPr>
          <w:rFonts w:eastAsiaTheme="minorEastAsia"/>
          <w:lang w:val="kk-KZ"/>
        </w:rPr>
      </w:pPr>
    </w:p>
    <w:p w14:paraId="4A35DD6D" w14:textId="778C5097" w:rsidR="008F07DE" w:rsidRPr="005B1D26" w:rsidRDefault="00261BB2" w:rsidP="001A17AE">
      <w:pPr>
        <w:jc w:val="both"/>
        <w:rPr>
          <w:rFonts w:eastAsiaTheme="minorEastAsia"/>
          <w:lang w:val="kk-KZ"/>
        </w:rPr>
      </w:pPr>
      <w:r w:rsidRPr="005B1D26">
        <w:rPr>
          <w:rFonts w:eastAsiaTheme="minorEastAsia"/>
          <w:lang w:val="kk-KZ"/>
        </w:rPr>
        <w:t>9</w:t>
      </w:r>
      <w:r w:rsidR="001A17AE" w:rsidRPr="005B1D26">
        <w:rPr>
          <w:rFonts w:eastAsiaTheme="minorEastAsia"/>
          <w:lang w:val="kk-KZ"/>
        </w:rPr>
        <w:t>-суретте активтендіру энергиясының катализатор мен мұнай шламы үлгілерінің қоспасының конверсиялық дәрежесіне (α) тәуелділігі көрсетілген. Озава – Флинн – Уолл қисығы – E = f(α)) катализатор мен мұнай шламының қоспасын термиялық деструкциялаудың күрделі процесін сипаттайды.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20550" w14:paraId="6F1438C5" w14:textId="77777777" w:rsidTr="00A20550">
        <w:tc>
          <w:tcPr>
            <w:tcW w:w="9628" w:type="dxa"/>
          </w:tcPr>
          <w:p w14:paraId="0E08256F" w14:textId="77777777" w:rsidR="00A20550" w:rsidRDefault="00A20550" w:rsidP="008F07DE">
            <w:pPr>
              <w:ind w:firstLine="0"/>
            </w:pPr>
            <w:r w:rsidRPr="00C961D7">
              <w:rPr>
                <w:noProof/>
                <w:lang w:eastAsia="ru-RU" w:bidi="ar-SA"/>
              </w:rPr>
              <w:drawing>
                <wp:inline distT="0" distB="0" distL="0" distR="0" wp14:anchorId="2855853F" wp14:editId="238CFB52">
                  <wp:extent cx="3417522" cy="2443446"/>
                  <wp:effectExtent l="0" t="0" r="0" b="0"/>
                  <wp:docPr id="11" name="Рисунок 11" descr="C:\Users\Жаншуак\OneDrive\Рабочий стол\korgau\kaz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Жаншуак\OneDrive\Рабочий стол\korgau\kaz1.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5737" cy="2449319"/>
                          </a:xfrm>
                          <a:prstGeom prst="rect">
                            <a:avLst/>
                          </a:prstGeom>
                          <a:noFill/>
                          <a:ln>
                            <a:noFill/>
                          </a:ln>
                        </pic:spPr>
                      </pic:pic>
                    </a:graphicData>
                  </a:graphic>
                </wp:inline>
              </w:drawing>
            </w:r>
          </w:p>
          <w:p w14:paraId="2B4E1F51" w14:textId="05119184" w:rsidR="00A20550" w:rsidRDefault="00A20550" w:rsidP="008F07DE">
            <w:pPr>
              <w:ind w:firstLine="0"/>
            </w:pPr>
          </w:p>
        </w:tc>
      </w:tr>
    </w:tbl>
    <w:p w14:paraId="0D0D171F" w14:textId="0969550D" w:rsidR="001A17AE" w:rsidRPr="005B1D26" w:rsidRDefault="00261BB2" w:rsidP="001A17AE">
      <w:pPr>
        <w:rPr>
          <w:lang w:val="kk-KZ"/>
        </w:rPr>
      </w:pPr>
      <w:r w:rsidRPr="005B1D26">
        <w:rPr>
          <w:bCs/>
          <w:lang w:val="kk-KZ"/>
        </w:rPr>
        <w:t>С</w:t>
      </w:r>
      <w:r w:rsidR="001A17AE" w:rsidRPr="005B1D26">
        <w:rPr>
          <w:bCs/>
          <w:lang w:val="kk-KZ"/>
        </w:rPr>
        <w:t>урет</w:t>
      </w:r>
      <w:r w:rsidRPr="005B1D26">
        <w:rPr>
          <w:bCs/>
          <w:lang w:val="kk-KZ"/>
        </w:rPr>
        <w:t xml:space="preserve"> 9 – </w:t>
      </w:r>
      <w:r w:rsidR="001A17AE" w:rsidRPr="005B1D26">
        <w:rPr>
          <w:lang w:val="kk-KZ"/>
        </w:rPr>
        <w:t xml:space="preserve">Активтендіру энергиясының </w:t>
      </w:r>
      <w:r w:rsidR="0071688D">
        <w:rPr>
          <w:lang w:val="kk-KZ"/>
        </w:rPr>
        <w:t>(</w:t>
      </w:r>
      <w:r w:rsidR="001A17AE" w:rsidRPr="0071688D">
        <w:rPr>
          <w:i/>
          <w:lang w:val="kk-KZ"/>
        </w:rPr>
        <w:t>E</w:t>
      </w:r>
      <w:r w:rsidR="0071688D">
        <w:rPr>
          <w:i/>
          <w:lang w:val="kk-KZ"/>
        </w:rPr>
        <w:t>)</w:t>
      </w:r>
      <w:r w:rsidR="001A17AE" w:rsidRPr="0071688D">
        <w:rPr>
          <w:i/>
          <w:lang w:val="kk-KZ"/>
        </w:rPr>
        <w:t xml:space="preserve"> </w:t>
      </w:r>
      <w:r w:rsidR="001A17AE" w:rsidRPr="005B1D26">
        <w:rPr>
          <w:lang w:val="kk-KZ"/>
        </w:rPr>
        <w:t xml:space="preserve">үлгілердің түрлендіру дәрежесіне </w:t>
      </w:r>
      <w:r w:rsidR="0071688D" w:rsidRPr="0071688D">
        <w:rPr>
          <w:i/>
          <w:lang w:val="kk-KZ"/>
        </w:rPr>
        <w:t>(</w:t>
      </w:r>
      <w:r w:rsidR="001A17AE" w:rsidRPr="0071688D">
        <w:rPr>
          <w:i/>
        </w:rPr>
        <w:t>α</w:t>
      </w:r>
      <w:r w:rsidR="0071688D" w:rsidRPr="0071688D">
        <w:rPr>
          <w:i/>
          <w:lang w:val="kk-KZ"/>
        </w:rPr>
        <w:t>)</w:t>
      </w:r>
      <w:r w:rsidR="001A17AE" w:rsidRPr="005B1D26">
        <w:rPr>
          <w:lang w:val="kk-KZ"/>
        </w:rPr>
        <w:t xml:space="preserve"> тәуелділігі (Озава – Флинн – Уолл талдауы): 1 – мұнай шламы; (2 – микросиликатқа қондырылған никель бар мұнай шламы, 3 – микросиликатқа қондырылған кобальт бар мұнай шламы, 4 – микросиликатқа қондырылған темір бар мұнай шламы).</w:t>
      </w:r>
    </w:p>
    <w:p w14:paraId="44B1CA76" w14:textId="77777777" w:rsidR="001A17AE" w:rsidRPr="005B1D26" w:rsidRDefault="001A17AE" w:rsidP="008F07DE">
      <w:pPr>
        <w:pStyle w:val="af6"/>
        <w:ind w:firstLine="709"/>
        <w:jc w:val="both"/>
        <w:rPr>
          <w:rFonts w:ascii="Times New Roman" w:hAnsi="Times New Roman"/>
          <w:i w:val="0"/>
          <w:sz w:val="28"/>
          <w:szCs w:val="28"/>
        </w:rPr>
      </w:pPr>
    </w:p>
    <w:p w14:paraId="75A51B4D" w14:textId="77777777" w:rsidR="001A17AE" w:rsidRPr="005B1D26" w:rsidRDefault="001A17AE" w:rsidP="001A17AE">
      <w:pPr>
        <w:pStyle w:val="af6"/>
        <w:ind w:firstLine="709"/>
        <w:jc w:val="both"/>
        <w:rPr>
          <w:rFonts w:ascii="Times New Roman" w:hAnsi="Times New Roman"/>
          <w:i w:val="0"/>
          <w:sz w:val="28"/>
          <w:szCs w:val="24"/>
          <w:lang w:val="kk-KZ"/>
        </w:rPr>
      </w:pPr>
      <w:r w:rsidRPr="005B1D26">
        <w:rPr>
          <w:rFonts w:ascii="Times New Roman" w:hAnsi="Times New Roman"/>
          <w:i w:val="0"/>
          <w:sz w:val="28"/>
          <w:szCs w:val="24"/>
          <w:lang w:val="kk-KZ"/>
        </w:rPr>
        <w:t xml:space="preserve">9-суретте активтендіру энергиясының есептелген мәндері мұнай шламы үлгілерінің термиялық ыдырау дәрежесіне </w:t>
      </w:r>
      <w:r w:rsidRPr="005B1D26">
        <w:rPr>
          <w:rFonts w:ascii="Times New Roman" w:hAnsi="Times New Roman"/>
          <w:i w:val="0"/>
          <w:sz w:val="28"/>
          <w:szCs w:val="24"/>
        </w:rPr>
        <w:t>α</w:t>
      </w:r>
      <w:r w:rsidRPr="005B1D26">
        <w:rPr>
          <w:rFonts w:ascii="Times New Roman" w:hAnsi="Times New Roman"/>
          <w:i w:val="0"/>
          <w:sz w:val="28"/>
          <w:szCs w:val="24"/>
          <w:lang w:val="kk-KZ"/>
        </w:rPr>
        <w:t xml:space="preserve"> және мұнай шламының катализатормен қоспасына негізделіп, сондай-ақ конверсияның жоғарылауына байланысты 1-үлгі үшін активтендіру энергиясы 67,1-ден 131,4-ке дейін артады, ал конверсия мәнінің </w:t>
      </w:r>
      <w:r w:rsidRPr="005B1D26">
        <w:rPr>
          <w:rFonts w:ascii="Times New Roman" w:hAnsi="Times New Roman"/>
          <w:i w:val="0"/>
          <w:sz w:val="28"/>
          <w:szCs w:val="24"/>
        </w:rPr>
        <w:t>α</w:t>
      </w:r>
      <w:r w:rsidRPr="005B1D26">
        <w:rPr>
          <w:rFonts w:ascii="Times New Roman" w:hAnsi="Times New Roman"/>
          <w:i w:val="0"/>
          <w:sz w:val="28"/>
          <w:szCs w:val="24"/>
          <w:lang w:val="kk-KZ"/>
        </w:rPr>
        <w:t xml:space="preserve"> одан әрі 0,4-тен 0,9-ға дейін артуы себебінен қисық экстремумға ие болады. </w:t>
      </w:r>
    </w:p>
    <w:p w14:paraId="5A1559EC" w14:textId="6D97BB50" w:rsidR="001A17AE" w:rsidRPr="005B1D26" w:rsidRDefault="001A17AE" w:rsidP="001A17AE">
      <w:pPr>
        <w:jc w:val="both"/>
        <w:rPr>
          <w:lang w:val="kk-KZ"/>
        </w:rPr>
      </w:pPr>
      <w:r w:rsidRPr="005B1D26">
        <w:rPr>
          <w:lang w:val="kk-KZ"/>
        </w:rPr>
        <w:t>9-суреттен 1-үлгі үшін термиялық ыдырау сатысы төмен молекулалық қосылыстардың (майлар) деструкциясына байланысты болуы мүмкін төмен активтендіру энергиясымен жүретінін көруге болады. Мұнай шламының органикалық бөлігінің температурасының жоғарылауына байланысты одан әрі ыдырауы жоғары активтендіру энергиясы 131,4 және 115 кДж/моль болатын ұшпа заттардың бөлінуіне әкеледі, яғни термиялық процеске мұнай шламының, шайырлардың және асфальтендердің ауыр бөліктері қатысады. Мұнай шламының микросиликатта қондырылған никельмен, кобальтпен және темірмен қоспасының термиялық ыдырауы күрделі кинетикалық қисықтармен сипатталады. 2- және 4-үлгілердің активтендіру энергиясының бастапқы кезеңдері 3-үлгімен салыстырғанда жоғары активтендіру энергиясымен жүреді. Шамасы, бұл соңында катализатор ретінде әрекет ететін металдар қосылған органикалық құрылымның түзілуіне байланысты болуы мүмкін, яғни олар мұнай шламының органикалық салмағының деструкциялық реакциясын жылдамдатады, сондай-ақ сол арқылы активтендіру эне</w:t>
      </w:r>
      <w:r w:rsidR="00261BB2" w:rsidRPr="005B1D26">
        <w:rPr>
          <w:lang w:val="kk-KZ"/>
        </w:rPr>
        <w:t>ргиясының төмендеуіне әкеледі (9</w:t>
      </w:r>
      <w:r w:rsidRPr="005B1D26">
        <w:rPr>
          <w:lang w:val="kk-KZ"/>
        </w:rPr>
        <w:t>-кесте және 9-сурет). Қосылған металдар қатарынан микросиликатқа кобальт пен никель ең көп әсер етті, ал темірді қосу активтендіру энергиясының және экспоненталық фактордың мәндерінің жоғарылауына әкелді.</w:t>
      </w:r>
    </w:p>
    <w:p w14:paraId="0027A3CE" w14:textId="77777777" w:rsidR="001A17AE" w:rsidRPr="005B1D26" w:rsidRDefault="001A17AE" w:rsidP="001A17AE">
      <w:pPr>
        <w:jc w:val="both"/>
        <w:rPr>
          <w:lang w:val="kk-KZ"/>
        </w:rPr>
      </w:pPr>
      <w:r w:rsidRPr="005B1D26">
        <w:rPr>
          <w:lang w:val="kk-KZ"/>
        </w:rPr>
        <w:t>Катализаторлардың мұнай шламын деструкциялауға әсері туралы жоғарыда келтірілген деректер арқылы термогравиметрия әдісі мұнай шламының термиялық ыдырауына қолданылатын катализаторлардың әсерін жылдам тіркеуге мүмкіндік беретіні анықталды. Мұнай шламына үш катализаторды қосу мұнай шламының термиялық деструкциясының айырмашылығына әкеледі.</w:t>
      </w:r>
    </w:p>
    <w:p w14:paraId="719BAD65" w14:textId="78BDABB9" w:rsidR="001A17AE" w:rsidRPr="005B1D26" w:rsidRDefault="001A17AE" w:rsidP="001A17AE">
      <w:pPr>
        <w:jc w:val="both"/>
        <w:rPr>
          <w:lang w:val="kk-KZ"/>
        </w:rPr>
      </w:pPr>
      <w:r w:rsidRPr="005B1D26">
        <w:rPr>
          <w:lang w:val="kk-KZ"/>
        </w:rPr>
        <w:t xml:space="preserve">Модельсіз ОФУ әдісінің артықшылығы туралы деректер [181, </w:t>
      </w:r>
      <w:r w:rsidR="008A3CFC" w:rsidRPr="005B1D26">
        <w:rPr>
          <w:lang w:val="kk-KZ"/>
        </w:rPr>
        <w:t xml:space="preserve">P.3-10; </w:t>
      </w:r>
      <w:r w:rsidR="008A3CFC" w:rsidRPr="005B1D26">
        <w:rPr>
          <w:szCs w:val="24"/>
          <w:lang w:val="kk-KZ"/>
        </w:rPr>
        <w:t>182, С.475-482;</w:t>
      </w:r>
      <w:r w:rsidRPr="005B1D26">
        <w:rPr>
          <w:lang w:val="kk-KZ"/>
        </w:rPr>
        <w:t xml:space="preserve"> 236] ғылыми жұмыстарында ұсынылған. Ауыр көмірсутек шикізатының изотермиялық емес термиялық деструкциясының кинетикалық параметрлерін анықтау процесі кинетикалық қисықтарды әртүрлі қыздыру жылдамдықтарында құру керектігін көрсетті. Бұл затты конверсиялаудың әрбір мәні үшін, яғни әртүрлі ыдырау кезеңдері үшін кинетикалық сипаттамаларды анықтауға мүмкіндік беретін модельсіз әдістің сөзсіз артықшылығы болып табылады.</w:t>
      </w:r>
    </w:p>
    <w:p w14:paraId="7C57FFB4" w14:textId="77777777" w:rsidR="001A17AE" w:rsidRPr="005B1D26" w:rsidRDefault="001A17AE" w:rsidP="001A17AE">
      <w:pPr>
        <w:jc w:val="both"/>
        <w:rPr>
          <w:lang w:val="kk-KZ"/>
        </w:rPr>
      </w:pPr>
      <w:r w:rsidRPr="005B1D26">
        <w:rPr>
          <w:lang w:val="kk-KZ"/>
        </w:rPr>
        <w:t xml:space="preserve">Біздің жағдайымызда дифференциалды термиялық талдау (ДТТ) әдісін қолданудың шектелуі сутегі атмосферасында мұнай шламын каталитикалық термиялық деструкциялау процесін жүргізу мүмкін еместігіне байланысты болып түсіндірледі. ДТТ әдісі термиялық деструкция кезінде мұнай шламынан сұйық өнімдердің шығымын анықтауға мүмкіндік бермейді. Металдармен қондырылған микросиликаттың қатысуымен мұнай шламын термиялық деструкциялаудың кинетикалық параметрлері инертті газ атмосферасында жүргізілді. </w:t>
      </w:r>
    </w:p>
    <w:p w14:paraId="56F98F68" w14:textId="77777777" w:rsidR="001A17AE" w:rsidRPr="005B1D26" w:rsidRDefault="001A17AE" w:rsidP="001A17AE">
      <w:pPr>
        <w:jc w:val="both"/>
        <w:rPr>
          <w:lang w:val="kk-KZ"/>
        </w:rPr>
      </w:pPr>
      <w:r w:rsidRPr="005B1D26">
        <w:rPr>
          <w:lang w:val="kk-KZ"/>
        </w:rPr>
        <w:t>ДТТ әдісін қолдану арқылы алынған нәтижелерді кейіннен металдармен қондырылған микросиликаттың қатысуымен мұнай шламын гидрогенизациялау процесінде қолдануға болады.</w:t>
      </w:r>
    </w:p>
    <w:p w14:paraId="3EFF5BBA" w14:textId="46A3A584" w:rsidR="001A17AE" w:rsidRPr="005B1D26" w:rsidRDefault="008A3CFC" w:rsidP="001A17AE">
      <w:pPr>
        <w:jc w:val="both"/>
        <w:rPr>
          <w:lang w:val="kk-KZ"/>
        </w:rPr>
      </w:pPr>
      <w:r w:rsidRPr="005B1D26">
        <w:rPr>
          <w:lang w:val="kk-KZ"/>
        </w:rPr>
        <w:t xml:space="preserve">Құрамында гидрлеуші </w:t>
      </w:r>
      <w:r w:rsidR="001A17AE" w:rsidRPr="005B1D26">
        <w:rPr>
          <w:lang w:val="kk-KZ"/>
        </w:rPr>
        <w:t>металдардан (никель, кобальт, темір) құралған каталитикалық жүйе болған кезде мұнай шламының термиялық деструкциялау кинетикасы бойынша тәжірибелік-есептеу</w:t>
      </w:r>
      <w:r w:rsidR="00883A39">
        <w:rPr>
          <w:lang w:val="kk-KZ"/>
        </w:rPr>
        <w:t xml:space="preserve"> жұмыстарының нәтижелерінен</w:t>
      </w:r>
      <w:r w:rsidR="001A17AE" w:rsidRPr="005B1D26">
        <w:rPr>
          <w:lang w:val="kk-KZ"/>
        </w:rPr>
        <w:t xml:space="preserve"> келесідей қорытынды жасауға болады:</w:t>
      </w:r>
    </w:p>
    <w:p w14:paraId="656ECB54" w14:textId="77777777" w:rsidR="001A17AE" w:rsidRPr="005B1D26" w:rsidRDefault="001A17AE" w:rsidP="001A17AE">
      <w:pPr>
        <w:jc w:val="both"/>
        <w:rPr>
          <w:lang w:val="kk-KZ"/>
        </w:rPr>
      </w:pPr>
      <w:r w:rsidRPr="005B1D26">
        <w:rPr>
          <w:lang w:val="kk-KZ"/>
        </w:rPr>
        <w:t>1. Микросиликатқа қондырылған металдар мөлшері белгіленді. Қондырылған металдың мөлшері сәйкесінше никель – 1,5, кобальт – 1,5, темір – 1,5 тең болатын массалық үлесті (%) құрайды. Мұнай шламының химиялық құрамы зерттеліп, сутегі мен көміртегінің атомдық қатынасы есептелді. Мұнай шламының элементтік құрамы С – 72,4 %, Н – 11,2 %, S – 0,21 %, N – 0,12 %, О – 17,2 %, А – 0,4 % құрады. Мұнай шламындағы сутегі мен көміртегінің атомдық қатынасы 1,8 болып табылды.</w:t>
      </w:r>
    </w:p>
    <w:p w14:paraId="1FA74704" w14:textId="77777777" w:rsidR="00883A39" w:rsidRDefault="001A17AE" w:rsidP="001A17AE">
      <w:pPr>
        <w:jc w:val="both"/>
        <w:rPr>
          <w:lang w:val="kk-KZ"/>
        </w:rPr>
      </w:pPr>
      <w:r w:rsidRPr="005B1D26">
        <w:rPr>
          <w:lang w:val="kk-KZ"/>
        </w:rPr>
        <w:t>2. Металмен алмастыру реакцияларына байланысты мұнай шламы мен қондырылған катализатордың органикалық құрылымын өзгерту арқылы термиялық деструкциялау процесін бақылауға, оның жылдамдығы мен кинетикалық параметрлерін өзгертуге, сонымен қатар мұнай шламының термиялық деструкциясы процесіне катализаторларды сынап көруге болады. Бастапқы мұнай шламы мен оның катализаторлармен (никель, кобальт және темір) қоспасының активтендіру энергиясының мәндері 59-158 кДж/моль аралығында болды. Сонымен бірге α-0,6 мәндерінде қоспаның термиялық деструкциясының бос активтендіру энергиясы бастапқы мұнай шламына қарағанда никель мен кобальт үшін аз мәнді көрсетті, бұл гидрлеуші агенттер қосылған микросиликаттың белсенді әсер етуі туралы болжамдарды растайды.</w:t>
      </w:r>
    </w:p>
    <w:p w14:paraId="23D68E0E" w14:textId="40F8B0E6" w:rsidR="001A17AE" w:rsidRPr="005B1D26" w:rsidRDefault="001A17AE" w:rsidP="001A17AE">
      <w:pPr>
        <w:jc w:val="both"/>
        <w:rPr>
          <w:lang w:val="kk-KZ"/>
        </w:rPr>
      </w:pPr>
      <w:r w:rsidRPr="005B1D26">
        <w:rPr>
          <w:lang w:val="kk-KZ"/>
        </w:rPr>
        <w:t>Мұнай шламына темірдің қосылуы активтендіру энергиясының жоғарылауына әкеледі және мұнай шламының термиялық деструкциясы процесінің тежелуін сипаттайды.</w:t>
      </w:r>
    </w:p>
    <w:p w14:paraId="7914658E" w14:textId="77777777" w:rsidR="001A17AE" w:rsidRPr="005B1D26" w:rsidRDefault="001A17AE" w:rsidP="001A17AE">
      <w:pPr>
        <w:jc w:val="both"/>
        <w:rPr>
          <w:lang w:val="kk-KZ"/>
        </w:rPr>
      </w:pPr>
      <w:r w:rsidRPr="005B1D26">
        <w:rPr>
          <w:lang w:val="kk-KZ"/>
        </w:rPr>
        <w:t>Әр конверсия дәрежесі үшін (</w:t>
      </w:r>
      <w:r w:rsidRPr="005B1D26">
        <w:t>α</w:t>
      </w:r>
      <w:r w:rsidRPr="005B1D26">
        <w:rPr>
          <w:lang w:val="kk-KZ"/>
        </w:rPr>
        <w:t>) мұнай шламының бос активтендіру энергиясы сәйкесінше 67,1 кДж/моль, ал катализатордың қатысында 59 кДж/моль мәнін көрсететіні есептелді. Корреляция коэффициентінің мәні (</w:t>
      </w:r>
      <w:r w:rsidRPr="005B1D26">
        <w:rPr>
          <w:rFonts w:eastAsiaTheme="minorEastAsia"/>
          <w:lang w:val="kk-KZ"/>
        </w:rPr>
        <w:t>R</w:t>
      </w:r>
      <w:r w:rsidRPr="005B1D26">
        <w:rPr>
          <w:rFonts w:eastAsiaTheme="minorEastAsia"/>
          <w:vertAlign w:val="superscript"/>
          <w:lang w:val="kk-KZ"/>
        </w:rPr>
        <w:t xml:space="preserve">2 </w:t>
      </w:r>
      <w:r w:rsidRPr="005B1D26">
        <w:rPr>
          <w:rFonts w:eastAsiaTheme="minorEastAsia"/>
          <w:lang w:val="kk-KZ"/>
        </w:rPr>
        <w:t>≥ 0.997</w:t>
      </w:r>
      <w:r w:rsidRPr="005B1D26">
        <w:rPr>
          <w:lang w:val="kk-KZ"/>
        </w:rPr>
        <w:t>) тәжірибелік нәтижелермен жақсы сәйкестікті қамтамасыз етеді.</w:t>
      </w:r>
    </w:p>
    <w:p w14:paraId="0256085E" w14:textId="77777777" w:rsidR="00AB5A20" w:rsidRDefault="001A17AE" w:rsidP="00AB5A20">
      <w:pPr>
        <w:contextualSpacing/>
        <w:jc w:val="both"/>
        <w:rPr>
          <w:lang w:val="kk-KZ"/>
        </w:rPr>
      </w:pPr>
      <w:r w:rsidRPr="005B1D26">
        <w:rPr>
          <w:lang w:val="kk-KZ"/>
        </w:rPr>
        <w:t>Мұнай шламын термиялық өңдеудің басқа әдістерімен салыстырғанда каталитикалық термиялық деструкция әдісі бірқатар артықшылықтарға ие болып табылады. Атап айтсақ, олар: салыстырмалы түрде төмен технологиялық температура (400-650 ºC), шикізат құрамына және өңдеу процесіне төмен сезімталдық, бұлардың барлығы химиялық өндірістің барлық заманауи талаптарына</w:t>
      </w:r>
      <w:r w:rsidR="00AB5A20">
        <w:rPr>
          <w:lang w:val="kk-KZ"/>
        </w:rPr>
        <w:t xml:space="preserve"> сәйкес келетіндігін көрсетеді.</w:t>
      </w:r>
    </w:p>
    <w:p w14:paraId="4366B38D" w14:textId="32178186" w:rsidR="00EB2FD6" w:rsidRPr="00AB5A20" w:rsidRDefault="001A17AE" w:rsidP="00AB5A20">
      <w:pPr>
        <w:contextualSpacing/>
        <w:jc w:val="both"/>
        <w:rPr>
          <w:lang w:val="kk-KZ"/>
        </w:rPr>
      </w:pPr>
      <w:r w:rsidRPr="005B1D26">
        <w:rPr>
          <w:lang w:val="kk-KZ"/>
        </w:rPr>
        <w:t>Мұнай шламының каталитикалық пиролизі отын ретінде немесе химия өнеркәсібі үшін шикізат ретінде пайдаланылуы мүмкін көмірсутектерді алуға мүмкіндік береді</w:t>
      </w:r>
      <w:r w:rsidR="00AB5A20">
        <w:rPr>
          <w:lang w:val="kk-KZ"/>
        </w:rPr>
        <w:t>.</w:t>
      </w:r>
    </w:p>
    <w:p w14:paraId="5DC598E8" w14:textId="77777777" w:rsidR="001A17AE" w:rsidRPr="005B1D26" w:rsidRDefault="001A17AE" w:rsidP="001A253C">
      <w:pPr>
        <w:jc w:val="both"/>
        <w:rPr>
          <w:szCs w:val="24"/>
          <w:lang w:val="kk-KZ"/>
        </w:rPr>
      </w:pPr>
    </w:p>
    <w:p w14:paraId="2BC69C9E" w14:textId="15275733" w:rsidR="005F47B1" w:rsidRDefault="001A253C" w:rsidP="001A253C">
      <w:pPr>
        <w:jc w:val="both"/>
        <w:rPr>
          <w:i/>
          <w:szCs w:val="24"/>
          <w:lang w:val="kk-KZ"/>
        </w:rPr>
      </w:pPr>
      <w:r w:rsidRPr="00B00FE6">
        <w:rPr>
          <w:i/>
          <w:szCs w:val="24"/>
          <w:lang w:val="kk-KZ"/>
        </w:rPr>
        <w:t xml:space="preserve">3.2.1 </w:t>
      </w:r>
      <w:r w:rsidR="00B00FE6" w:rsidRPr="00B00FE6">
        <w:rPr>
          <w:i/>
          <w:lang w:val="kk-KZ"/>
        </w:rPr>
        <w:t>Дайындалған нанокатализаторлардың абсорбциясы және термобағдарламаланған десорбциясы</w:t>
      </w:r>
      <w:r w:rsidR="00B00FE6" w:rsidRPr="00B00FE6">
        <w:rPr>
          <w:i/>
          <w:szCs w:val="24"/>
          <w:lang w:val="kk-KZ"/>
        </w:rPr>
        <w:t xml:space="preserve"> </w:t>
      </w:r>
      <w:r w:rsidRPr="00B00FE6">
        <w:rPr>
          <w:i/>
          <w:szCs w:val="24"/>
          <w:lang w:val="kk-KZ"/>
        </w:rPr>
        <w:t>[</w:t>
      </w:r>
      <w:r w:rsidR="00A416FA" w:rsidRPr="00B00FE6">
        <w:rPr>
          <w:i/>
          <w:szCs w:val="24"/>
          <w:lang w:val="kk-KZ"/>
        </w:rPr>
        <w:t>239</w:t>
      </w:r>
      <w:r w:rsidRPr="00B00FE6">
        <w:rPr>
          <w:i/>
          <w:szCs w:val="24"/>
          <w:lang w:val="kk-KZ"/>
        </w:rPr>
        <w:t>]</w:t>
      </w:r>
    </w:p>
    <w:p w14:paraId="2148F687" w14:textId="77777777" w:rsidR="00883A39" w:rsidRPr="00883A39" w:rsidRDefault="00883A39" w:rsidP="001A253C">
      <w:pPr>
        <w:jc w:val="both"/>
        <w:rPr>
          <w:szCs w:val="24"/>
          <w:lang w:val="kk-KZ"/>
        </w:rPr>
      </w:pPr>
    </w:p>
    <w:p w14:paraId="6CFB56E6" w14:textId="44AA9BB9" w:rsidR="001A17AE" w:rsidRPr="005B1D26" w:rsidRDefault="001A17AE" w:rsidP="001A17AE">
      <w:pPr>
        <w:jc w:val="both"/>
        <w:rPr>
          <w:lang w:val="kk-KZ"/>
        </w:rPr>
      </w:pPr>
      <w:r w:rsidRPr="005B1D26">
        <w:rPr>
          <w:lang w:val="kk-KZ"/>
        </w:rPr>
        <w:t>Никель, кобальт және темірден құралған нанокатализаторларды дайындау әдісі 2.2.1 б.</w:t>
      </w:r>
      <w:r w:rsidR="00DB1850">
        <w:rPr>
          <w:lang w:val="kk-KZ"/>
        </w:rPr>
        <w:t>3</w:t>
      </w:r>
      <w:r w:rsidR="007E077B" w:rsidRPr="007E077B">
        <w:rPr>
          <w:lang w:val="kk-KZ"/>
        </w:rPr>
        <w:t>7</w:t>
      </w:r>
      <w:r w:rsidRPr="005B1D26">
        <w:rPr>
          <w:lang w:val="kk-KZ"/>
        </w:rPr>
        <w:t xml:space="preserve"> тармақшасында және бөлшектердің өлшемдерін анықтау әдісі 2.2.2 тармақшасында </w:t>
      </w:r>
      <w:r w:rsidR="00680E43">
        <w:rPr>
          <w:lang w:val="kk-KZ"/>
        </w:rPr>
        <w:t>б.3</w:t>
      </w:r>
      <w:r w:rsidR="00680E43" w:rsidRPr="00680E43">
        <w:rPr>
          <w:lang w:val="kk-KZ"/>
        </w:rPr>
        <w:t>8</w:t>
      </w:r>
      <w:r w:rsidR="00544107" w:rsidRPr="005B1D26">
        <w:rPr>
          <w:lang w:val="kk-KZ"/>
        </w:rPr>
        <w:t xml:space="preserve"> </w:t>
      </w:r>
      <w:r w:rsidRPr="005B1D26">
        <w:rPr>
          <w:lang w:val="kk-KZ"/>
        </w:rPr>
        <w:t xml:space="preserve">көрсетілген, ал катализаторлардың беткі морфологиясы туралы мәліметтер 3.1 тармақшасында </w:t>
      </w:r>
      <w:r w:rsidR="00DB1850">
        <w:rPr>
          <w:lang w:val="kk-KZ"/>
        </w:rPr>
        <w:t>б. 45</w:t>
      </w:r>
      <w:r w:rsidR="00A42660" w:rsidRPr="005B1D26">
        <w:rPr>
          <w:lang w:val="kk-KZ"/>
        </w:rPr>
        <w:t xml:space="preserve"> </w:t>
      </w:r>
      <w:r w:rsidRPr="005B1D26">
        <w:rPr>
          <w:lang w:val="kk-KZ"/>
        </w:rPr>
        <w:t>берілген.</w:t>
      </w:r>
    </w:p>
    <w:p w14:paraId="0141A846" w14:textId="556A8A50" w:rsidR="001A17AE" w:rsidRPr="005B1D26" w:rsidRDefault="001A17AE" w:rsidP="001A17AE">
      <w:pPr>
        <w:pStyle w:val="af6"/>
        <w:ind w:firstLine="709"/>
        <w:jc w:val="both"/>
        <w:rPr>
          <w:rFonts w:ascii="Times New Roman" w:hAnsi="Times New Roman"/>
          <w:i w:val="0"/>
          <w:sz w:val="28"/>
          <w:szCs w:val="28"/>
          <w:lang w:val="kk-KZ"/>
        </w:rPr>
      </w:pPr>
      <w:r w:rsidRPr="005B1D26">
        <w:rPr>
          <w:rFonts w:ascii="Times New Roman" w:hAnsi="Times New Roman"/>
          <w:i w:val="0"/>
          <w:sz w:val="28"/>
          <w:szCs w:val="28"/>
          <w:lang w:val="kk-KZ"/>
        </w:rPr>
        <w:t xml:space="preserve">Дайындалған катализатор үлгілерінің адсорбциялық изотермасы, меншікті беттік ауданы және микрокеуек көлемі Брунауэр, Эмметт және Теллер (БЭТ) әдісімен анықталды. Брунауэр, Эмметт, Теллер (БЭТ) әдісі адсорбция изотермасының белгілі бір түріне ие адсорбенттер үшін меншікті бетттік ауданын анықтаудың ең сенімді әдістерінің бірі болып табылады. Дайындалған катализатор үлгілерінің адсорбциялық жазбалары </w:t>
      </w:r>
      <w:r w:rsidRPr="00DB1850">
        <w:rPr>
          <w:rFonts w:ascii="Times New Roman" w:hAnsi="Times New Roman"/>
          <w:sz w:val="28"/>
          <w:szCs w:val="28"/>
          <w:lang w:val="kk-KZ"/>
        </w:rPr>
        <w:t>SoftSorbi-II ver.1.0</w:t>
      </w:r>
      <w:r w:rsidRPr="005B1D26">
        <w:rPr>
          <w:rFonts w:ascii="Times New Roman" w:hAnsi="Times New Roman"/>
          <w:i w:val="0"/>
          <w:sz w:val="28"/>
          <w:szCs w:val="28"/>
          <w:lang w:val="kk-KZ"/>
        </w:rPr>
        <w:t xml:space="preserve"> құрылғысы арқылы жүргізілді. </w:t>
      </w:r>
      <w:r w:rsidR="0054270A" w:rsidRPr="0054270A">
        <w:rPr>
          <w:rFonts w:ascii="Times New Roman" w:hAnsi="Times New Roman"/>
          <w:i w:val="0"/>
          <w:sz w:val="28"/>
          <w:szCs w:val="28"/>
          <w:lang w:val="kk-KZ"/>
        </w:rPr>
        <w:t>10а, 10ә, 10б, 10</w:t>
      </w:r>
      <w:r w:rsidR="0054270A">
        <w:rPr>
          <w:rFonts w:ascii="Times New Roman" w:hAnsi="Times New Roman"/>
          <w:i w:val="0"/>
          <w:sz w:val="28"/>
          <w:szCs w:val="28"/>
          <w:lang w:val="kk-KZ"/>
        </w:rPr>
        <w:t>в, суреттерде</w:t>
      </w:r>
      <w:r w:rsidR="0054270A" w:rsidRPr="0054270A">
        <w:rPr>
          <w:rFonts w:ascii="Times New Roman" w:hAnsi="Times New Roman"/>
          <w:i w:val="0"/>
          <w:sz w:val="28"/>
          <w:szCs w:val="28"/>
          <w:lang w:val="kk-KZ"/>
        </w:rPr>
        <w:t xml:space="preserve"> </w:t>
      </w:r>
      <w:r w:rsidRPr="005B1D26">
        <w:rPr>
          <w:rFonts w:ascii="Times New Roman" w:hAnsi="Times New Roman"/>
          <w:i w:val="0"/>
          <w:sz w:val="28"/>
          <w:szCs w:val="28"/>
          <w:lang w:val="kk-KZ"/>
        </w:rPr>
        <w:t xml:space="preserve">бастапқы микросиликаттың </w:t>
      </w:r>
      <w:r w:rsidR="0054270A" w:rsidRPr="0054270A">
        <w:rPr>
          <w:rFonts w:ascii="Times New Roman" w:hAnsi="Times New Roman"/>
          <w:i w:val="0"/>
          <w:sz w:val="28"/>
          <w:szCs w:val="28"/>
          <w:lang w:val="kk-KZ"/>
        </w:rPr>
        <w:t xml:space="preserve">және </w:t>
      </w:r>
      <w:r w:rsidR="0054270A" w:rsidRPr="0054270A">
        <w:rPr>
          <w:rFonts w:ascii="Times New Roman" w:eastAsiaTheme="minorEastAsia" w:hAnsi="Times New Roman"/>
          <w:i w:val="0"/>
          <w:sz w:val="28"/>
          <w:szCs w:val="28"/>
          <w:lang w:val="kk-KZ"/>
        </w:rPr>
        <w:t xml:space="preserve">құрамында 1% никель қондырылған микросиликаты бар нанокатализатордың, сондай-ақ 1% темір қондырылған микросиликаты бар нанокатализатордың </w:t>
      </w:r>
      <w:r w:rsidR="00DA302B">
        <w:rPr>
          <w:rFonts w:ascii="Times New Roman" w:eastAsiaTheme="minorEastAsia" w:hAnsi="Times New Roman"/>
          <w:i w:val="0"/>
          <w:sz w:val="28"/>
          <w:szCs w:val="28"/>
          <w:lang w:val="kk-KZ"/>
        </w:rPr>
        <w:t xml:space="preserve">және </w:t>
      </w:r>
      <w:r w:rsidR="00DA302B" w:rsidRPr="00DA302B">
        <w:rPr>
          <w:rFonts w:ascii="Times New Roman" w:eastAsiaTheme="minorEastAsia" w:hAnsi="Times New Roman"/>
          <w:i w:val="0"/>
          <w:sz w:val="28"/>
          <w:szCs w:val="28"/>
          <w:lang w:val="kk-KZ"/>
        </w:rPr>
        <w:t>құрамында 5% темір қондырылған микросиликаты бар нанокатализатор</w:t>
      </w:r>
      <w:r w:rsidR="00DA302B">
        <w:rPr>
          <w:rFonts w:ascii="Times New Roman" w:eastAsiaTheme="minorEastAsia" w:hAnsi="Times New Roman"/>
          <w:i w:val="0"/>
          <w:sz w:val="28"/>
          <w:szCs w:val="28"/>
          <w:lang w:val="kk-KZ"/>
        </w:rPr>
        <w:t>лардың</w:t>
      </w:r>
      <w:r w:rsidR="00DA302B" w:rsidRPr="00DA302B">
        <w:rPr>
          <w:rFonts w:ascii="Times New Roman" w:hAnsi="Times New Roman"/>
          <w:i w:val="0"/>
          <w:sz w:val="28"/>
          <w:szCs w:val="28"/>
          <w:lang w:val="kk-KZ"/>
        </w:rPr>
        <w:t xml:space="preserve"> </w:t>
      </w:r>
      <w:r w:rsidRPr="00DA302B">
        <w:rPr>
          <w:rFonts w:ascii="Times New Roman" w:hAnsi="Times New Roman"/>
          <w:i w:val="0"/>
          <w:sz w:val="28"/>
          <w:szCs w:val="28"/>
          <w:lang w:val="kk-KZ"/>
        </w:rPr>
        <w:t>а</w:t>
      </w:r>
      <w:r w:rsidR="00AD136F" w:rsidRPr="00DA302B">
        <w:rPr>
          <w:rFonts w:ascii="Times New Roman" w:hAnsi="Times New Roman"/>
          <w:i w:val="0"/>
          <w:sz w:val="28"/>
          <w:szCs w:val="28"/>
          <w:lang w:val="kk-KZ"/>
        </w:rPr>
        <w:t>дсо</w:t>
      </w:r>
      <w:r w:rsidR="00AD136F" w:rsidRPr="0054270A">
        <w:rPr>
          <w:rFonts w:ascii="Times New Roman" w:hAnsi="Times New Roman"/>
          <w:i w:val="0"/>
          <w:sz w:val="28"/>
          <w:szCs w:val="28"/>
          <w:lang w:val="kk-KZ"/>
        </w:rPr>
        <w:t>рбциялық</w:t>
      </w:r>
      <w:r w:rsidR="00AD136F" w:rsidRPr="005B1D26">
        <w:rPr>
          <w:rFonts w:ascii="Times New Roman" w:hAnsi="Times New Roman"/>
          <w:i w:val="0"/>
          <w:sz w:val="28"/>
          <w:szCs w:val="28"/>
          <w:lang w:val="kk-KZ"/>
        </w:rPr>
        <w:t xml:space="preserve"> изотермасы, ал 10</w:t>
      </w:r>
      <w:r w:rsidRPr="005B1D26">
        <w:rPr>
          <w:rFonts w:ascii="Times New Roman" w:hAnsi="Times New Roman"/>
          <w:i w:val="0"/>
          <w:sz w:val="28"/>
          <w:szCs w:val="28"/>
          <w:lang w:val="kk-KZ"/>
        </w:rPr>
        <w:t>-кестеде баста</w:t>
      </w:r>
      <w:r w:rsidR="00DA302B">
        <w:rPr>
          <w:rFonts w:ascii="Times New Roman" w:hAnsi="Times New Roman"/>
          <w:i w:val="0"/>
          <w:sz w:val="28"/>
          <w:szCs w:val="28"/>
          <w:lang w:val="kk-KZ"/>
        </w:rPr>
        <w:t xml:space="preserve">пқы микросиликаттың, </w:t>
      </w:r>
      <w:r w:rsidR="00DA302B" w:rsidRPr="00DA302B">
        <w:rPr>
          <w:rFonts w:ascii="Times New Roman" w:eastAsiaTheme="minorEastAsia" w:hAnsi="Times New Roman"/>
          <w:i w:val="0"/>
          <w:sz w:val="28"/>
          <w:szCs w:val="28"/>
          <w:lang w:val="kk-KZ"/>
        </w:rPr>
        <w:t>1% никель қондырылған микросиликаты бар нанокатализатордың, сондай-ақ 1% темір қондырылған микросиликаты бар нанокатализатордың</w:t>
      </w:r>
      <w:r w:rsidR="00DA302B">
        <w:rPr>
          <w:rFonts w:ascii="Times New Roman" w:eastAsiaTheme="minorEastAsia" w:hAnsi="Times New Roman"/>
          <w:i w:val="0"/>
          <w:sz w:val="28"/>
          <w:szCs w:val="28"/>
          <w:lang w:val="kk-KZ"/>
        </w:rPr>
        <w:t xml:space="preserve"> және және </w:t>
      </w:r>
      <w:r w:rsidR="00DA302B" w:rsidRPr="00DA302B">
        <w:rPr>
          <w:rFonts w:ascii="Times New Roman" w:eastAsiaTheme="minorEastAsia" w:hAnsi="Times New Roman"/>
          <w:i w:val="0"/>
          <w:sz w:val="28"/>
          <w:szCs w:val="28"/>
          <w:lang w:val="kk-KZ"/>
        </w:rPr>
        <w:t>құрамында 5% темір қондырылған микросиликаты бар нанокатализатор</w:t>
      </w:r>
      <w:r w:rsidR="00DA302B" w:rsidRPr="005B1D26">
        <w:rPr>
          <w:rFonts w:eastAsiaTheme="minorEastAsia"/>
          <w:lang w:val="kk-KZ"/>
        </w:rPr>
        <w:t xml:space="preserve"> </w:t>
      </w:r>
      <w:r w:rsidRPr="005B1D26">
        <w:rPr>
          <w:rFonts w:ascii="Times New Roman" w:hAnsi="Times New Roman"/>
          <w:i w:val="0"/>
          <w:sz w:val="28"/>
          <w:szCs w:val="28"/>
          <w:lang w:val="kk-KZ"/>
        </w:rPr>
        <w:t>қондырылған микросиликаттың БЭТ әдісімен анықталған менші</w:t>
      </w:r>
      <w:r w:rsidR="00AD136F" w:rsidRPr="005B1D26">
        <w:rPr>
          <w:rFonts w:ascii="Times New Roman" w:hAnsi="Times New Roman"/>
          <w:i w:val="0"/>
          <w:sz w:val="28"/>
          <w:szCs w:val="28"/>
          <w:lang w:val="kk-KZ"/>
        </w:rPr>
        <w:t>кті беттік ауданы көрсетілген.</w:t>
      </w:r>
    </w:p>
    <w:p w14:paraId="31DAE7BF" w14:textId="77777777" w:rsidR="001A17AE" w:rsidRPr="005B1D26" w:rsidRDefault="001A17AE" w:rsidP="001A17AE">
      <w:pPr>
        <w:jc w:val="both"/>
        <w:rPr>
          <w:lang w:val="kk-KZ"/>
        </w:rPr>
      </w:pPr>
      <w:r w:rsidRPr="005B1D26">
        <w:rPr>
          <w:lang w:val="kk-KZ"/>
        </w:rPr>
        <w:t>Катализатор теориясының жалпы ережелеріне сәйкес катализатордың белсенділігі меншікті беттік ауданымен анықталады. Меншікті беттік ауданының мәнінің жоғары болуы катализатор құрылымында микро-, мезо- және макрокеуектердің болуына тәуелді болып табылады.</w:t>
      </w:r>
    </w:p>
    <w:p w14:paraId="656FCDEE" w14:textId="77777777" w:rsidR="001A253C" w:rsidRPr="005B1D26" w:rsidRDefault="001A253C" w:rsidP="001A253C">
      <w:pPr>
        <w:jc w:val="both"/>
        <w:rPr>
          <w:rFonts w:eastAsiaTheme="minorEastAsia"/>
          <w:sz w:val="24"/>
          <w:szCs w:val="24"/>
          <w:lang w:val="kk-KZ"/>
        </w:rPr>
      </w:pPr>
    </w:p>
    <w:tbl>
      <w:tblPr>
        <w:tblStyle w:val="ac"/>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1"/>
      </w:tblGrid>
      <w:tr w:rsidR="001A253C" w:rsidRPr="00DA302B" w14:paraId="56F78504" w14:textId="77777777" w:rsidTr="00A20550">
        <w:trPr>
          <w:trHeight w:val="2675"/>
        </w:trPr>
        <w:tc>
          <w:tcPr>
            <w:tcW w:w="9531" w:type="dxa"/>
          </w:tcPr>
          <w:p w14:paraId="0D3C222B" w14:textId="369AE122" w:rsidR="001A253C" w:rsidRPr="00DA302B" w:rsidRDefault="007504E7" w:rsidP="00DB1850">
            <w:pPr>
              <w:ind w:firstLine="0"/>
              <w:rPr>
                <w:noProof/>
                <w:sz w:val="18"/>
                <w:szCs w:val="18"/>
                <w:lang w:val="kk-KZ" w:eastAsia="ru-RU" w:bidi="ar-SA"/>
              </w:rPr>
            </w:pPr>
            <w:r w:rsidRPr="00DA302B">
              <w:rPr>
                <w:noProof/>
                <w:sz w:val="18"/>
                <w:szCs w:val="18"/>
                <w:lang w:eastAsia="ru-RU" w:bidi="ar-SA"/>
              </w:rPr>
              <w:drawing>
                <wp:inline distT="0" distB="0" distL="0" distR="0" wp14:anchorId="789BBF66" wp14:editId="3A7DB728">
                  <wp:extent cx="4829911" cy="1705856"/>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5758"/>
                          <a:stretch/>
                        </pic:blipFill>
                        <pic:spPr bwMode="auto">
                          <a:xfrm>
                            <a:off x="0" y="0"/>
                            <a:ext cx="4909442" cy="1733945"/>
                          </a:xfrm>
                          <a:prstGeom prst="rect">
                            <a:avLst/>
                          </a:prstGeom>
                          <a:ln>
                            <a:noFill/>
                          </a:ln>
                          <a:extLst>
                            <a:ext uri="{53640926-AAD7-44D8-BBD7-CCE9431645EC}">
                              <a14:shadowObscured xmlns:a14="http://schemas.microsoft.com/office/drawing/2010/main"/>
                            </a:ext>
                          </a:extLst>
                        </pic:spPr>
                      </pic:pic>
                    </a:graphicData>
                  </a:graphic>
                </wp:inline>
              </w:drawing>
            </w:r>
          </w:p>
        </w:tc>
      </w:tr>
      <w:tr w:rsidR="001A253C" w:rsidRPr="00DA302B" w14:paraId="2F5E79DE" w14:textId="77777777" w:rsidTr="00A20550">
        <w:trPr>
          <w:trHeight w:val="266"/>
        </w:trPr>
        <w:tc>
          <w:tcPr>
            <w:tcW w:w="9531" w:type="dxa"/>
          </w:tcPr>
          <w:p w14:paraId="70B6C989" w14:textId="63C1940C" w:rsidR="001A253C" w:rsidRPr="00642308" w:rsidRDefault="00302838" w:rsidP="00DB1850">
            <w:pPr>
              <w:ind w:firstLine="0"/>
              <w:rPr>
                <w:noProof/>
                <w:sz w:val="24"/>
                <w:szCs w:val="24"/>
                <w:lang w:val="kk-KZ" w:eastAsia="ru-RU" w:bidi="ar-SA"/>
              </w:rPr>
            </w:pPr>
            <w:r w:rsidRPr="00642308">
              <w:rPr>
                <w:noProof/>
                <w:sz w:val="24"/>
                <w:szCs w:val="24"/>
                <w:lang w:val="kk-KZ" w:eastAsia="ru-RU" w:bidi="ar-SA"/>
              </w:rPr>
              <w:t>а</w:t>
            </w:r>
          </w:p>
        </w:tc>
      </w:tr>
      <w:tr w:rsidR="001A253C" w:rsidRPr="00DA302B" w14:paraId="07C89743" w14:textId="77777777" w:rsidTr="00A20550">
        <w:trPr>
          <w:trHeight w:val="2481"/>
        </w:trPr>
        <w:tc>
          <w:tcPr>
            <w:tcW w:w="9531" w:type="dxa"/>
          </w:tcPr>
          <w:p w14:paraId="10DCED20" w14:textId="1BF01B3B" w:rsidR="001A253C" w:rsidRPr="00A20550" w:rsidRDefault="007504E7" w:rsidP="00A20550">
            <w:pPr>
              <w:ind w:firstLine="0"/>
              <w:rPr>
                <w:sz w:val="24"/>
                <w:szCs w:val="24"/>
              </w:rPr>
            </w:pPr>
            <w:r w:rsidRPr="00642308">
              <w:rPr>
                <w:noProof/>
                <w:sz w:val="24"/>
                <w:szCs w:val="24"/>
                <w:lang w:eastAsia="ru-RU" w:bidi="ar-SA"/>
              </w:rPr>
              <w:drawing>
                <wp:inline distT="0" distB="0" distL="0" distR="0" wp14:anchorId="066BCE47" wp14:editId="50E0FB08">
                  <wp:extent cx="4701839" cy="1536807"/>
                  <wp:effectExtent l="0" t="0" r="3810" b="0"/>
                  <wp:docPr id="1805674317" name="Рисунок 18056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6344"/>
                          <a:stretch/>
                        </pic:blipFill>
                        <pic:spPr bwMode="auto">
                          <a:xfrm>
                            <a:off x="0" y="0"/>
                            <a:ext cx="4769165" cy="1558813"/>
                          </a:xfrm>
                          <a:prstGeom prst="rect">
                            <a:avLst/>
                          </a:prstGeom>
                          <a:ln>
                            <a:noFill/>
                          </a:ln>
                          <a:extLst>
                            <a:ext uri="{53640926-AAD7-44D8-BBD7-CCE9431645EC}">
                              <a14:shadowObscured xmlns:a14="http://schemas.microsoft.com/office/drawing/2010/main"/>
                            </a:ext>
                          </a:extLst>
                        </pic:spPr>
                      </pic:pic>
                    </a:graphicData>
                  </a:graphic>
                </wp:inline>
              </w:drawing>
            </w:r>
          </w:p>
        </w:tc>
      </w:tr>
      <w:tr w:rsidR="001A253C" w:rsidRPr="00DA302B" w14:paraId="30A70DE4" w14:textId="77777777" w:rsidTr="00A20550">
        <w:trPr>
          <w:trHeight w:val="266"/>
        </w:trPr>
        <w:tc>
          <w:tcPr>
            <w:tcW w:w="9531" w:type="dxa"/>
          </w:tcPr>
          <w:p w14:paraId="355FA0C2" w14:textId="57ACA412" w:rsidR="001A253C" w:rsidRPr="00642308" w:rsidRDefault="00302838" w:rsidP="00DB1850">
            <w:pPr>
              <w:ind w:firstLine="0"/>
              <w:rPr>
                <w:noProof/>
                <w:sz w:val="24"/>
                <w:szCs w:val="24"/>
                <w:lang w:val="kk-KZ" w:eastAsia="ru-RU" w:bidi="ar-SA"/>
              </w:rPr>
            </w:pPr>
            <w:r w:rsidRPr="00642308">
              <w:rPr>
                <w:noProof/>
                <w:sz w:val="24"/>
                <w:szCs w:val="24"/>
                <w:lang w:val="kk-KZ" w:eastAsia="ru-RU" w:bidi="ar-SA"/>
              </w:rPr>
              <w:t>ә</w:t>
            </w:r>
          </w:p>
        </w:tc>
      </w:tr>
      <w:tr w:rsidR="001A253C" w:rsidRPr="00DA302B" w14:paraId="2E4AB52D" w14:textId="77777777" w:rsidTr="00A20550">
        <w:trPr>
          <w:trHeight w:val="2445"/>
        </w:trPr>
        <w:tc>
          <w:tcPr>
            <w:tcW w:w="9531" w:type="dxa"/>
          </w:tcPr>
          <w:p w14:paraId="13CCAE63" w14:textId="760C9605" w:rsidR="001A253C" w:rsidRPr="00642308" w:rsidRDefault="007504E7" w:rsidP="00DB1850">
            <w:pPr>
              <w:ind w:firstLine="0"/>
              <w:rPr>
                <w:sz w:val="24"/>
                <w:szCs w:val="24"/>
              </w:rPr>
            </w:pPr>
            <w:r w:rsidRPr="00642308">
              <w:rPr>
                <w:noProof/>
                <w:sz w:val="24"/>
                <w:szCs w:val="24"/>
                <w:lang w:eastAsia="ru-RU" w:bidi="ar-SA"/>
              </w:rPr>
              <w:drawing>
                <wp:inline distT="0" distB="0" distL="0" distR="0" wp14:anchorId="3818D2A7" wp14:editId="1B6F0F87">
                  <wp:extent cx="4665057" cy="1567543"/>
                  <wp:effectExtent l="0" t="0" r="2540" b="0"/>
                  <wp:docPr id="1805674318" name="Рисунок 18056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1064"/>
                          <a:stretch/>
                        </pic:blipFill>
                        <pic:spPr bwMode="auto">
                          <a:xfrm>
                            <a:off x="0" y="0"/>
                            <a:ext cx="4719986" cy="1586000"/>
                          </a:xfrm>
                          <a:prstGeom prst="rect">
                            <a:avLst/>
                          </a:prstGeom>
                          <a:ln>
                            <a:noFill/>
                          </a:ln>
                          <a:extLst>
                            <a:ext uri="{53640926-AAD7-44D8-BBD7-CCE9431645EC}">
                              <a14:shadowObscured xmlns:a14="http://schemas.microsoft.com/office/drawing/2010/main"/>
                            </a:ext>
                          </a:extLst>
                        </pic:spPr>
                      </pic:pic>
                    </a:graphicData>
                  </a:graphic>
                </wp:inline>
              </w:drawing>
            </w:r>
          </w:p>
        </w:tc>
      </w:tr>
      <w:tr w:rsidR="001A253C" w:rsidRPr="00DA302B" w14:paraId="647B9E93" w14:textId="77777777" w:rsidTr="00A20550">
        <w:trPr>
          <w:trHeight w:val="266"/>
        </w:trPr>
        <w:tc>
          <w:tcPr>
            <w:tcW w:w="9531" w:type="dxa"/>
          </w:tcPr>
          <w:p w14:paraId="03155572" w14:textId="33997F6E" w:rsidR="001A253C" w:rsidRPr="00642308" w:rsidRDefault="00302838" w:rsidP="00DB1850">
            <w:pPr>
              <w:ind w:firstLine="0"/>
              <w:rPr>
                <w:noProof/>
                <w:sz w:val="24"/>
                <w:szCs w:val="24"/>
                <w:lang w:val="kk-KZ" w:eastAsia="ru-RU" w:bidi="ar-SA"/>
              </w:rPr>
            </w:pPr>
            <w:r w:rsidRPr="00642308">
              <w:rPr>
                <w:noProof/>
                <w:sz w:val="24"/>
                <w:szCs w:val="24"/>
                <w:lang w:val="kk-KZ" w:eastAsia="ru-RU" w:bidi="ar-SA"/>
              </w:rPr>
              <w:t>б</w:t>
            </w:r>
          </w:p>
        </w:tc>
      </w:tr>
      <w:tr w:rsidR="001A253C" w:rsidRPr="00DA302B" w14:paraId="21819751" w14:textId="77777777" w:rsidTr="00A20550">
        <w:trPr>
          <w:trHeight w:val="2649"/>
        </w:trPr>
        <w:tc>
          <w:tcPr>
            <w:tcW w:w="9531" w:type="dxa"/>
          </w:tcPr>
          <w:p w14:paraId="6E3C7C83" w14:textId="47D190EA" w:rsidR="001A253C" w:rsidRPr="00642308" w:rsidRDefault="0054270A" w:rsidP="00DB1850">
            <w:pPr>
              <w:ind w:firstLine="0"/>
              <w:rPr>
                <w:sz w:val="24"/>
                <w:szCs w:val="24"/>
              </w:rPr>
            </w:pPr>
            <w:r w:rsidRPr="00642308">
              <w:rPr>
                <w:noProof/>
                <w:sz w:val="24"/>
                <w:szCs w:val="24"/>
                <w:lang w:eastAsia="ru-RU" w:bidi="ar-SA"/>
              </w:rPr>
              <w:drawing>
                <wp:inline distT="0" distB="0" distL="0" distR="0" wp14:anchorId="46411324" wp14:editId="73ACED57">
                  <wp:extent cx="5254631" cy="1659255"/>
                  <wp:effectExtent l="0" t="0" r="3175" b="0"/>
                  <wp:docPr id="1805674328" name="Рисунок 18056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0072"/>
                          <a:stretch/>
                        </pic:blipFill>
                        <pic:spPr bwMode="auto">
                          <a:xfrm>
                            <a:off x="0" y="0"/>
                            <a:ext cx="5318826" cy="1679526"/>
                          </a:xfrm>
                          <a:prstGeom prst="rect">
                            <a:avLst/>
                          </a:prstGeom>
                          <a:ln>
                            <a:noFill/>
                          </a:ln>
                          <a:extLst>
                            <a:ext uri="{53640926-AAD7-44D8-BBD7-CCE9431645EC}">
                              <a14:shadowObscured xmlns:a14="http://schemas.microsoft.com/office/drawing/2010/main"/>
                            </a:ext>
                          </a:extLst>
                        </pic:spPr>
                      </pic:pic>
                    </a:graphicData>
                  </a:graphic>
                </wp:inline>
              </w:drawing>
            </w:r>
          </w:p>
        </w:tc>
      </w:tr>
      <w:tr w:rsidR="001A253C" w:rsidRPr="00DA302B" w14:paraId="48E8A8EF" w14:textId="77777777" w:rsidTr="00A20550">
        <w:trPr>
          <w:trHeight w:val="266"/>
        </w:trPr>
        <w:tc>
          <w:tcPr>
            <w:tcW w:w="9531" w:type="dxa"/>
          </w:tcPr>
          <w:p w14:paraId="0396BD4B" w14:textId="65B568CB" w:rsidR="001A253C" w:rsidRPr="00642308" w:rsidRDefault="00302838" w:rsidP="00DB1850">
            <w:pPr>
              <w:ind w:firstLine="0"/>
              <w:rPr>
                <w:noProof/>
                <w:sz w:val="24"/>
                <w:szCs w:val="24"/>
                <w:lang w:val="kk-KZ" w:eastAsia="ru-RU" w:bidi="ar-SA"/>
              </w:rPr>
            </w:pPr>
            <w:r w:rsidRPr="00642308">
              <w:rPr>
                <w:noProof/>
                <w:sz w:val="24"/>
                <w:szCs w:val="24"/>
                <w:lang w:val="kk-KZ" w:eastAsia="ru-RU" w:bidi="ar-SA"/>
              </w:rPr>
              <w:t>в</w:t>
            </w:r>
          </w:p>
        </w:tc>
      </w:tr>
      <w:tr w:rsidR="00CC1866" w:rsidRPr="00DA302B" w14:paraId="63FA1F66" w14:textId="77777777" w:rsidTr="00A20550">
        <w:trPr>
          <w:trHeight w:val="521"/>
        </w:trPr>
        <w:tc>
          <w:tcPr>
            <w:tcW w:w="9531" w:type="dxa"/>
          </w:tcPr>
          <w:p w14:paraId="6B8EE528" w14:textId="18FC155E" w:rsidR="00CC1866" w:rsidRPr="00DA302B" w:rsidRDefault="00CC1866" w:rsidP="00DB1850">
            <w:pPr>
              <w:jc w:val="both"/>
              <w:rPr>
                <w:noProof/>
                <w:sz w:val="24"/>
                <w:szCs w:val="24"/>
                <w:lang w:val="kk-KZ" w:eastAsia="ru-RU" w:bidi="ar-SA"/>
              </w:rPr>
            </w:pPr>
            <w:r w:rsidRPr="00DA302B">
              <w:rPr>
                <w:sz w:val="24"/>
                <w:szCs w:val="24"/>
                <w:lang w:val="kk-KZ"/>
              </w:rPr>
              <w:t>а – микросиликат; ә –</w:t>
            </w:r>
            <w:r w:rsidR="00AD60AC" w:rsidRPr="00DA302B">
              <w:rPr>
                <w:sz w:val="24"/>
                <w:szCs w:val="24"/>
                <w:lang w:val="kk-KZ"/>
              </w:rPr>
              <w:t xml:space="preserve">NiO/микросиликат – 1%; </w:t>
            </w:r>
            <w:r w:rsidRPr="00DA302B">
              <w:rPr>
                <w:sz w:val="24"/>
                <w:szCs w:val="24"/>
                <w:lang w:val="kk-KZ"/>
              </w:rPr>
              <w:t xml:space="preserve">б – </w:t>
            </w:r>
            <w:r w:rsidR="00AD60AC" w:rsidRPr="00DA302B">
              <w:rPr>
                <w:sz w:val="24"/>
                <w:szCs w:val="24"/>
                <w:lang w:val="en-US"/>
              </w:rPr>
              <w:t>Fe</w:t>
            </w:r>
            <w:r w:rsidR="00AD60AC" w:rsidRPr="00DA302B">
              <w:rPr>
                <w:sz w:val="24"/>
                <w:szCs w:val="24"/>
                <w:lang w:val="kk-KZ"/>
              </w:rPr>
              <w:t>O/микросиликат – 5</w:t>
            </w:r>
            <w:r w:rsidR="00AD60AC" w:rsidRPr="00DA302B">
              <w:rPr>
                <w:sz w:val="24"/>
                <w:szCs w:val="24"/>
              </w:rPr>
              <w:t>%</w:t>
            </w:r>
            <w:r w:rsidR="00AD60AC" w:rsidRPr="00DA302B">
              <w:rPr>
                <w:sz w:val="24"/>
                <w:szCs w:val="24"/>
                <w:lang w:val="kk-KZ"/>
              </w:rPr>
              <w:t xml:space="preserve">; </w:t>
            </w:r>
            <w:r w:rsidRPr="00DA302B">
              <w:rPr>
                <w:sz w:val="24"/>
                <w:szCs w:val="24"/>
                <w:lang w:val="kk-KZ"/>
              </w:rPr>
              <w:t>в –</w:t>
            </w:r>
            <w:r w:rsidR="00AD60AC" w:rsidRPr="00DA302B">
              <w:rPr>
                <w:sz w:val="24"/>
                <w:szCs w:val="24"/>
                <w:lang w:val="en-US"/>
              </w:rPr>
              <w:t>Fe</w:t>
            </w:r>
            <w:r w:rsidR="00AD60AC" w:rsidRPr="00DA302B">
              <w:rPr>
                <w:sz w:val="24"/>
                <w:szCs w:val="24"/>
              </w:rPr>
              <w:t>/</w:t>
            </w:r>
            <w:r w:rsidR="00AD60AC" w:rsidRPr="00DA302B">
              <w:rPr>
                <w:sz w:val="24"/>
                <w:szCs w:val="24"/>
                <w:lang w:val="en-US"/>
              </w:rPr>
              <w:t>O</w:t>
            </w:r>
            <w:r w:rsidR="00AD60AC" w:rsidRPr="00DA302B">
              <w:rPr>
                <w:sz w:val="24"/>
                <w:szCs w:val="24"/>
              </w:rPr>
              <w:t xml:space="preserve"> </w:t>
            </w:r>
            <w:r w:rsidR="00AD60AC" w:rsidRPr="00DA302B">
              <w:rPr>
                <w:sz w:val="24"/>
                <w:szCs w:val="24"/>
                <w:lang w:val="kk-KZ"/>
              </w:rPr>
              <w:t>микросиликат – 1%</w:t>
            </w:r>
            <w:r w:rsidRPr="00DA302B">
              <w:rPr>
                <w:sz w:val="24"/>
                <w:szCs w:val="24"/>
                <w:lang w:val="kk-KZ"/>
              </w:rPr>
              <w:t xml:space="preserve">, </w:t>
            </w:r>
          </w:p>
        </w:tc>
      </w:tr>
    </w:tbl>
    <w:p w14:paraId="4C2F714F" w14:textId="030BBBD4" w:rsidR="001A253C" w:rsidRDefault="001A253C" w:rsidP="001A253C">
      <w:pPr>
        <w:jc w:val="both"/>
        <w:rPr>
          <w:sz w:val="24"/>
          <w:szCs w:val="24"/>
        </w:rPr>
      </w:pPr>
    </w:p>
    <w:p w14:paraId="0F6A826F" w14:textId="508EE208" w:rsidR="007504E7" w:rsidRDefault="0054270A" w:rsidP="007504E7">
      <w:pPr>
        <w:ind w:firstLine="0"/>
        <w:rPr>
          <w:lang w:val="kk-KZ"/>
        </w:rPr>
      </w:pPr>
      <w:r>
        <w:rPr>
          <w:lang w:val="kk-KZ"/>
        </w:rPr>
        <w:t>Сурет 10</w:t>
      </w:r>
      <w:r w:rsidR="007504E7" w:rsidRPr="00B40130">
        <w:rPr>
          <w:lang w:val="kk-KZ"/>
        </w:rPr>
        <w:t xml:space="preserve"> – Катализаторл</w:t>
      </w:r>
      <w:r w:rsidR="007504E7">
        <w:rPr>
          <w:lang w:val="kk-KZ"/>
        </w:rPr>
        <w:t xml:space="preserve">ар </w:t>
      </w:r>
      <w:r w:rsidR="007504E7" w:rsidRPr="00B40130">
        <w:rPr>
          <w:lang w:val="kk-KZ"/>
        </w:rPr>
        <w:t>адсорбциясының изотермалары</w:t>
      </w:r>
    </w:p>
    <w:p w14:paraId="7431726E" w14:textId="77777777" w:rsidR="007504E7" w:rsidRPr="005B1D26" w:rsidRDefault="007504E7" w:rsidP="001A253C">
      <w:pPr>
        <w:jc w:val="both"/>
        <w:rPr>
          <w:sz w:val="24"/>
          <w:szCs w:val="24"/>
        </w:rPr>
      </w:pPr>
    </w:p>
    <w:p w14:paraId="501A27EE" w14:textId="312C753D" w:rsidR="001A17AE" w:rsidRPr="005B1D26" w:rsidRDefault="001224D0" w:rsidP="00294172">
      <w:pPr>
        <w:jc w:val="both"/>
        <w:rPr>
          <w:rFonts w:eastAsiaTheme="minorEastAsia"/>
          <w:lang w:val="kk-KZ"/>
        </w:rPr>
      </w:pPr>
      <w:r>
        <w:rPr>
          <w:rFonts w:eastAsiaTheme="minorEastAsia"/>
          <w:bCs/>
          <w:lang w:val="kk-KZ"/>
        </w:rPr>
        <w:t>А</w:t>
      </w:r>
      <w:r w:rsidR="001A17AE" w:rsidRPr="005B1D26">
        <w:rPr>
          <w:rFonts w:eastAsiaTheme="minorEastAsia"/>
          <w:lang w:val="kk-KZ"/>
        </w:rPr>
        <w:t xml:space="preserve">дсорбция изотермасы </w:t>
      </w:r>
      <w:r>
        <w:rPr>
          <w:rFonts w:eastAsiaTheme="minorEastAsia"/>
          <w:lang w:val="kk-KZ"/>
        </w:rPr>
        <w:t>(с</w:t>
      </w:r>
      <w:r>
        <w:rPr>
          <w:rFonts w:eastAsiaTheme="minorEastAsia"/>
          <w:bCs/>
          <w:lang w:val="kk-KZ"/>
        </w:rPr>
        <w:t xml:space="preserve">урет 10) </w:t>
      </w:r>
      <w:r w:rsidR="001A17AE" w:rsidRPr="005B1D26">
        <w:rPr>
          <w:rFonts w:eastAsiaTheme="minorEastAsia"/>
          <w:lang w:val="kk-KZ"/>
        </w:rPr>
        <w:t xml:space="preserve">(ордината өсіне адсорбент салмағының бірлікке шаққандағы абсолютті мәнін саламыз: мл ҚТҚ/г (ҚТҚ – қалыпты температура мен қысым: </w:t>
      </w:r>
      <w:r w:rsidR="001A17AE" w:rsidRPr="005B1D26">
        <w:rPr>
          <w:lang w:val="kk-KZ"/>
        </w:rPr>
        <w:t>0</w:t>
      </w:r>
      <w:r w:rsidR="001A17AE" w:rsidRPr="005B1D26">
        <w:rPr>
          <w:vertAlign w:val="superscript"/>
          <w:lang w:val="kk-KZ"/>
        </w:rPr>
        <w:t>0</w:t>
      </w:r>
      <w:r w:rsidR="001A17AE" w:rsidRPr="005B1D26">
        <w:rPr>
          <w:lang w:val="kk-KZ"/>
        </w:rPr>
        <w:t>С</w:t>
      </w:r>
      <w:r w:rsidR="001A17AE" w:rsidRPr="005B1D26">
        <w:rPr>
          <w:rFonts w:eastAsiaTheme="minorEastAsia"/>
          <w:lang w:val="kk-KZ"/>
        </w:rPr>
        <w:t>, 760 мм сын. бағ., ал абсцисса өсіне адсорбат газының қысымын са</w:t>
      </w:r>
      <w:r w:rsidR="0054270A">
        <w:rPr>
          <w:rFonts w:eastAsiaTheme="minorEastAsia"/>
          <w:lang w:val="kk-KZ"/>
        </w:rPr>
        <w:t>лыстырмалы бірлік мәндері келтірілген</w:t>
      </w:r>
      <w:r w:rsidR="001A17AE" w:rsidRPr="005B1D26">
        <w:rPr>
          <w:rFonts w:eastAsiaTheme="minorEastAsia"/>
          <w:lang w:val="kk-KZ"/>
        </w:rPr>
        <w:t xml:space="preserve"> (қаныққан бу қысымына қатысты абсолютті қысым, азот үшін </w:t>
      </w:r>
      <w:r w:rsidR="001A17AE" w:rsidRPr="005B1D26">
        <w:rPr>
          <w:lang w:val="kk-KZ"/>
        </w:rPr>
        <w:t>P</w:t>
      </w:r>
      <w:r w:rsidR="001A17AE" w:rsidRPr="005B1D26">
        <w:rPr>
          <w:vertAlign w:val="subscript"/>
          <w:lang w:val="kk-KZ"/>
        </w:rPr>
        <w:t>0</w:t>
      </w:r>
      <w:r w:rsidR="001A17AE" w:rsidRPr="005B1D26">
        <w:rPr>
          <w:rFonts w:eastAsiaTheme="minorEastAsia"/>
          <w:lang w:val="kk-KZ"/>
        </w:rPr>
        <w:t xml:space="preserve"> = 760 мм сын. бағ.).</w:t>
      </w:r>
    </w:p>
    <w:p w14:paraId="704880A7" w14:textId="2AC37B14" w:rsidR="001A17AE" w:rsidRPr="005B1D26" w:rsidRDefault="001A17AE" w:rsidP="001A17AE">
      <w:pPr>
        <w:ind w:firstLine="0"/>
        <w:jc w:val="both"/>
        <w:rPr>
          <w:rFonts w:eastAsiaTheme="minorEastAsia"/>
          <w:lang w:val="kk-KZ"/>
        </w:rPr>
      </w:pPr>
      <w:r w:rsidRPr="005B1D26">
        <w:rPr>
          <w:rFonts w:eastAsiaTheme="minorEastAsia"/>
          <w:bCs/>
          <w:lang w:val="kk-KZ"/>
        </w:rPr>
        <w:t xml:space="preserve">Кесте </w:t>
      </w:r>
      <w:r w:rsidR="00261BB2" w:rsidRPr="005B1D26">
        <w:rPr>
          <w:rFonts w:eastAsiaTheme="minorEastAsia"/>
          <w:bCs/>
          <w:lang w:val="kk-KZ"/>
        </w:rPr>
        <w:t>10</w:t>
      </w:r>
      <w:r w:rsidR="00257800">
        <w:rPr>
          <w:rFonts w:eastAsiaTheme="minorEastAsia"/>
          <w:bCs/>
          <w:lang w:val="kk-KZ"/>
        </w:rPr>
        <w:t xml:space="preserve"> – </w:t>
      </w:r>
      <w:r w:rsidRPr="005B1D26">
        <w:rPr>
          <w:rFonts w:eastAsiaTheme="minorEastAsia"/>
          <w:lang w:val="kk-KZ"/>
        </w:rPr>
        <w:t>Бастапқы микросиликаттың, құрамында 1% никель қондырылған микро</w:t>
      </w:r>
      <w:r w:rsidR="002D0097" w:rsidRPr="005B1D26">
        <w:rPr>
          <w:rFonts w:eastAsiaTheme="minorEastAsia"/>
          <w:lang w:val="kk-KZ"/>
        </w:rPr>
        <w:t>силикаты бар нанокатализатордың, 1% темір қондырылған микросиликаты бар нанокатализатордың және 5</w:t>
      </w:r>
      <w:r w:rsidRPr="005B1D26">
        <w:rPr>
          <w:rFonts w:eastAsiaTheme="minorEastAsia"/>
          <w:lang w:val="kk-KZ"/>
        </w:rPr>
        <w:t>% темір қондырылған микросиликаты бар нанокатализатордың меншікті беттік аудандары</w:t>
      </w:r>
    </w:p>
    <w:p w14:paraId="549F6101" w14:textId="5ED5E3A2" w:rsidR="00523AE7" w:rsidRPr="005B1D26" w:rsidRDefault="00523AE7" w:rsidP="001A253C">
      <w:pPr>
        <w:jc w:val="both"/>
        <w:rPr>
          <w:sz w:val="24"/>
          <w:szCs w:val="24"/>
          <w:lang w:val="kk-KZ"/>
        </w:rPr>
      </w:pPr>
    </w:p>
    <w:tbl>
      <w:tblPr>
        <w:tblStyle w:val="ac"/>
        <w:tblW w:w="0" w:type="auto"/>
        <w:tblLook w:val="04A0" w:firstRow="1" w:lastRow="0" w:firstColumn="1" w:lastColumn="0" w:noHBand="0" w:noVBand="1"/>
      </w:tblPr>
      <w:tblGrid>
        <w:gridCol w:w="2255"/>
        <w:gridCol w:w="1851"/>
        <w:gridCol w:w="2096"/>
        <w:gridCol w:w="1507"/>
        <w:gridCol w:w="1919"/>
      </w:tblGrid>
      <w:tr w:rsidR="000A1202" w:rsidRPr="005B1D26" w14:paraId="7839CDD0" w14:textId="77777777" w:rsidTr="00362EB3">
        <w:tc>
          <w:tcPr>
            <w:tcW w:w="2255" w:type="dxa"/>
          </w:tcPr>
          <w:p w14:paraId="2D3B46E4" w14:textId="4BD8E28F" w:rsidR="000A1202" w:rsidRPr="005B1D26" w:rsidRDefault="000A1202" w:rsidP="00191605">
            <w:pPr>
              <w:ind w:firstLine="0"/>
              <w:rPr>
                <w:sz w:val="24"/>
                <w:szCs w:val="24"/>
                <w:lang w:val="kk-KZ"/>
              </w:rPr>
            </w:pPr>
            <w:r w:rsidRPr="005B1D26">
              <w:rPr>
                <w:sz w:val="24"/>
                <w:szCs w:val="24"/>
                <w:lang w:val="kk-KZ"/>
              </w:rPr>
              <w:t>Катализаторлар</w:t>
            </w:r>
          </w:p>
        </w:tc>
        <w:tc>
          <w:tcPr>
            <w:tcW w:w="1851" w:type="dxa"/>
          </w:tcPr>
          <w:p w14:paraId="561B74FD" w14:textId="482DD71B" w:rsidR="000A1202" w:rsidRPr="005B1D26" w:rsidRDefault="000A1202" w:rsidP="00191605">
            <w:pPr>
              <w:ind w:firstLine="0"/>
              <w:rPr>
                <w:sz w:val="24"/>
                <w:szCs w:val="24"/>
                <w:lang w:val="kk-KZ"/>
              </w:rPr>
            </w:pPr>
            <w:r w:rsidRPr="005B1D26">
              <w:rPr>
                <w:sz w:val="24"/>
                <w:szCs w:val="24"/>
                <w:lang w:val="kk-KZ"/>
              </w:rPr>
              <w:t>Беттің меншікті ауданы (БЭТ әдісі)</w:t>
            </w:r>
          </w:p>
        </w:tc>
        <w:tc>
          <w:tcPr>
            <w:tcW w:w="2096" w:type="dxa"/>
          </w:tcPr>
          <w:p w14:paraId="7663F7C8" w14:textId="5580AD04" w:rsidR="000A1202" w:rsidRPr="005B1D26" w:rsidRDefault="000A1202" w:rsidP="00191605">
            <w:pPr>
              <w:ind w:firstLine="0"/>
              <w:rPr>
                <w:sz w:val="24"/>
                <w:szCs w:val="24"/>
                <w:lang w:val="kk-KZ"/>
              </w:rPr>
            </w:pPr>
            <w:r w:rsidRPr="005B1D26">
              <w:rPr>
                <w:sz w:val="24"/>
                <w:szCs w:val="24"/>
              </w:rPr>
              <w:t>Моноқабаттың меншікті көлемі</w:t>
            </w:r>
          </w:p>
        </w:tc>
        <w:tc>
          <w:tcPr>
            <w:tcW w:w="1507" w:type="dxa"/>
          </w:tcPr>
          <w:p w14:paraId="7425A6BE" w14:textId="02CE2361" w:rsidR="000A1202" w:rsidRPr="005B1D26" w:rsidRDefault="00362EB3" w:rsidP="00191605">
            <w:pPr>
              <w:ind w:firstLine="0"/>
              <w:rPr>
                <w:sz w:val="24"/>
                <w:szCs w:val="24"/>
                <w:lang w:val="kk-KZ"/>
              </w:rPr>
            </w:pPr>
            <w:r w:rsidRPr="005B1D26">
              <w:rPr>
                <w:sz w:val="24"/>
                <w:szCs w:val="24"/>
              </w:rPr>
              <w:t xml:space="preserve">БЭТ </w:t>
            </w:r>
            <w:r w:rsidRPr="005B1D26">
              <w:rPr>
                <w:sz w:val="24"/>
                <w:szCs w:val="24"/>
                <w:lang w:val="kk-KZ"/>
              </w:rPr>
              <w:t>к</w:t>
            </w:r>
            <w:r w:rsidRPr="005B1D26">
              <w:rPr>
                <w:sz w:val="24"/>
                <w:szCs w:val="24"/>
              </w:rPr>
              <w:t>онстанта</w:t>
            </w:r>
            <w:r w:rsidRPr="005B1D26">
              <w:rPr>
                <w:sz w:val="24"/>
                <w:szCs w:val="24"/>
                <w:lang w:val="kk-KZ"/>
              </w:rPr>
              <w:t>сы</w:t>
            </w:r>
          </w:p>
        </w:tc>
        <w:tc>
          <w:tcPr>
            <w:tcW w:w="1919" w:type="dxa"/>
          </w:tcPr>
          <w:p w14:paraId="637AC739" w14:textId="1BDADF40" w:rsidR="000A1202" w:rsidRPr="005B1D26" w:rsidRDefault="00362EB3" w:rsidP="00191605">
            <w:pPr>
              <w:ind w:firstLine="0"/>
              <w:rPr>
                <w:sz w:val="24"/>
                <w:szCs w:val="24"/>
                <w:lang w:val="kk-KZ"/>
              </w:rPr>
            </w:pPr>
            <w:r w:rsidRPr="005B1D26">
              <w:rPr>
                <w:sz w:val="24"/>
                <w:szCs w:val="24"/>
              </w:rPr>
              <w:t>Коэффициент корреляции</w:t>
            </w:r>
          </w:p>
        </w:tc>
      </w:tr>
      <w:tr w:rsidR="000A1202" w:rsidRPr="005B1D26" w14:paraId="55D3DA0E" w14:textId="77777777" w:rsidTr="00362EB3">
        <w:tc>
          <w:tcPr>
            <w:tcW w:w="2255" w:type="dxa"/>
          </w:tcPr>
          <w:p w14:paraId="5C99AB48" w14:textId="34806F34" w:rsidR="000A1202" w:rsidRPr="005B1D26" w:rsidRDefault="000A1202" w:rsidP="00191605">
            <w:pPr>
              <w:ind w:firstLine="0"/>
              <w:rPr>
                <w:sz w:val="24"/>
                <w:szCs w:val="24"/>
              </w:rPr>
            </w:pPr>
            <w:r w:rsidRPr="005B1D26">
              <w:rPr>
                <w:rFonts w:eastAsiaTheme="minorEastAsia"/>
                <w:sz w:val="24"/>
                <w:szCs w:val="24"/>
                <w:lang w:val="kk-KZ"/>
              </w:rPr>
              <w:t>Бастапқы микросиликат (тасымалдаушы)</w:t>
            </w:r>
          </w:p>
        </w:tc>
        <w:tc>
          <w:tcPr>
            <w:tcW w:w="1851" w:type="dxa"/>
          </w:tcPr>
          <w:p w14:paraId="0E4CD9C7" w14:textId="3345FFA8" w:rsidR="000A1202" w:rsidRPr="005B1D26" w:rsidRDefault="000A1202" w:rsidP="00191605">
            <w:pPr>
              <w:ind w:firstLine="0"/>
              <w:rPr>
                <w:sz w:val="24"/>
                <w:szCs w:val="24"/>
              </w:rPr>
            </w:pPr>
            <w:r w:rsidRPr="005B1D26">
              <w:rPr>
                <w:sz w:val="24"/>
                <w:szCs w:val="24"/>
              </w:rPr>
              <w:t>18.3 ± 0.3 м</w:t>
            </w:r>
            <w:r w:rsidRPr="005B1D26">
              <w:rPr>
                <w:sz w:val="24"/>
                <w:szCs w:val="24"/>
                <w:vertAlign w:val="superscript"/>
              </w:rPr>
              <w:t>2</w:t>
            </w:r>
            <w:r w:rsidRPr="005B1D26">
              <w:rPr>
                <w:sz w:val="24"/>
                <w:szCs w:val="24"/>
              </w:rPr>
              <w:t>/г</w:t>
            </w:r>
          </w:p>
        </w:tc>
        <w:tc>
          <w:tcPr>
            <w:tcW w:w="2096" w:type="dxa"/>
          </w:tcPr>
          <w:p w14:paraId="354B5AFF" w14:textId="79BC1148" w:rsidR="000A1202" w:rsidRPr="005B1D26" w:rsidRDefault="00DB1850" w:rsidP="00191605">
            <w:pPr>
              <w:ind w:firstLine="0"/>
              <w:rPr>
                <w:sz w:val="24"/>
                <w:szCs w:val="24"/>
              </w:rPr>
            </w:pPr>
            <w:r>
              <w:rPr>
                <w:sz w:val="24"/>
                <w:szCs w:val="24"/>
              </w:rPr>
              <w:t xml:space="preserve">4.20 мл </w:t>
            </w:r>
            <w:r>
              <w:rPr>
                <w:sz w:val="24"/>
                <w:szCs w:val="24"/>
                <w:lang w:val="kk-KZ"/>
              </w:rPr>
              <w:t>ҚТҚ</w:t>
            </w:r>
            <w:r w:rsidR="000A1202" w:rsidRPr="005B1D26">
              <w:rPr>
                <w:sz w:val="24"/>
                <w:szCs w:val="24"/>
              </w:rPr>
              <w:t>/г</w:t>
            </w:r>
          </w:p>
        </w:tc>
        <w:tc>
          <w:tcPr>
            <w:tcW w:w="1507" w:type="dxa"/>
          </w:tcPr>
          <w:p w14:paraId="26EEA8DA" w14:textId="64DEBB1E" w:rsidR="000A1202" w:rsidRPr="005B1D26" w:rsidRDefault="00362EB3" w:rsidP="00191605">
            <w:pPr>
              <w:ind w:firstLine="0"/>
              <w:rPr>
                <w:sz w:val="24"/>
                <w:szCs w:val="24"/>
                <w:lang w:val="kk-KZ"/>
              </w:rPr>
            </w:pPr>
            <w:r w:rsidRPr="005B1D26">
              <w:rPr>
                <w:sz w:val="24"/>
                <w:szCs w:val="24"/>
                <w:lang w:val="kk-KZ"/>
              </w:rPr>
              <w:t>68</w:t>
            </w:r>
          </w:p>
        </w:tc>
        <w:tc>
          <w:tcPr>
            <w:tcW w:w="1919" w:type="dxa"/>
          </w:tcPr>
          <w:p w14:paraId="2CD08039" w14:textId="3876B3EE" w:rsidR="000A1202" w:rsidRPr="005B1D26" w:rsidRDefault="00362EB3" w:rsidP="00191605">
            <w:pPr>
              <w:ind w:firstLine="0"/>
              <w:rPr>
                <w:sz w:val="24"/>
                <w:szCs w:val="24"/>
              </w:rPr>
            </w:pPr>
            <w:r w:rsidRPr="005B1D26">
              <w:rPr>
                <w:sz w:val="24"/>
                <w:szCs w:val="24"/>
              </w:rPr>
              <w:t>0.9997</w:t>
            </w:r>
          </w:p>
        </w:tc>
      </w:tr>
      <w:tr w:rsidR="000A1202" w:rsidRPr="005B1D26" w14:paraId="2443A14F" w14:textId="77777777" w:rsidTr="00362EB3">
        <w:tc>
          <w:tcPr>
            <w:tcW w:w="2255" w:type="dxa"/>
          </w:tcPr>
          <w:p w14:paraId="35120A13" w14:textId="7EBFD5AD" w:rsidR="000A1202" w:rsidRPr="005B1D26" w:rsidRDefault="00DA302B" w:rsidP="00191605">
            <w:pPr>
              <w:ind w:firstLine="0"/>
              <w:rPr>
                <w:sz w:val="24"/>
                <w:szCs w:val="24"/>
              </w:rPr>
            </w:pPr>
            <w:r w:rsidRPr="005B1D26">
              <w:rPr>
                <w:rFonts w:eastAsiaTheme="minorEastAsia"/>
                <w:sz w:val="24"/>
                <w:szCs w:val="24"/>
                <w:lang w:val="kk-KZ"/>
              </w:rPr>
              <w:t>Қ</w:t>
            </w:r>
            <w:r w:rsidR="002D0097" w:rsidRPr="005B1D26">
              <w:rPr>
                <w:rFonts w:eastAsiaTheme="minorEastAsia"/>
                <w:sz w:val="24"/>
                <w:szCs w:val="24"/>
                <w:lang w:val="kk-KZ"/>
              </w:rPr>
              <w:t>ұрамында 1% никель қондырылған микросиликат</w:t>
            </w:r>
            <w:r>
              <w:rPr>
                <w:rFonts w:eastAsiaTheme="minorEastAsia"/>
                <w:sz w:val="24"/>
                <w:szCs w:val="24"/>
                <w:lang w:val="kk-KZ"/>
              </w:rPr>
              <w:t>ы бар нанокатализатор</w:t>
            </w:r>
          </w:p>
        </w:tc>
        <w:tc>
          <w:tcPr>
            <w:tcW w:w="1851" w:type="dxa"/>
          </w:tcPr>
          <w:p w14:paraId="10193BDE" w14:textId="52416CBD" w:rsidR="000A1202" w:rsidRPr="005B1D26" w:rsidRDefault="000A1202" w:rsidP="00191605">
            <w:pPr>
              <w:ind w:firstLine="0"/>
              <w:rPr>
                <w:sz w:val="24"/>
                <w:szCs w:val="24"/>
              </w:rPr>
            </w:pPr>
            <w:r w:rsidRPr="005B1D26">
              <w:rPr>
                <w:sz w:val="24"/>
                <w:szCs w:val="24"/>
              </w:rPr>
              <w:t>20.9 ± 0.2 м</w:t>
            </w:r>
            <w:r w:rsidRPr="005B1D26">
              <w:rPr>
                <w:sz w:val="24"/>
                <w:szCs w:val="24"/>
                <w:vertAlign w:val="superscript"/>
              </w:rPr>
              <w:t>2</w:t>
            </w:r>
            <w:r w:rsidRPr="005B1D26">
              <w:rPr>
                <w:sz w:val="24"/>
                <w:szCs w:val="24"/>
              </w:rPr>
              <w:t>/г</w:t>
            </w:r>
          </w:p>
        </w:tc>
        <w:tc>
          <w:tcPr>
            <w:tcW w:w="2096" w:type="dxa"/>
          </w:tcPr>
          <w:p w14:paraId="331A79A2" w14:textId="5F1A81B0" w:rsidR="000A1202" w:rsidRPr="005B1D26" w:rsidRDefault="00DB1850" w:rsidP="00191605">
            <w:pPr>
              <w:ind w:firstLine="0"/>
              <w:rPr>
                <w:sz w:val="24"/>
                <w:szCs w:val="24"/>
              </w:rPr>
            </w:pPr>
            <w:r>
              <w:rPr>
                <w:sz w:val="24"/>
                <w:szCs w:val="24"/>
              </w:rPr>
              <w:t xml:space="preserve">4.79 мл </w:t>
            </w:r>
            <w:r>
              <w:rPr>
                <w:sz w:val="24"/>
                <w:szCs w:val="24"/>
                <w:lang w:val="kk-KZ"/>
              </w:rPr>
              <w:t>ҚТҚ</w:t>
            </w:r>
            <w:r w:rsidR="000A1202" w:rsidRPr="005B1D26">
              <w:rPr>
                <w:sz w:val="24"/>
                <w:szCs w:val="24"/>
              </w:rPr>
              <w:t>/г</w:t>
            </w:r>
          </w:p>
        </w:tc>
        <w:tc>
          <w:tcPr>
            <w:tcW w:w="1507" w:type="dxa"/>
          </w:tcPr>
          <w:p w14:paraId="19B9085B" w14:textId="0258537D" w:rsidR="000A1202" w:rsidRPr="005B1D26" w:rsidRDefault="00362EB3" w:rsidP="00191605">
            <w:pPr>
              <w:ind w:firstLine="0"/>
              <w:rPr>
                <w:sz w:val="24"/>
                <w:szCs w:val="24"/>
                <w:lang w:val="kk-KZ"/>
              </w:rPr>
            </w:pPr>
            <w:r w:rsidRPr="005B1D26">
              <w:rPr>
                <w:sz w:val="24"/>
                <w:szCs w:val="24"/>
                <w:lang w:val="kk-KZ"/>
              </w:rPr>
              <w:t>85</w:t>
            </w:r>
          </w:p>
        </w:tc>
        <w:tc>
          <w:tcPr>
            <w:tcW w:w="1919" w:type="dxa"/>
          </w:tcPr>
          <w:p w14:paraId="6A824FFE" w14:textId="4B2D1DDE" w:rsidR="000A1202" w:rsidRPr="005B1D26" w:rsidRDefault="00362EB3" w:rsidP="00191605">
            <w:pPr>
              <w:ind w:firstLine="0"/>
              <w:rPr>
                <w:sz w:val="24"/>
                <w:szCs w:val="24"/>
              </w:rPr>
            </w:pPr>
            <w:r w:rsidRPr="005B1D26">
              <w:rPr>
                <w:sz w:val="24"/>
                <w:szCs w:val="24"/>
              </w:rPr>
              <w:t>0.9998</w:t>
            </w:r>
          </w:p>
        </w:tc>
      </w:tr>
      <w:tr w:rsidR="000A1202" w:rsidRPr="005B1D26" w14:paraId="0D9CD461" w14:textId="77777777" w:rsidTr="00362EB3">
        <w:tc>
          <w:tcPr>
            <w:tcW w:w="2255" w:type="dxa"/>
          </w:tcPr>
          <w:p w14:paraId="10B23DB9" w14:textId="62C5418B" w:rsidR="000A1202" w:rsidRPr="005B1D26" w:rsidRDefault="00DA302B" w:rsidP="00191605">
            <w:pPr>
              <w:ind w:firstLine="0"/>
              <w:rPr>
                <w:sz w:val="24"/>
                <w:szCs w:val="24"/>
              </w:rPr>
            </w:pPr>
            <w:r w:rsidRPr="005B1D26">
              <w:rPr>
                <w:rFonts w:eastAsiaTheme="minorEastAsia"/>
                <w:sz w:val="24"/>
                <w:szCs w:val="24"/>
                <w:lang w:val="kk-KZ"/>
              </w:rPr>
              <w:t>Қ</w:t>
            </w:r>
            <w:r w:rsidR="002D0097" w:rsidRPr="005B1D26">
              <w:rPr>
                <w:rFonts w:eastAsiaTheme="minorEastAsia"/>
                <w:sz w:val="24"/>
                <w:szCs w:val="24"/>
                <w:lang w:val="kk-KZ"/>
              </w:rPr>
              <w:t>ұрамында 1% темір қондырылған микросиликаты бар нанокатализатор</w:t>
            </w:r>
          </w:p>
        </w:tc>
        <w:tc>
          <w:tcPr>
            <w:tcW w:w="1851" w:type="dxa"/>
          </w:tcPr>
          <w:p w14:paraId="20F6AC63" w14:textId="0F4B8AB7" w:rsidR="000A1202" w:rsidRPr="005B1D26" w:rsidRDefault="000A1202" w:rsidP="00191605">
            <w:pPr>
              <w:ind w:firstLine="0"/>
              <w:rPr>
                <w:sz w:val="24"/>
                <w:szCs w:val="24"/>
              </w:rPr>
            </w:pPr>
            <w:r w:rsidRPr="005B1D26">
              <w:rPr>
                <w:sz w:val="24"/>
                <w:szCs w:val="24"/>
              </w:rPr>
              <w:t>22.2 ± 0.3 м</w:t>
            </w:r>
            <w:r w:rsidRPr="005B1D26">
              <w:rPr>
                <w:sz w:val="24"/>
                <w:szCs w:val="24"/>
                <w:vertAlign w:val="superscript"/>
              </w:rPr>
              <w:t>2</w:t>
            </w:r>
            <w:r w:rsidRPr="005B1D26">
              <w:rPr>
                <w:sz w:val="24"/>
                <w:szCs w:val="24"/>
              </w:rPr>
              <w:t>/г</w:t>
            </w:r>
          </w:p>
        </w:tc>
        <w:tc>
          <w:tcPr>
            <w:tcW w:w="2096" w:type="dxa"/>
          </w:tcPr>
          <w:p w14:paraId="32402510" w14:textId="54ADA5D5" w:rsidR="000A1202" w:rsidRPr="005B1D26" w:rsidRDefault="00DB1850" w:rsidP="00191605">
            <w:pPr>
              <w:ind w:firstLine="0"/>
              <w:rPr>
                <w:sz w:val="24"/>
                <w:szCs w:val="24"/>
              </w:rPr>
            </w:pPr>
            <w:r>
              <w:rPr>
                <w:sz w:val="24"/>
                <w:szCs w:val="24"/>
              </w:rPr>
              <w:t xml:space="preserve">5.09 мл </w:t>
            </w:r>
            <w:r>
              <w:rPr>
                <w:sz w:val="24"/>
                <w:szCs w:val="24"/>
                <w:lang w:val="kk-KZ"/>
              </w:rPr>
              <w:t>ҚТҚ</w:t>
            </w:r>
            <w:r w:rsidR="000A1202" w:rsidRPr="005B1D26">
              <w:rPr>
                <w:sz w:val="24"/>
                <w:szCs w:val="24"/>
              </w:rPr>
              <w:t>/г</w:t>
            </w:r>
          </w:p>
        </w:tc>
        <w:tc>
          <w:tcPr>
            <w:tcW w:w="1507" w:type="dxa"/>
          </w:tcPr>
          <w:p w14:paraId="61DA9B25" w14:textId="61CE0E32" w:rsidR="000A1202" w:rsidRPr="005B1D26" w:rsidRDefault="00362EB3" w:rsidP="00191605">
            <w:pPr>
              <w:ind w:firstLine="0"/>
              <w:rPr>
                <w:sz w:val="24"/>
                <w:szCs w:val="24"/>
                <w:lang w:val="kk-KZ"/>
              </w:rPr>
            </w:pPr>
            <w:r w:rsidRPr="005B1D26">
              <w:rPr>
                <w:sz w:val="24"/>
                <w:szCs w:val="24"/>
                <w:lang w:val="kk-KZ"/>
              </w:rPr>
              <w:t>94</w:t>
            </w:r>
          </w:p>
        </w:tc>
        <w:tc>
          <w:tcPr>
            <w:tcW w:w="1919" w:type="dxa"/>
          </w:tcPr>
          <w:p w14:paraId="1A7ECD75" w14:textId="59349D77" w:rsidR="000A1202" w:rsidRPr="005B1D26" w:rsidRDefault="00362EB3" w:rsidP="00191605">
            <w:pPr>
              <w:ind w:firstLine="0"/>
              <w:rPr>
                <w:sz w:val="24"/>
                <w:szCs w:val="24"/>
              </w:rPr>
            </w:pPr>
            <w:r w:rsidRPr="005B1D26">
              <w:rPr>
                <w:sz w:val="24"/>
                <w:szCs w:val="24"/>
              </w:rPr>
              <w:t>0.9997</w:t>
            </w:r>
          </w:p>
        </w:tc>
      </w:tr>
      <w:tr w:rsidR="000A1202" w:rsidRPr="005B1D26" w14:paraId="3A71953C" w14:textId="77777777" w:rsidTr="00362EB3">
        <w:tc>
          <w:tcPr>
            <w:tcW w:w="2255" w:type="dxa"/>
          </w:tcPr>
          <w:p w14:paraId="20659C69" w14:textId="29A54773" w:rsidR="000A1202" w:rsidRPr="005B1D26" w:rsidRDefault="00DA302B" w:rsidP="00191605">
            <w:pPr>
              <w:ind w:firstLine="0"/>
              <w:rPr>
                <w:sz w:val="24"/>
                <w:szCs w:val="24"/>
              </w:rPr>
            </w:pPr>
            <w:r w:rsidRPr="005B1D26">
              <w:rPr>
                <w:rFonts w:eastAsiaTheme="minorEastAsia"/>
                <w:sz w:val="24"/>
                <w:szCs w:val="24"/>
                <w:lang w:val="kk-KZ"/>
              </w:rPr>
              <w:t>Қ</w:t>
            </w:r>
            <w:r w:rsidR="002D0097" w:rsidRPr="005B1D26">
              <w:rPr>
                <w:rFonts w:eastAsiaTheme="minorEastAsia"/>
                <w:sz w:val="24"/>
                <w:szCs w:val="24"/>
                <w:lang w:val="kk-KZ"/>
              </w:rPr>
              <w:t>ұрамында 5% темір қондырылған микросиликаты бар нанокатализатор</w:t>
            </w:r>
          </w:p>
        </w:tc>
        <w:tc>
          <w:tcPr>
            <w:tcW w:w="1851" w:type="dxa"/>
          </w:tcPr>
          <w:p w14:paraId="752E30E6" w14:textId="5D30C011" w:rsidR="000A1202" w:rsidRPr="005B1D26" w:rsidRDefault="000A1202" w:rsidP="00191605">
            <w:pPr>
              <w:ind w:firstLine="0"/>
              <w:rPr>
                <w:sz w:val="24"/>
                <w:szCs w:val="24"/>
              </w:rPr>
            </w:pPr>
            <w:r w:rsidRPr="005B1D26">
              <w:rPr>
                <w:sz w:val="24"/>
                <w:szCs w:val="24"/>
              </w:rPr>
              <w:t>19.3 ± 0.2 м</w:t>
            </w:r>
            <w:r w:rsidRPr="005B1D26">
              <w:rPr>
                <w:sz w:val="24"/>
                <w:szCs w:val="24"/>
                <w:vertAlign w:val="superscript"/>
              </w:rPr>
              <w:t>2</w:t>
            </w:r>
            <w:r w:rsidRPr="005B1D26">
              <w:rPr>
                <w:sz w:val="24"/>
                <w:szCs w:val="24"/>
              </w:rPr>
              <w:t>/г</w:t>
            </w:r>
          </w:p>
        </w:tc>
        <w:tc>
          <w:tcPr>
            <w:tcW w:w="2096" w:type="dxa"/>
          </w:tcPr>
          <w:p w14:paraId="0816CFB5" w14:textId="2E32FCA3" w:rsidR="000A1202" w:rsidRPr="005B1D26" w:rsidRDefault="00DB1850" w:rsidP="00191605">
            <w:pPr>
              <w:ind w:firstLine="0"/>
              <w:rPr>
                <w:sz w:val="24"/>
                <w:szCs w:val="24"/>
              </w:rPr>
            </w:pPr>
            <w:r>
              <w:rPr>
                <w:sz w:val="24"/>
                <w:szCs w:val="24"/>
              </w:rPr>
              <w:t xml:space="preserve">4.44 мл </w:t>
            </w:r>
            <w:r>
              <w:rPr>
                <w:sz w:val="24"/>
                <w:szCs w:val="24"/>
                <w:lang w:val="kk-KZ"/>
              </w:rPr>
              <w:t>ҚТҚ</w:t>
            </w:r>
            <w:r w:rsidR="000A1202" w:rsidRPr="005B1D26">
              <w:rPr>
                <w:sz w:val="24"/>
                <w:szCs w:val="24"/>
              </w:rPr>
              <w:t>/г</w:t>
            </w:r>
          </w:p>
        </w:tc>
        <w:tc>
          <w:tcPr>
            <w:tcW w:w="1507" w:type="dxa"/>
          </w:tcPr>
          <w:p w14:paraId="6E2B18CF" w14:textId="4023805B" w:rsidR="000A1202" w:rsidRPr="005B1D26" w:rsidRDefault="00362EB3" w:rsidP="00191605">
            <w:pPr>
              <w:ind w:firstLine="0"/>
              <w:rPr>
                <w:sz w:val="24"/>
                <w:szCs w:val="24"/>
                <w:lang w:val="kk-KZ"/>
              </w:rPr>
            </w:pPr>
            <w:r w:rsidRPr="005B1D26">
              <w:rPr>
                <w:sz w:val="24"/>
                <w:szCs w:val="24"/>
                <w:lang w:val="kk-KZ"/>
              </w:rPr>
              <w:t>98</w:t>
            </w:r>
          </w:p>
        </w:tc>
        <w:tc>
          <w:tcPr>
            <w:tcW w:w="1919" w:type="dxa"/>
          </w:tcPr>
          <w:p w14:paraId="0663B709" w14:textId="015185C8" w:rsidR="000A1202" w:rsidRPr="005B1D26" w:rsidRDefault="00362EB3" w:rsidP="00191605">
            <w:pPr>
              <w:ind w:firstLine="0"/>
              <w:rPr>
                <w:sz w:val="24"/>
                <w:szCs w:val="24"/>
              </w:rPr>
            </w:pPr>
            <w:r w:rsidRPr="005B1D26">
              <w:rPr>
                <w:sz w:val="24"/>
                <w:szCs w:val="24"/>
              </w:rPr>
              <w:t>0.9999</w:t>
            </w:r>
          </w:p>
        </w:tc>
      </w:tr>
    </w:tbl>
    <w:p w14:paraId="4E8AB968" w14:textId="77777777" w:rsidR="000A1202" w:rsidRPr="005B1D26" w:rsidRDefault="000A1202" w:rsidP="001A253C">
      <w:pPr>
        <w:jc w:val="both"/>
        <w:rPr>
          <w:sz w:val="24"/>
          <w:szCs w:val="24"/>
        </w:rPr>
      </w:pPr>
    </w:p>
    <w:p w14:paraId="0D9361B9" w14:textId="3A98BEE5" w:rsidR="00523AE7" w:rsidRPr="005B1D26" w:rsidRDefault="001A17AE" w:rsidP="001A17AE">
      <w:pPr>
        <w:jc w:val="both"/>
        <w:rPr>
          <w:sz w:val="24"/>
          <w:szCs w:val="24"/>
        </w:rPr>
      </w:pPr>
      <w:r w:rsidRPr="005B1D26">
        <w:rPr>
          <w:sz w:val="24"/>
          <w:szCs w:val="24"/>
          <w:lang w:val="kk-KZ"/>
        </w:rPr>
        <w:t xml:space="preserve">Ескерту: құрамында 5% темір қондырылған микросиликаты бар нанокатализатор </w:t>
      </w:r>
      <w:r w:rsidR="00B92415">
        <w:rPr>
          <w:sz w:val="24"/>
          <w:szCs w:val="24"/>
          <w:lang w:val="kk-KZ"/>
        </w:rPr>
        <w:t>10</w:t>
      </w:r>
      <w:r w:rsidRPr="005B1D26">
        <w:rPr>
          <w:sz w:val="24"/>
          <w:szCs w:val="24"/>
          <w:lang w:val="kk-KZ"/>
        </w:rPr>
        <w:t>-кестеде 1% темір қондырылған микросиликаты бар нанокатализатордың меншікті беттік ауданымен салыстырылу үшін берілген.</w:t>
      </w:r>
    </w:p>
    <w:p w14:paraId="04E8F7B5" w14:textId="77777777" w:rsidR="001A17AE" w:rsidRPr="005B1D26" w:rsidRDefault="001A17AE" w:rsidP="00287A7A">
      <w:pPr>
        <w:tabs>
          <w:tab w:val="left" w:pos="1134"/>
        </w:tabs>
        <w:jc w:val="both"/>
        <w:rPr>
          <w:szCs w:val="24"/>
        </w:rPr>
      </w:pPr>
    </w:p>
    <w:p w14:paraId="5FE8F975" w14:textId="20A23478" w:rsidR="001A17AE" w:rsidRPr="005B1D26" w:rsidRDefault="00261BB2" w:rsidP="001A17AE">
      <w:pPr>
        <w:jc w:val="both"/>
        <w:rPr>
          <w:lang w:val="kk-KZ"/>
        </w:rPr>
      </w:pPr>
      <w:r w:rsidRPr="005B1D26">
        <w:rPr>
          <w:lang w:val="kk-KZ"/>
        </w:rPr>
        <w:t>10-суретте және 10</w:t>
      </w:r>
      <w:r w:rsidR="001A17AE" w:rsidRPr="005B1D26">
        <w:rPr>
          <w:lang w:val="kk-KZ"/>
        </w:rPr>
        <w:t>-кесте</w:t>
      </w:r>
      <w:r w:rsidR="00F110AC" w:rsidRPr="005B1D26">
        <w:rPr>
          <w:lang w:val="kk-KZ"/>
        </w:rPr>
        <w:t>де алынған мәліметтерден [240</w:t>
      </w:r>
      <w:r w:rsidR="001A17AE" w:rsidRPr="005B1D26">
        <w:rPr>
          <w:lang w:val="kk-KZ"/>
        </w:rPr>
        <w:t>] ғылыми жұмыстары бойынша адсорбциялық изотерма кеуекті емес адсорбенттердегі ойыс пішінді III типті изотермамен сипатталатын адсорбция екендігін көрсетеді. Бастапқы микросиликаттың меншікті беттік ауданы - 18,3 м</w:t>
      </w:r>
      <w:r w:rsidR="001A17AE" w:rsidRPr="005B1D26">
        <w:rPr>
          <w:vertAlign w:val="superscript"/>
          <w:lang w:val="kk-KZ"/>
        </w:rPr>
        <w:t>2</w:t>
      </w:r>
      <w:r w:rsidR="001A17AE" w:rsidRPr="005B1D26">
        <w:rPr>
          <w:lang w:val="kk-KZ"/>
        </w:rPr>
        <w:t>/г, 1% никель микросиликаты бар нанокатализатор - 20,9 м</w:t>
      </w:r>
      <w:r w:rsidR="001A17AE" w:rsidRPr="005B1D26">
        <w:rPr>
          <w:vertAlign w:val="superscript"/>
          <w:lang w:val="kk-KZ"/>
        </w:rPr>
        <w:t>2</w:t>
      </w:r>
      <w:r w:rsidR="001A17AE" w:rsidRPr="005B1D26">
        <w:rPr>
          <w:lang w:val="kk-KZ"/>
        </w:rPr>
        <w:t>/г, 1% темір қондырылған микросиликаты бар нанокатализатор - 22,2 м</w:t>
      </w:r>
      <w:r w:rsidR="001A17AE" w:rsidRPr="005B1D26">
        <w:rPr>
          <w:vertAlign w:val="superscript"/>
          <w:lang w:val="kk-KZ"/>
        </w:rPr>
        <w:t>2</w:t>
      </w:r>
      <w:r w:rsidR="001A17AE" w:rsidRPr="005B1D26">
        <w:rPr>
          <w:lang w:val="kk-KZ"/>
        </w:rPr>
        <w:t>/г, 5% темір қондырылған микросиликаты бар нанокатализатордың меншікті беттік ауданы сәйкесінше  - 19,3 м</w:t>
      </w:r>
      <w:r w:rsidR="001A17AE" w:rsidRPr="005B1D26">
        <w:rPr>
          <w:vertAlign w:val="superscript"/>
          <w:lang w:val="kk-KZ"/>
        </w:rPr>
        <w:t>2</w:t>
      </w:r>
      <w:r w:rsidR="00B00FE6">
        <w:rPr>
          <w:lang w:val="kk-KZ"/>
        </w:rPr>
        <w:t>/г құрайды.</w:t>
      </w:r>
    </w:p>
    <w:p w14:paraId="07B6F4F2" w14:textId="4E87B87D" w:rsidR="001A17AE" w:rsidRPr="005B1D26" w:rsidRDefault="001A17AE" w:rsidP="001A17AE">
      <w:pPr>
        <w:jc w:val="both"/>
        <w:rPr>
          <w:lang w:val="kk-KZ"/>
        </w:rPr>
      </w:pPr>
      <w:r w:rsidRPr="005B1D26">
        <w:rPr>
          <w:lang w:val="kk-KZ"/>
        </w:rPr>
        <w:t>Термобағдарламаланған десорб</w:t>
      </w:r>
      <w:r w:rsidR="003605F1">
        <w:rPr>
          <w:lang w:val="kk-KZ"/>
        </w:rPr>
        <w:t>цияны жүргізу әдістемесі 2.3.2 б</w:t>
      </w:r>
      <w:r w:rsidRPr="005B1D26">
        <w:rPr>
          <w:lang w:val="kk-KZ"/>
        </w:rPr>
        <w:t>.</w:t>
      </w:r>
      <w:r w:rsidR="003605F1">
        <w:rPr>
          <w:lang w:val="kk-KZ"/>
        </w:rPr>
        <w:t>41</w:t>
      </w:r>
      <w:r w:rsidRPr="005B1D26">
        <w:rPr>
          <w:lang w:val="kk-KZ"/>
        </w:rPr>
        <w:t xml:space="preserve"> тармақшада келтірілген. Газды хроматографиялық әдіспен десорбцияланған аммиак мөлшерін анықтау дәлдігі ±5% құрайды. 1-кестеде микросиликаттың қышқылдық сипаттамалары көрсетілген. Құрамында металдар (никель, кобальт және темір) қондырылған микросиликаттары бар катализаторлардың дайындалған үлгілері нөлдік қышқылдық концентрациясын көрсетті, ал ең жоғары 140°C температурада микросиликаттың қышқылдық орталықтарының концентрациясы 64 мкмоль/г көрсетті.</w:t>
      </w:r>
    </w:p>
    <w:p w14:paraId="10DF898F" w14:textId="77777777" w:rsidR="001A17AE" w:rsidRPr="005B1D26" w:rsidRDefault="001A17AE" w:rsidP="001A17AE">
      <w:pPr>
        <w:jc w:val="both"/>
        <w:rPr>
          <w:lang w:val="kk-KZ"/>
        </w:rPr>
      </w:pPr>
      <w:r w:rsidRPr="005B1D26">
        <w:rPr>
          <w:lang w:val="kk-KZ"/>
        </w:rPr>
        <w:t>Суланған үлгідегі нөлдік қышқылдық пен қышқылдық орталықтардың пайда болуын микросиликат тірегіне металдардың (никель, кобальт және темір) қондырылуымен түсіндіруге болады. Бұл металдар қышқылдық аймақтарды жауып немесе адсорбциялай алады, осылайша қышқылдық концентрация мәнін айтарлықтай төмендете алады.</w:t>
      </w:r>
    </w:p>
    <w:p w14:paraId="6AACFBC7" w14:textId="77777777" w:rsidR="001A17AE" w:rsidRPr="005B1D26" w:rsidRDefault="001A17AE" w:rsidP="001A17AE">
      <w:pPr>
        <w:jc w:val="both"/>
        <w:rPr>
          <w:lang w:val="kk-KZ"/>
        </w:rPr>
      </w:pPr>
      <w:r w:rsidRPr="005B1D26">
        <w:rPr>
          <w:lang w:val="kk-KZ"/>
        </w:rPr>
        <w:t>Бұл сипаттама мұнай шламының каталитикалық пиролизі процесіне айтарлықтай әсер етуі мүмкін. Қышқылдық орталықтар пиролиз кезінде ауыр мұнай фракцияларының крекингінде және конверсиясында шешуші рөл атқарады. Қышқылдық орталықтардың болмауы сұйық мұнай мен газдың төмен шығымы нәтижесіне әкелетін ұзын тізбекті көмірсутектердің жеңілірек, құндырақ өнімдерге айналуына кедергі келтіреді. Сонымен қатар, бұл кокс және көмір сияқты жағымсыз жанама өнімдердің пайда болуына әкелуі мүмкін, ал бұл жағдай катализатордың дезактивациясына және реактор беттерінің ластануына әкелуі мүмкін.</w:t>
      </w:r>
    </w:p>
    <w:p w14:paraId="0943F06A" w14:textId="77777777" w:rsidR="001A17AE" w:rsidRPr="005B1D26" w:rsidRDefault="001A17AE" w:rsidP="001A17AE">
      <w:pPr>
        <w:jc w:val="both"/>
        <w:rPr>
          <w:lang w:val="kk-KZ"/>
        </w:rPr>
      </w:pPr>
      <w:r w:rsidRPr="005B1D26">
        <w:rPr>
          <w:lang w:val="kk-KZ"/>
        </w:rPr>
        <w:t>Сондықтан мұнай шламының пиролиз процесінде катализатордың тиімділігін арттыруға мүмкіндік беретін қышқылдық пен метал құрамы арасындағы тепе-теңдікке қол жеткізу үшін микросиликат тірегіне металдардs қондыру процесін оңтайландыру мәселесі өте маңызды болып табылады.</w:t>
      </w:r>
    </w:p>
    <w:p w14:paraId="403857BA" w14:textId="77777777" w:rsidR="00303074" w:rsidRDefault="001A17AE" w:rsidP="001A17AE">
      <w:pPr>
        <w:jc w:val="both"/>
        <w:rPr>
          <w:lang w:val="kk-KZ"/>
        </w:rPr>
      </w:pPr>
      <w:r w:rsidRPr="005B1D26">
        <w:rPr>
          <w:lang w:val="kk-KZ"/>
        </w:rPr>
        <w:t>Бастапқы микросиликат пен дайындалған үлгілердің рентгендік фазалық талдауы Dron-4-07 рентгендік дифрактометрде келесі жағдайларда түсірілді: кобальт аноды бар түтік, түсіру режимі: – сканерлеу жылдамдығы 4 градус/мин; – түтіктің жұм</w:t>
      </w:r>
      <w:r w:rsidR="00261BB2" w:rsidRPr="005B1D26">
        <w:rPr>
          <w:lang w:val="kk-KZ"/>
        </w:rPr>
        <w:t xml:space="preserve">ыс параметрлері: 30 кВ, 20 мА. </w:t>
      </w:r>
    </w:p>
    <w:p w14:paraId="0E6AD44C" w14:textId="246D222B" w:rsidR="001A17AE" w:rsidRPr="005B1D26" w:rsidRDefault="00261BB2" w:rsidP="001A17AE">
      <w:pPr>
        <w:jc w:val="both"/>
        <w:rPr>
          <w:lang w:val="kk-KZ"/>
        </w:rPr>
      </w:pPr>
      <w:r w:rsidRPr="005B1D26">
        <w:rPr>
          <w:lang w:val="kk-KZ"/>
        </w:rPr>
        <w:t>11</w:t>
      </w:r>
      <w:r w:rsidR="001A17AE" w:rsidRPr="005B1D26">
        <w:rPr>
          <w:lang w:val="kk-KZ"/>
        </w:rPr>
        <w:t>-суретте бастапқы</w:t>
      </w:r>
      <w:r w:rsidRPr="005B1D26">
        <w:rPr>
          <w:lang w:val="kk-KZ"/>
        </w:rPr>
        <w:t xml:space="preserve"> микросиликаттың (а) және </w:t>
      </w:r>
      <w:r w:rsidRPr="005B1D26">
        <w:rPr>
          <w:rFonts w:eastAsiaTheme="minorEastAsia"/>
          <w:lang w:val="kk-KZ"/>
        </w:rPr>
        <w:t xml:space="preserve">1% </w:t>
      </w:r>
      <w:r w:rsidR="00303074">
        <w:rPr>
          <w:bCs/>
          <w:lang w:val="kk-KZ"/>
        </w:rPr>
        <w:t>никель</w:t>
      </w:r>
      <w:r w:rsidRPr="005B1D26">
        <w:rPr>
          <w:bCs/>
          <w:lang w:val="kk-KZ"/>
        </w:rPr>
        <w:t xml:space="preserve"> (</w:t>
      </w:r>
      <w:r w:rsidR="00835573" w:rsidRPr="005B1D26">
        <w:rPr>
          <w:bCs/>
          <w:lang w:val="kk-KZ"/>
        </w:rPr>
        <w:t>ә</w:t>
      </w:r>
      <w:r w:rsidRPr="005B1D26">
        <w:rPr>
          <w:bCs/>
          <w:lang w:val="kk-KZ"/>
        </w:rPr>
        <w:t xml:space="preserve">), </w:t>
      </w:r>
      <w:r w:rsidR="00835573" w:rsidRPr="005B1D26">
        <w:rPr>
          <w:szCs w:val="24"/>
          <w:lang w:val="kk-KZ"/>
        </w:rPr>
        <w:t xml:space="preserve">1.5% </w:t>
      </w:r>
      <w:r w:rsidR="00303074">
        <w:rPr>
          <w:bCs/>
          <w:szCs w:val="24"/>
          <w:lang w:val="kk-KZ"/>
        </w:rPr>
        <w:t>кобальт</w:t>
      </w:r>
      <w:r w:rsidR="00835573" w:rsidRPr="005B1D26">
        <w:rPr>
          <w:bCs/>
          <w:sz w:val="32"/>
          <w:lang w:val="kk-KZ"/>
        </w:rPr>
        <w:t xml:space="preserve"> </w:t>
      </w:r>
      <w:r w:rsidR="00835573" w:rsidRPr="005B1D26">
        <w:rPr>
          <w:lang w:val="kk-KZ"/>
        </w:rPr>
        <w:t xml:space="preserve">(б), </w:t>
      </w:r>
      <w:r w:rsidR="00835573" w:rsidRPr="005B1D26">
        <w:rPr>
          <w:szCs w:val="24"/>
          <w:lang w:val="kk-KZ"/>
        </w:rPr>
        <w:t xml:space="preserve">1.5% </w:t>
      </w:r>
      <w:r w:rsidR="00835573" w:rsidRPr="005B1D26">
        <w:rPr>
          <w:bCs/>
          <w:lang w:val="kk-KZ"/>
        </w:rPr>
        <w:t>ни</w:t>
      </w:r>
      <w:r w:rsidR="00303074">
        <w:rPr>
          <w:bCs/>
          <w:lang w:val="kk-KZ"/>
        </w:rPr>
        <w:t>кель</w:t>
      </w:r>
      <w:r w:rsidR="00835573" w:rsidRPr="005B1D26">
        <w:rPr>
          <w:bCs/>
          <w:lang w:val="kk-KZ"/>
        </w:rPr>
        <w:t xml:space="preserve"> </w:t>
      </w:r>
      <w:r w:rsidR="00835573" w:rsidRPr="005B1D26">
        <w:rPr>
          <w:rFonts w:eastAsiaTheme="minorEastAsia"/>
          <w:szCs w:val="24"/>
          <w:lang w:val="kk-KZ"/>
        </w:rPr>
        <w:t>(в)</w:t>
      </w:r>
      <w:r w:rsidR="00835573" w:rsidRPr="005B1D26">
        <w:rPr>
          <w:bCs/>
          <w:lang w:val="kk-KZ"/>
        </w:rPr>
        <w:t xml:space="preserve"> </w:t>
      </w:r>
      <w:r w:rsidR="001A17AE" w:rsidRPr="005B1D26">
        <w:rPr>
          <w:lang w:val="kk-KZ"/>
        </w:rPr>
        <w:t xml:space="preserve">қондырылған </w:t>
      </w:r>
      <w:r w:rsidR="00835573" w:rsidRPr="005B1D26">
        <w:rPr>
          <w:rFonts w:eastAsiaTheme="minorEastAsia"/>
          <w:szCs w:val="24"/>
          <w:lang w:val="kk-KZ"/>
        </w:rPr>
        <w:t xml:space="preserve"> </w:t>
      </w:r>
      <w:r w:rsidR="001A17AE" w:rsidRPr="005B1D26">
        <w:rPr>
          <w:lang w:val="kk-KZ"/>
        </w:rPr>
        <w:t>микросиликаттың дифракциялық үлгілері көрсетілген.</w:t>
      </w:r>
    </w:p>
    <w:p w14:paraId="70D58C68" w14:textId="333A5C36" w:rsidR="001A17AE" w:rsidRDefault="001A17AE" w:rsidP="001A17AE">
      <w:pPr>
        <w:ind w:firstLine="454"/>
        <w:jc w:val="both"/>
        <w:rPr>
          <w:bCs/>
          <w:sz w:val="16"/>
          <w:szCs w:val="16"/>
          <w:lang w:val="kk-KZ"/>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3"/>
      </w:tblGrid>
      <w:tr w:rsidR="00E758DD" w14:paraId="67A1E125" w14:textId="77777777" w:rsidTr="00B92415">
        <w:trPr>
          <w:trHeight w:val="2387"/>
          <w:jc w:val="center"/>
        </w:trPr>
        <w:tc>
          <w:tcPr>
            <w:tcW w:w="9133" w:type="dxa"/>
          </w:tcPr>
          <w:p w14:paraId="775A1B61" w14:textId="7BD66EE5" w:rsidR="00E758DD" w:rsidRDefault="00E758DD" w:rsidP="00E758DD">
            <w:pPr>
              <w:ind w:firstLine="0"/>
              <w:rPr>
                <w:bCs/>
                <w:sz w:val="16"/>
                <w:szCs w:val="16"/>
                <w:lang w:val="kk-KZ"/>
              </w:rPr>
            </w:pPr>
            <w:r w:rsidRPr="00DA302B">
              <w:rPr>
                <w:bCs/>
                <w:noProof/>
                <w:sz w:val="24"/>
                <w:szCs w:val="24"/>
                <w:lang w:eastAsia="ru-RU" w:bidi="ar-SA"/>
              </w:rPr>
              <w:drawing>
                <wp:inline distT="0" distB="0" distL="0" distR="0" wp14:anchorId="0CCD293F" wp14:editId="7BD3C7E4">
                  <wp:extent cx="4407075" cy="2151530"/>
                  <wp:effectExtent l="0" t="0" r="0" b="0"/>
                  <wp:docPr id="1805674304" name="Рисунок 180567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59117" cy="2176937"/>
                          </a:xfrm>
                          <a:prstGeom prst="rect">
                            <a:avLst/>
                          </a:prstGeom>
                        </pic:spPr>
                      </pic:pic>
                    </a:graphicData>
                  </a:graphic>
                </wp:inline>
              </w:drawing>
            </w:r>
          </w:p>
        </w:tc>
      </w:tr>
      <w:tr w:rsidR="00E758DD" w14:paraId="4840CF07" w14:textId="77777777" w:rsidTr="00B92415">
        <w:trPr>
          <w:trHeight w:val="274"/>
          <w:jc w:val="center"/>
        </w:trPr>
        <w:tc>
          <w:tcPr>
            <w:tcW w:w="9133" w:type="dxa"/>
          </w:tcPr>
          <w:p w14:paraId="48473C94" w14:textId="5E4CB94F" w:rsidR="00E758DD" w:rsidRDefault="00E758DD" w:rsidP="00E758DD">
            <w:pPr>
              <w:ind w:firstLine="0"/>
              <w:rPr>
                <w:bCs/>
                <w:sz w:val="16"/>
                <w:szCs w:val="16"/>
                <w:lang w:val="kk-KZ"/>
              </w:rPr>
            </w:pPr>
            <w:r w:rsidRPr="00DA302B">
              <w:rPr>
                <w:sz w:val="24"/>
                <w:szCs w:val="24"/>
                <w:lang w:val="kk-KZ"/>
              </w:rPr>
              <w:t>а) бастапқы микросиликат</w:t>
            </w:r>
          </w:p>
        </w:tc>
      </w:tr>
      <w:tr w:rsidR="00E758DD" w14:paraId="5D894DF8" w14:textId="77777777" w:rsidTr="00B92415">
        <w:trPr>
          <w:trHeight w:val="2268"/>
          <w:jc w:val="center"/>
        </w:trPr>
        <w:tc>
          <w:tcPr>
            <w:tcW w:w="9133" w:type="dxa"/>
          </w:tcPr>
          <w:p w14:paraId="79531E2D" w14:textId="5C81E6E3" w:rsidR="00E758DD" w:rsidRDefault="00E758DD" w:rsidP="00E758DD">
            <w:pPr>
              <w:ind w:firstLine="0"/>
              <w:rPr>
                <w:bCs/>
                <w:sz w:val="16"/>
                <w:szCs w:val="16"/>
                <w:lang w:val="kk-KZ"/>
              </w:rPr>
            </w:pPr>
            <w:r w:rsidRPr="00DA302B">
              <w:rPr>
                <w:bCs/>
                <w:noProof/>
                <w:sz w:val="24"/>
                <w:szCs w:val="24"/>
                <w:lang w:eastAsia="ru-RU" w:bidi="ar-SA"/>
              </w:rPr>
              <w:drawing>
                <wp:inline distT="0" distB="0" distL="0" distR="0" wp14:anchorId="751CDF71" wp14:editId="52A522A0">
                  <wp:extent cx="4778876" cy="2158910"/>
                  <wp:effectExtent l="0" t="0" r="3175" b="0"/>
                  <wp:docPr id="1805674310" name="Рисунок 18056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25" t="5528" r="3590" b="3081"/>
                          <a:stretch/>
                        </pic:blipFill>
                        <pic:spPr bwMode="auto">
                          <a:xfrm>
                            <a:off x="0" y="0"/>
                            <a:ext cx="4837759" cy="2185511"/>
                          </a:xfrm>
                          <a:prstGeom prst="rect">
                            <a:avLst/>
                          </a:prstGeom>
                          <a:ln>
                            <a:noFill/>
                          </a:ln>
                          <a:extLst>
                            <a:ext uri="{53640926-AAD7-44D8-BBD7-CCE9431645EC}">
                              <a14:shadowObscured xmlns:a14="http://schemas.microsoft.com/office/drawing/2010/main"/>
                            </a:ext>
                          </a:extLst>
                        </pic:spPr>
                      </pic:pic>
                    </a:graphicData>
                  </a:graphic>
                </wp:inline>
              </w:drawing>
            </w:r>
          </w:p>
        </w:tc>
      </w:tr>
      <w:tr w:rsidR="00E758DD" w14:paraId="11790A2D" w14:textId="77777777" w:rsidTr="00B92415">
        <w:trPr>
          <w:trHeight w:val="274"/>
          <w:jc w:val="center"/>
        </w:trPr>
        <w:tc>
          <w:tcPr>
            <w:tcW w:w="9133" w:type="dxa"/>
          </w:tcPr>
          <w:p w14:paraId="6ACFCCA6" w14:textId="77777777" w:rsidR="00E758DD" w:rsidRDefault="00E758DD" w:rsidP="00E758DD">
            <w:pPr>
              <w:ind w:firstLine="0"/>
              <w:rPr>
                <w:bCs/>
                <w:sz w:val="24"/>
                <w:szCs w:val="24"/>
                <w:lang w:val="kk-KZ"/>
              </w:rPr>
            </w:pPr>
            <w:r w:rsidRPr="00DA302B">
              <w:rPr>
                <w:rFonts w:eastAsiaTheme="minorEastAsia"/>
                <w:sz w:val="24"/>
                <w:szCs w:val="24"/>
                <w:lang w:val="kk-KZ"/>
              </w:rPr>
              <w:t xml:space="preserve">ә) 1% </w:t>
            </w:r>
            <w:r w:rsidR="00303074">
              <w:rPr>
                <w:bCs/>
                <w:sz w:val="24"/>
                <w:szCs w:val="24"/>
                <w:lang w:val="kk-KZ"/>
              </w:rPr>
              <w:t>никель</w:t>
            </w:r>
            <w:r w:rsidRPr="00DA302B">
              <w:rPr>
                <w:bCs/>
                <w:sz w:val="24"/>
                <w:szCs w:val="24"/>
                <w:lang w:val="kk-KZ"/>
              </w:rPr>
              <w:t xml:space="preserve"> қондырылған микросиликат</w:t>
            </w:r>
          </w:p>
          <w:p w14:paraId="705BEBFC" w14:textId="4A5CF27F" w:rsidR="00A20550" w:rsidRPr="00DA302B" w:rsidRDefault="00A20550" w:rsidP="00E758DD">
            <w:pPr>
              <w:ind w:firstLine="0"/>
              <w:rPr>
                <w:bCs/>
                <w:noProof/>
                <w:sz w:val="24"/>
                <w:szCs w:val="24"/>
                <w:lang w:eastAsia="ru-RU" w:bidi="ar-SA"/>
              </w:rPr>
            </w:pPr>
          </w:p>
        </w:tc>
      </w:tr>
      <w:tr w:rsidR="00E758DD" w14:paraId="78B3C739" w14:textId="77777777" w:rsidTr="00B92415">
        <w:trPr>
          <w:trHeight w:val="2088"/>
          <w:jc w:val="center"/>
        </w:trPr>
        <w:tc>
          <w:tcPr>
            <w:tcW w:w="9133" w:type="dxa"/>
          </w:tcPr>
          <w:p w14:paraId="7781173B" w14:textId="1D698525" w:rsidR="00E758DD" w:rsidRDefault="00E758DD" w:rsidP="00E758DD">
            <w:pPr>
              <w:ind w:firstLine="0"/>
              <w:rPr>
                <w:bCs/>
                <w:sz w:val="16"/>
                <w:szCs w:val="16"/>
                <w:lang w:val="kk-KZ"/>
              </w:rPr>
            </w:pPr>
            <w:r w:rsidRPr="00DA302B">
              <w:rPr>
                <w:noProof/>
                <w:sz w:val="24"/>
                <w:szCs w:val="24"/>
                <w:lang w:eastAsia="ru-RU" w:bidi="ar-SA"/>
              </w:rPr>
              <w:drawing>
                <wp:inline distT="0" distB="0" distL="0" distR="0" wp14:anchorId="283F9FFD" wp14:editId="3522CABE">
                  <wp:extent cx="4694646" cy="2056479"/>
                  <wp:effectExtent l="0" t="0" r="0" b="1270"/>
                  <wp:docPr id="24" name="Рисунок 0" descr="Байкенов-CoS15-30-03-2023  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йкенов-CoS15-30-03-2023  bmp..bmp"/>
                          <pic:cNvPicPr/>
                        </pic:nvPicPr>
                        <pic:blipFill>
                          <a:blip r:embed="rId58" cstate="print"/>
                          <a:stretch>
                            <a:fillRect/>
                          </a:stretch>
                        </pic:blipFill>
                        <pic:spPr>
                          <a:xfrm>
                            <a:off x="0" y="0"/>
                            <a:ext cx="4844212" cy="2121996"/>
                          </a:xfrm>
                          <a:prstGeom prst="rect">
                            <a:avLst/>
                          </a:prstGeom>
                        </pic:spPr>
                      </pic:pic>
                    </a:graphicData>
                  </a:graphic>
                </wp:inline>
              </w:drawing>
            </w:r>
          </w:p>
        </w:tc>
      </w:tr>
      <w:tr w:rsidR="00E758DD" w14:paraId="06DAA144" w14:textId="77777777" w:rsidTr="00B92415">
        <w:trPr>
          <w:trHeight w:val="60"/>
          <w:jc w:val="center"/>
        </w:trPr>
        <w:tc>
          <w:tcPr>
            <w:tcW w:w="9133" w:type="dxa"/>
          </w:tcPr>
          <w:p w14:paraId="62CA52E2" w14:textId="18206B3D" w:rsidR="00E758DD" w:rsidRPr="00DA302B" w:rsidRDefault="00E758DD" w:rsidP="00E758DD">
            <w:pPr>
              <w:ind w:firstLine="0"/>
              <w:rPr>
                <w:noProof/>
                <w:sz w:val="24"/>
                <w:szCs w:val="24"/>
                <w:lang w:eastAsia="ru-RU" w:bidi="ar-SA"/>
              </w:rPr>
            </w:pPr>
            <w:r w:rsidRPr="00DA302B">
              <w:rPr>
                <w:rFonts w:eastAsiaTheme="minorEastAsia"/>
                <w:sz w:val="24"/>
                <w:szCs w:val="24"/>
                <w:lang w:val="kk-KZ"/>
              </w:rPr>
              <w:t xml:space="preserve">б) </w:t>
            </w:r>
            <w:r w:rsidRPr="00DA302B">
              <w:rPr>
                <w:sz w:val="24"/>
                <w:szCs w:val="24"/>
              </w:rPr>
              <w:t>1.5%</w:t>
            </w:r>
            <w:r w:rsidRPr="00DA302B">
              <w:rPr>
                <w:sz w:val="24"/>
                <w:szCs w:val="24"/>
                <w:lang w:val="kk-KZ"/>
              </w:rPr>
              <w:t xml:space="preserve"> </w:t>
            </w:r>
            <w:r w:rsidR="00303074">
              <w:rPr>
                <w:bCs/>
                <w:sz w:val="24"/>
                <w:szCs w:val="24"/>
                <w:lang w:val="kk-KZ"/>
              </w:rPr>
              <w:t xml:space="preserve">кобальт </w:t>
            </w:r>
            <w:r w:rsidRPr="00DA302B">
              <w:rPr>
                <w:bCs/>
                <w:sz w:val="24"/>
                <w:szCs w:val="24"/>
                <w:lang w:val="kk-KZ"/>
              </w:rPr>
              <w:t>қондырылған микросиликат</w:t>
            </w:r>
          </w:p>
        </w:tc>
      </w:tr>
      <w:tr w:rsidR="00E758DD" w14:paraId="0D04A028" w14:textId="77777777" w:rsidTr="00B92415">
        <w:trPr>
          <w:trHeight w:val="2268"/>
          <w:jc w:val="center"/>
        </w:trPr>
        <w:tc>
          <w:tcPr>
            <w:tcW w:w="9133" w:type="dxa"/>
          </w:tcPr>
          <w:p w14:paraId="62A5C85E" w14:textId="05163704" w:rsidR="00E758DD" w:rsidRDefault="00E758DD" w:rsidP="00E758DD">
            <w:pPr>
              <w:ind w:firstLine="0"/>
              <w:rPr>
                <w:noProof/>
                <w:sz w:val="24"/>
                <w:szCs w:val="24"/>
                <w:lang w:eastAsia="ru-RU" w:bidi="ar-SA"/>
              </w:rPr>
            </w:pPr>
            <w:r w:rsidRPr="00DA302B">
              <w:rPr>
                <w:noProof/>
                <w:sz w:val="24"/>
                <w:szCs w:val="24"/>
                <w:lang w:eastAsia="ru-RU" w:bidi="ar-SA"/>
              </w:rPr>
              <w:drawing>
                <wp:inline distT="0" distB="0" distL="0" distR="0" wp14:anchorId="7EB82319" wp14:editId="3AE56C9F">
                  <wp:extent cx="4523996" cy="2162551"/>
                  <wp:effectExtent l="0" t="0" r="0" b="9525"/>
                  <wp:docPr id="25" name="Рисунок 3" descr="Байкенов-NiS15-30-03-2023  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йкенов-NiS15-30-03-2023  bmp.bmp"/>
                          <pic:cNvPicPr/>
                        </pic:nvPicPr>
                        <pic:blipFill>
                          <a:blip r:embed="rId59" cstate="print"/>
                          <a:stretch>
                            <a:fillRect/>
                          </a:stretch>
                        </pic:blipFill>
                        <pic:spPr>
                          <a:xfrm>
                            <a:off x="0" y="0"/>
                            <a:ext cx="4696595" cy="2245056"/>
                          </a:xfrm>
                          <a:prstGeom prst="rect">
                            <a:avLst/>
                          </a:prstGeom>
                        </pic:spPr>
                      </pic:pic>
                    </a:graphicData>
                  </a:graphic>
                </wp:inline>
              </w:drawing>
            </w:r>
          </w:p>
        </w:tc>
      </w:tr>
      <w:tr w:rsidR="00E758DD" w14:paraId="7781B9BF" w14:textId="77777777" w:rsidTr="00B92415">
        <w:trPr>
          <w:trHeight w:val="279"/>
          <w:jc w:val="center"/>
        </w:trPr>
        <w:tc>
          <w:tcPr>
            <w:tcW w:w="9133" w:type="dxa"/>
          </w:tcPr>
          <w:p w14:paraId="4D2DF7A1" w14:textId="69F08A9B" w:rsidR="00E758DD" w:rsidRDefault="00E758DD" w:rsidP="00E758DD">
            <w:pPr>
              <w:ind w:firstLine="0"/>
              <w:rPr>
                <w:noProof/>
                <w:sz w:val="24"/>
                <w:szCs w:val="24"/>
                <w:lang w:eastAsia="ru-RU" w:bidi="ar-SA"/>
              </w:rPr>
            </w:pPr>
            <w:r w:rsidRPr="00DA302B">
              <w:rPr>
                <w:rFonts w:eastAsiaTheme="minorEastAsia"/>
                <w:sz w:val="24"/>
                <w:szCs w:val="24"/>
                <w:lang w:val="kk-KZ"/>
              </w:rPr>
              <w:t xml:space="preserve">в) </w:t>
            </w:r>
            <w:r w:rsidRPr="00DA302B">
              <w:rPr>
                <w:sz w:val="24"/>
                <w:szCs w:val="24"/>
              </w:rPr>
              <w:t>1.5%</w:t>
            </w:r>
            <w:r w:rsidRPr="00DA302B">
              <w:rPr>
                <w:sz w:val="24"/>
                <w:szCs w:val="24"/>
                <w:lang w:val="kk-KZ"/>
              </w:rPr>
              <w:t xml:space="preserve"> </w:t>
            </w:r>
            <w:r w:rsidR="00303074">
              <w:rPr>
                <w:bCs/>
                <w:sz w:val="24"/>
                <w:szCs w:val="24"/>
                <w:lang w:val="kk-KZ"/>
              </w:rPr>
              <w:t>никель</w:t>
            </w:r>
            <w:r w:rsidRPr="00DA302B">
              <w:rPr>
                <w:bCs/>
                <w:sz w:val="24"/>
                <w:szCs w:val="24"/>
                <w:lang w:val="kk-KZ"/>
              </w:rPr>
              <w:t xml:space="preserve"> қондырылған микросиликат</w:t>
            </w:r>
          </w:p>
        </w:tc>
      </w:tr>
    </w:tbl>
    <w:p w14:paraId="15B614AA" w14:textId="3EBE7201" w:rsidR="00DA302B" w:rsidRPr="005B1D26" w:rsidRDefault="00DA302B" w:rsidP="00294172">
      <w:pPr>
        <w:ind w:firstLine="454"/>
        <w:rPr>
          <w:szCs w:val="24"/>
          <w:lang w:val="kk-KZ"/>
        </w:rPr>
      </w:pPr>
    </w:p>
    <w:p w14:paraId="52D8E522" w14:textId="0B99856A" w:rsidR="00743FA4" w:rsidRPr="005B1D26" w:rsidRDefault="00261BB2" w:rsidP="00294172">
      <w:pPr>
        <w:ind w:firstLine="454"/>
        <w:rPr>
          <w:bCs/>
          <w:szCs w:val="24"/>
          <w:lang w:val="kk-KZ"/>
        </w:rPr>
      </w:pPr>
      <w:r w:rsidRPr="005B1D26">
        <w:rPr>
          <w:szCs w:val="24"/>
          <w:lang w:val="kk-KZ"/>
        </w:rPr>
        <w:t xml:space="preserve">Сурет 11 – </w:t>
      </w:r>
      <w:r w:rsidR="00294172" w:rsidRPr="005B1D26">
        <w:rPr>
          <w:szCs w:val="24"/>
          <w:lang w:val="kk-KZ"/>
        </w:rPr>
        <w:t>Б</w:t>
      </w:r>
      <w:r w:rsidR="00294172" w:rsidRPr="005B1D26">
        <w:rPr>
          <w:bCs/>
          <w:szCs w:val="24"/>
          <w:lang w:val="kk-KZ"/>
        </w:rPr>
        <w:t>астапқы микросиликат (а) және 1% никельмен қондырылған микросиликат (ә), 1.5% кобальтпен қондырылған микросиликат (в), 1.5% никельмен қондырылған микросиликат (г) (фазалық құрам) дифрактограммасы</w:t>
      </w:r>
    </w:p>
    <w:p w14:paraId="56513D93" w14:textId="77777777" w:rsidR="00555AD9" w:rsidRDefault="00555AD9" w:rsidP="00D52316">
      <w:pPr>
        <w:jc w:val="both"/>
        <w:rPr>
          <w:bCs/>
          <w:lang w:val="kk-KZ"/>
        </w:rPr>
      </w:pPr>
    </w:p>
    <w:p w14:paraId="3EDC9B26" w14:textId="456AC418" w:rsidR="00D52316" w:rsidRPr="005B1D26" w:rsidRDefault="00D52316" w:rsidP="00D52316">
      <w:pPr>
        <w:jc w:val="both"/>
        <w:rPr>
          <w:bCs/>
          <w:lang w:val="kk-KZ"/>
        </w:rPr>
      </w:pPr>
      <w:r w:rsidRPr="005B1D26">
        <w:rPr>
          <w:bCs/>
          <w:lang w:val="kk-KZ"/>
        </w:rPr>
        <w:t xml:space="preserve">Дифракциялық мәліметтер бойынша 4,12; 2,51 Å рефлекстері бастапқы микросиликат </w:t>
      </w:r>
      <w:r w:rsidRPr="005B1D26">
        <w:rPr>
          <w:lang w:val="kk-KZ"/>
        </w:rPr>
        <w:t>(а) - SiO</w:t>
      </w:r>
      <w:r w:rsidRPr="005B1D26">
        <w:rPr>
          <w:vertAlign w:val="subscript"/>
          <w:lang w:val="kk-KZ"/>
        </w:rPr>
        <w:t xml:space="preserve">2 </w:t>
      </w:r>
      <w:r w:rsidRPr="005B1D26">
        <w:rPr>
          <w:bCs/>
          <w:lang w:val="kk-KZ"/>
        </w:rPr>
        <w:t xml:space="preserve">құрылымдарына сәйкес келеді, 1% никельмен қондырылған микросиликаттың (ә) рефлексі: 2,09; 1,48 Å – NiO ,  4,25 Å – </w:t>
      </w:r>
      <w:r w:rsidRPr="005B1D26">
        <w:rPr>
          <w:lang w:val="kk-KZ"/>
        </w:rPr>
        <w:t>SiO</w:t>
      </w:r>
      <w:r w:rsidRPr="005B1D26">
        <w:rPr>
          <w:vertAlign w:val="subscript"/>
          <w:lang w:val="kk-KZ"/>
        </w:rPr>
        <w:t>2,</w:t>
      </w:r>
      <w:r w:rsidRPr="005B1D26">
        <w:rPr>
          <w:bCs/>
          <w:lang w:val="kk-KZ"/>
        </w:rPr>
        <w:t xml:space="preserve"> 1,5% кобальт қондырылған микросиликат (б) рефлекстері: 4,67; 2,86; 2,44; 2,02; 1,55; 1,42Å-</w:t>
      </w:r>
      <w:r w:rsidRPr="005B1D26">
        <w:rPr>
          <w:lang w:val="kk-KZ"/>
        </w:rPr>
        <w:t>1,42Å-СоСо</w:t>
      </w:r>
      <w:r w:rsidRPr="005B1D26">
        <w:rPr>
          <w:vertAlign w:val="subscript"/>
          <w:lang w:val="kk-KZ"/>
        </w:rPr>
        <w:t>2</w:t>
      </w:r>
      <w:r w:rsidRPr="005B1D26">
        <w:rPr>
          <w:lang w:val="kk-KZ"/>
        </w:rPr>
        <w:t>O</w:t>
      </w:r>
      <w:r w:rsidRPr="005B1D26">
        <w:rPr>
          <w:vertAlign w:val="subscript"/>
          <w:lang w:val="kk-KZ"/>
        </w:rPr>
        <w:t>4</w:t>
      </w:r>
      <w:r w:rsidRPr="005B1D26">
        <w:rPr>
          <w:bCs/>
          <w:lang w:val="kk-KZ"/>
        </w:rPr>
        <w:t xml:space="preserve">- (ASTM 1-1152); ал 1,5% никель қондырылған микросиликат (в) рефлекстері: </w:t>
      </w:r>
      <w:r w:rsidR="00303074">
        <w:rPr>
          <w:bCs/>
          <w:lang w:val="kk-KZ"/>
        </w:rPr>
        <w:t xml:space="preserve">4,11; </w:t>
      </w:r>
      <w:r w:rsidRPr="005B1D26">
        <w:rPr>
          <w:bCs/>
          <w:lang w:val="kk-KZ"/>
        </w:rPr>
        <w:t xml:space="preserve">2,41; 2,09; 1,48; 1,26; 1,21Å-NiO (ASTM 1-1239) құрады. </w:t>
      </w:r>
    </w:p>
    <w:p w14:paraId="3038D613" w14:textId="77777777" w:rsidR="00D52316" w:rsidRPr="005B1D26" w:rsidRDefault="00D52316" w:rsidP="00D52316">
      <w:pPr>
        <w:jc w:val="both"/>
        <w:rPr>
          <w:lang w:val="kk-KZ"/>
        </w:rPr>
      </w:pPr>
      <w:r w:rsidRPr="005B1D26">
        <w:rPr>
          <w:lang w:val="kk-KZ"/>
        </w:rPr>
        <w:t>Құрамында металдар (никель, кобальт және темір) қондырылған микросиликаттары бар нанокатализаторлардың дайындалған үлгілері нөлдік қышқылдық концентрациясын көрсетті, ал ең жоғары 140°C температурада микросиликаттың қышқылдық орталықтарының концентрациясы 64 мкмоль/г көрсетті.</w:t>
      </w:r>
    </w:p>
    <w:p w14:paraId="0F796581" w14:textId="77777777" w:rsidR="00D52316" w:rsidRPr="005B1D26" w:rsidRDefault="00D52316" w:rsidP="00D52316">
      <w:pPr>
        <w:jc w:val="both"/>
        <w:rPr>
          <w:lang w:val="kk-KZ"/>
        </w:rPr>
      </w:pPr>
      <w:r w:rsidRPr="005B1D26">
        <w:rPr>
          <w:lang w:val="kk-KZ"/>
        </w:rPr>
        <w:t>Суланған үлгідегі нөлдік қышқылдық пен қышқылдық орталықтардың пайда болуын микросиликат тірегіне металдардың (никель, кобальт және темір) қондырылуымен түсіндіруге болады. Бұл металдар қышқылдық аймақтарды жауып немесе адсорбциялай алады, осылайша қышқылдық концентрация мәнін айтарлықтай төмендете алады.</w:t>
      </w:r>
    </w:p>
    <w:p w14:paraId="3F37CE18" w14:textId="77777777" w:rsidR="00D52316" w:rsidRPr="005B1D26" w:rsidRDefault="00D52316" w:rsidP="00D52316">
      <w:pPr>
        <w:jc w:val="both"/>
        <w:rPr>
          <w:lang w:val="kk-KZ"/>
        </w:rPr>
      </w:pPr>
      <w:r w:rsidRPr="005B1D26">
        <w:rPr>
          <w:lang w:val="kk-KZ"/>
        </w:rPr>
        <w:t>Бұл сипаттама мұнай шламының каталитикалық пиролизі процесіне айтарлықтай әсер етуі мүмкін. Қышқылдық орталықтар пиролиз кезінде ауыр мұнай фракцияларының крекингінде және конверсиясында шешуші рөл атқарады. Қышқылдық орталықтардың болмауы сұйық мұнай мен газдың төмен шығымы нәтижесіне әкелетін ұзын тізбекті көмірсутектердің жеңілірек, құндырақ өнімдерге айналуына кедергі келтіреді. Сонымен қатар, бұл кокс және көмір сияқты жағымсыз жанама өнімдердің пайда болуына әкелуі мүмкін, ал бұл жағдай катализатордың дезактивациясына және реактор беттерінің ластануына әкелуі мүмкін.</w:t>
      </w:r>
    </w:p>
    <w:p w14:paraId="5AEA4C74" w14:textId="77777777" w:rsidR="00D52316" w:rsidRPr="005B1D26" w:rsidRDefault="00D52316" w:rsidP="00D52316">
      <w:pPr>
        <w:ind w:firstLine="454"/>
        <w:jc w:val="both"/>
        <w:rPr>
          <w:lang w:val="kk-KZ"/>
        </w:rPr>
      </w:pPr>
      <w:r w:rsidRPr="005B1D26">
        <w:rPr>
          <w:lang w:val="kk-KZ"/>
        </w:rPr>
        <w:t>Сондықтан мұнай шламының пиролиз процесінде катализатордың тиімділігін арттыруға мүмкіндік беретін қышқылдық пен метал құрамы арасындағы тепе-теңдікке қол жеткізу үшін микросиликат тірегіне металдар қондыру процесін оңтайландыру мәселесі өте маңызды болып табылады.</w:t>
      </w:r>
    </w:p>
    <w:p w14:paraId="1413EE79" w14:textId="77777777" w:rsidR="00303074" w:rsidRDefault="00A42660" w:rsidP="00303074">
      <w:pPr>
        <w:jc w:val="both"/>
        <w:rPr>
          <w:lang w:val="kk-KZ"/>
        </w:rPr>
      </w:pPr>
      <w:r w:rsidRPr="005B1D26">
        <w:rPr>
          <w:lang w:val="kk-KZ"/>
        </w:rPr>
        <w:t>12</w:t>
      </w:r>
      <w:r w:rsidR="00303074">
        <w:rPr>
          <w:lang w:val="kk-KZ"/>
        </w:rPr>
        <w:t xml:space="preserve"> – </w:t>
      </w:r>
      <w:r w:rsidR="00D52316" w:rsidRPr="005B1D26">
        <w:rPr>
          <w:lang w:val="kk-KZ"/>
        </w:rPr>
        <w:t>суретте құрамында кобальт пен никель бар нанокатализатор үлгілерінің температуралық-бағдарламаланған тотықсыздандыру профильдері көрсетілген. ТБТ әдісін</w:t>
      </w:r>
      <w:r w:rsidRPr="005B1D26">
        <w:rPr>
          <w:lang w:val="kk-KZ"/>
        </w:rPr>
        <w:t xml:space="preserve">ің жүргізілу әдістемесі 2.3.3 </w:t>
      </w:r>
      <w:r w:rsidR="00D52316" w:rsidRPr="005B1D26">
        <w:rPr>
          <w:lang w:val="kk-KZ"/>
        </w:rPr>
        <w:t xml:space="preserve">тармақшада </w:t>
      </w:r>
      <w:r w:rsidR="00303074">
        <w:rPr>
          <w:lang w:val="kk-KZ"/>
        </w:rPr>
        <w:t>б.41</w:t>
      </w:r>
      <w:r w:rsidRPr="005B1D26">
        <w:rPr>
          <w:lang w:val="kk-KZ"/>
        </w:rPr>
        <w:t xml:space="preserve"> </w:t>
      </w:r>
      <w:r w:rsidR="00D52316" w:rsidRPr="005B1D26">
        <w:rPr>
          <w:lang w:val="kk-KZ"/>
        </w:rPr>
        <w:t>келтірілген. Жоғарыда келтірілген кобальт нанокатализатор үлгісінің рентгендік дифракциясына және әдебиеттегі деректерге сәйкес [241-244] тізбекті реакцияларға сәйкес келетін екі шыңды (1</w:t>
      </w:r>
      <w:r w:rsidRPr="005B1D26">
        <w:rPr>
          <w:lang w:val="kk-KZ"/>
        </w:rPr>
        <w:t>2</w:t>
      </w:r>
      <w:r w:rsidR="00D52316" w:rsidRPr="005B1D26">
        <w:rPr>
          <w:lang w:val="kk-KZ"/>
        </w:rPr>
        <w:t>а-сурет) байқауға болады: біріншісі - Co</w:t>
      </w:r>
      <w:r w:rsidR="00D52316" w:rsidRPr="005B1D26">
        <w:rPr>
          <w:vertAlign w:val="subscript"/>
          <w:lang w:val="kk-KZ"/>
        </w:rPr>
        <w:t>2</w:t>
      </w:r>
      <w:r w:rsidR="00D52316" w:rsidRPr="005B1D26">
        <w:rPr>
          <w:lang w:val="kk-KZ"/>
        </w:rPr>
        <w:t>O</w:t>
      </w:r>
      <w:r w:rsidR="00D52316" w:rsidRPr="005B1D26">
        <w:rPr>
          <w:vertAlign w:val="subscript"/>
          <w:lang w:val="kk-KZ"/>
        </w:rPr>
        <w:t>4</w:t>
      </w:r>
      <w:r w:rsidR="00D52316" w:rsidRPr="005B1D26">
        <w:rPr>
          <w:lang w:val="kk-KZ"/>
        </w:rPr>
        <w:t xml:space="preserve">-ның CoO-на дейін тотықсыздану реакциясы, ең жоғары температурасы 330°C; екіншісі - CoO-ның Co-ға дейін тотықсыздануы, кобальт үшін ең жоғары температурасы 430°С құрады. Құрамында кобальт бар нанокатализатор үлгісі үшін сутегінің </w:t>
      </w:r>
      <w:r w:rsidR="00303074">
        <w:rPr>
          <w:lang w:val="kk-KZ"/>
        </w:rPr>
        <w:t>сіңірілуі 38042 мкл/г құрады.</w:t>
      </w:r>
    </w:p>
    <w:p w14:paraId="7DD25CB5" w14:textId="33BA7B2B" w:rsidR="00303074" w:rsidRPr="005B1D26" w:rsidRDefault="00A42660" w:rsidP="00303074">
      <w:pPr>
        <w:jc w:val="both"/>
        <w:rPr>
          <w:lang w:val="kk-KZ"/>
        </w:rPr>
      </w:pPr>
      <w:r w:rsidRPr="005B1D26">
        <w:rPr>
          <w:lang w:val="kk-KZ"/>
        </w:rPr>
        <w:t>12</w:t>
      </w:r>
      <w:r w:rsidR="00D52316" w:rsidRPr="005B1D26">
        <w:rPr>
          <w:lang w:val="kk-KZ"/>
        </w:rPr>
        <w:t>ә-суретте құрамында никель бар нанокатализатор үлгілерінің температуралық бағдарламаланған тотықсыздандыру профилі көрсетілген. Никель оксидінің тотықсыздандыру реакциясы кобальт оксидімен салыстырғанда 478℃ жоғары температура аймағына ауысады. Құрамында никель бар нанокатализатор үлгісі үшін сутегін</w:t>
      </w:r>
      <w:r w:rsidR="00303074">
        <w:rPr>
          <w:lang w:val="kk-KZ"/>
        </w:rPr>
        <w:t>ің сіңірілуі 55018 мкл/г болды.</w:t>
      </w:r>
    </w:p>
    <w:p w14:paraId="412EA908" w14:textId="394646E7" w:rsidR="00BE219D" w:rsidRPr="00303074" w:rsidRDefault="00BE219D" w:rsidP="008B450B">
      <w:pPr>
        <w:pStyle w:val="aff3"/>
        <w:spacing w:after="0" w:line="240" w:lineRule="auto"/>
        <w:ind w:firstLine="709"/>
        <w:jc w:val="both"/>
        <w:rPr>
          <w:rFonts w:eastAsiaTheme="minorEastAsia"/>
          <w:sz w:val="28"/>
          <w:szCs w:val="28"/>
          <w:lang w:val="kk-KZ"/>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7"/>
      </w:tblGrid>
      <w:tr w:rsidR="00BE219D" w:rsidRPr="005B1D26" w14:paraId="26151330" w14:textId="77777777" w:rsidTr="000E7D4E">
        <w:trPr>
          <w:trHeight w:val="1458"/>
          <w:jc w:val="center"/>
        </w:trPr>
        <w:tc>
          <w:tcPr>
            <w:tcW w:w="6437" w:type="dxa"/>
          </w:tcPr>
          <w:p w14:paraId="4FFA2F96" w14:textId="3BFB0346" w:rsidR="00BE219D" w:rsidRPr="005B1D26" w:rsidRDefault="00354730" w:rsidP="00202D1C">
            <w:pPr>
              <w:ind w:firstLine="0"/>
            </w:pPr>
            <w:r w:rsidRPr="005B1D26">
              <w:rPr>
                <w:noProof/>
                <w:lang w:eastAsia="ru-RU" w:bidi="ar-SA"/>
              </w:rPr>
              <w:drawing>
                <wp:inline distT="0" distB="0" distL="0" distR="0" wp14:anchorId="6C6CFF7C" wp14:editId="23E5B440">
                  <wp:extent cx="3726180" cy="154330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56027" cy="1555668"/>
                          </a:xfrm>
                          <a:prstGeom prst="rect">
                            <a:avLst/>
                          </a:prstGeom>
                        </pic:spPr>
                      </pic:pic>
                    </a:graphicData>
                  </a:graphic>
                </wp:inline>
              </w:drawing>
            </w:r>
          </w:p>
        </w:tc>
      </w:tr>
      <w:tr w:rsidR="00BE219D" w:rsidRPr="00303074" w14:paraId="3A86C3B1" w14:textId="77777777" w:rsidTr="000E7D4E">
        <w:trPr>
          <w:trHeight w:val="191"/>
          <w:jc w:val="center"/>
        </w:trPr>
        <w:tc>
          <w:tcPr>
            <w:tcW w:w="6437" w:type="dxa"/>
          </w:tcPr>
          <w:p w14:paraId="587FD121" w14:textId="3BC0D7D9" w:rsidR="00BE219D" w:rsidRPr="00303074" w:rsidRDefault="00642308" w:rsidP="00BE219D">
            <w:pPr>
              <w:ind w:firstLine="0"/>
              <w:rPr>
                <w:noProof/>
                <w:sz w:val="24"/>
                <w:szCs w:val="24"/>
                <w:lang w:eastAsia="ru-RU" w:bidi="ar-SA"/>
              </w:rPr>
            </w:pPr>
            <w:r>
              <w:rPr>
                <w:noProof/>
                <w:sz w:val="24"/>
                <w:szCs w:val="24"/>
                <w:lang w:eastAsia="ru-RU" w:bidi="ar-SA"/>
              </w:rPr>
              <w:t xml:space="preserve">а) </w:t>
            </w:r>
            <w:r w:rsidR="00D52316" w:rsidRPr="00303074">
              <w:rPr>
                <w:sz w:val="24"/>
                <w:szCs w:val="24"/>
                <w:lang w:val="kk-KZ"/>
              </w:rPr>
              <w:t>құрамында кобальт бар нанокатализатор</w:t>
            </w:r>
          </w:p>
        </w:tc>
      </w:tr>
      <w:tr w:rsidR="00BE219D" w:rsidRPr="00303074" w14:paraId="7201DFFC" w14:textId="77777777" w:rsidTr="000E7D4E">
        <w:trPr>
          <w:trHeight w:val="1634"/>
          <w:jc w:val="center"/>
        </w:trPr>
        <w:tc>
          <w:tcPr>
            <w:tcW w:w="6437" w:type="dxa"/>
          </w:tcPr>
          <w:p w14:paraId="01B2747C" w14:textId="77777777" w:rsidR="000E7D4E" w:rsidRPr="000E7D4E" w:rsidRDefault="000E7D4E" w:rsidP="0031699F">
            <w:pPr>
              <w:ind w:firstLine="0"/>
              <w:rPr>
                <w:sz w:val="16"/>
                <w:szCs w:val="16"/>
              </w:rPr>
            </w:pPr>
          </w:p>
          <w:p w14:paraId="118DD056" w14:textId="7BE2588C" w:rsidR="00202D1C" w:rsidRPr="00303074" w:rsidRDefault="000E7D4E" w:rsidP="0031699F">
            <w:pPr>
              <w:ind w:firstLine="0"/>
              <w:rPr>
                <w:sz w:val="24"/>
                <w:szCs w:val="24"/>
              </w:rPr>
            </w:pPr>
            <w:r w:rsidRPr="00303074">
              <w:rPr>
                <w:noProof/>
                <w:sz w:val="24"/>
                <w:szCs w:val="24"/>
                <w:lang w:eastAsia="ru-RU" w:bidi="ar-SA"/>
              </w:rPr>
              <w:drawing>
                <wp:inline distT="0" distB="0" distL="0" distR="0" wp14:anchorId="356BE8DF" wp14:editId="07D19027">
                  <wp:extent cx="3497580" cy="1695796"/>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31614" cy="1712297"/>
                          </a:xfrm>
                          <a:prstGeom prst="rect">
                            <a:avLst/>
                          </a:prstGeom>
                        </pic:spPr>
                      </pic:pic>
                    </a:graphicData>
                  </a:graphic>
                </wp:inline>
              </w:drawing>
            </w:r>
          </w:p>
        </w:tc>
      </w:tr>
      <w:tr w:rsidR="00BE219D" w:rsidRPr="00303074" w14:paraId="1281D444" w14:textId="77777777" w:rsidTr="000E7D4E">
        <w:trPr>
          <w:trHeight w:val="185"/>
          <w:jc w:val="center"/>
        </w:trPr>
        <w:tc>
          <w:tcPr>
            <w:tcW w:w="6437" w:type="dxa"/>
          </w:tcPr>
          <w:p w14:paraId="01075CDA" w14:textId="68DD4766" w:rsidR="00BE219D" w:rsidRPr="00303074" w:rsidRDefault="00642308" w:rsidP="00D52316">
            <w:pPr>
              <w:ind w:firstLine="0"/>
              <w:rPr>
                <w:noProof/>
                <w:sz w:val="24"/>
                <w:szCs w:val="24"/>
                <w:lang w:eastAsia="ru-RU" w:bidi="ar-SA"/>
              </w:rPr>
            </w:pPr>
            <w:r w:rsidRPr="00303074">
              <w:rPr>
                <w:noProof/>
                <w:sz w:val="24"/>
                <w:szCs w:val="24"/>
                <w:lang w:val="kk-KZ" w:eastAsia="ru-RU" w:bidi="ar-SA"/>
              </w:rPr>
              <w:t>ә</w:t>
            </w:r>
            <w:r>
              <w:rPr>
                <w:noProof/>
                <w:sz w:val="24"/>
                <w:szCs w:val="24"/>
                <w:lang w:eastAsia="ru-RU" w:bidi="ar-SA"/>
              </w:rPr>
              <w:t>)</w:t>
            </w:r>
            <w:r w:rsidR="00D52316" w:rsidRPr="00303074">
              <w:rPr>
                <w:noProof/>
                <w:sz w:val="24"/>
                <w:szCs w:val="24"/>
                <w:lang w:eastAsia="ru-RU" w:bidi="ar-SA"/>
              </w:rPr>
              <w:t xml:space="preserve"> </w:t>
            </w:r>
            <w:r w:rsidR="00D52316" w:rsidRPr="00303074">
              <w:rPr>
                <w:sz w:val="24"/>
                <w:szCs w:val="24"/>
                <w:lang w:val="kk-KZ"/>
              </w:rPr>
              <w:t>құрамында никель бар нанокатализатор</w:t>
            </w:r>
          </w:p>
        </w:tc>
      </w:tr>
    </w:tbl>
    <w:p w14:paraId="6B28430E" w14:textId="77777777" w:rsidR="00D52316" w:rsidRPr="00303074" w:rsidRDefault="00D52316" w:rsidP="00D52316">
      <w:pPr>
        <w:pStyle w:val="aff3"/>
        <w:spacing w:after="0"/>
        <w:jc w:val="center"/>
      </w:pPr>
    </w:p>
    <w:p w14:paraId="09AE6AFA" w14:textId="3CFC5130" w:rsidR="00BE219D" w:rsidRPr="005B1D26" w:rsidRDefault="00A42660" w:rsidP="00D52316">
      <w:pPr>
        <w:pStyle w:val="aff3"/>
        <w:spacing w:after="0" w:line="240" w:lineRule="auto"/>
        <w:ind w:firstLine="709"/>
        <w:jc w:val="center"/>
        <w:rPr>
          <w:sz w:val="28"/>
          <w:szCs w:val="28"/>
        </w:rPr>
      </w:pPr>
      <w:r w:rsidRPr="005B1D26">
        <w:rPr>
          <w:sz w:val="28"/>
          <w:szCs w:val="28"/>
          <w:lang w:val="kk-KZ"/>
        </w:rPr>
        <w:t>С</w:t>
      </w:r>
      <w:r w:rsidR="00D52316" w:rsidRPr="005B1D26">
        <w:rPr>
          <w:sz w:val="28"/>
          <w:szCs w:val="28"/>
          <w:lang w:val="kk-KZ"/>
        </w:rPr>
        <w:t xml:space="preserve">урет </w:t>
      </w:r>
      <w:r w:rsidRPr="005B1D26">
        <w:rPr>
          <w:sz w:val="28"/>
          <w:szCs w:val="28"/>
          <w:lang w:val="kk-KZ"/>
        </w:rPr>
        <w:t>1</w:t>
      </w:r>
      <w:r w:rsidR="001224D0">
        <w:rPr>
          <w:sz w:val="28"/>
          <w:szCs w:val="28"/>
          <w:lang w:val="kk-KZ"/>
        </w:rPr>
        <w:t>2</w:t>
      </w:r>
      <w:r w:rsidRPr="005B1D26">
        <w:rPr>
          <w:sz w:val="28"/>
          <w:szCs w:val="28"/>
          <w:lang w:val="kk-KZ"/>
        </w:rPr>
        <w:t xml:space="preserve"> – </w:t>
      </w:r>
      <w:r w:rsidR="00D52316" w:rsidRPr="005B1D26">
        <w:rPr>
          <w:sz w:val="28"/>
          <w:szCs w:val="28"/>
          <w:lang w:val="kk-KZ"/>
        </w:rPr>
        <w:t>Құрамында к</w:t>
      </w:r>
      <w:r w:rsidR="00D52316" w:rsidRPr="005B1D26">
        <w:rPr>
          <w:sz w:val="28"/>
          <w:szCs w:val="28"/>
        </w:rPr>
        <w:t xml:space="preserve">обальт пен никель бар нанокатализатор үлгілерінің </w:t>
      </w:r>
      <w:r w:rsidR="00D52316" w:rsidRPr="005B1D26">
        <w:rPr>
          <w:sz w:val="28"/>
          <w:szCs w:val="28"/>
          <w:lang w:val="kk-KZ"/>
        </w:rPr>
        <w:t>температуралық бағдарламаланған тотықсыздандыру әдісінің</w:t>
      </w:r>
      <w:r w:rsidR="00D52316" w:rsidRPr="005B1D26">
        <w:rPr>
          <w:sz w:val="28"/>
          <w:szCs w:val="28"/>
        </w:rPr>
        <w:t xml:space="preserve"> профильдері</w:t>
      </w:r>
    </w:p>
    <w:p w14:paraId="6300F957" w14:textId="77777777" w:rsidR="00D52316" w:rsidRPr="005B1D26" w:rsidRDefault="00D52316" w:rsidP="00D52316">
      <w:pPr>
        <w:pStyle w:val="aff3"/>
        <w:spacing w:after="0" w:line="240" w:lineRule="auto"/>
        <w:ind w:firstLine="709"/>
        <w:jc w:val="center"/>
        <w:rPr>
          <w:sz w:val="28"/>
          <w:szCs w:val="28"/>
        </w:rPr>
      </w:pPr>
    </w:p>
    <w:p w14:paraId="5468F934" w14:textId="64CD1FD4" w:rsidR="00D52316" w:rsidRPr="005B1D26" w:rsidRDefault="00D52316" w:rsidP="00D52316">
      <w:pPr>
        <w:pStyle w:val="aff3"/>
        <w:spacing w:after="0" w:line="240" w:lineRule="auto"/>
        <w:ind w:firstLine="709"/>
        <w:jc w:val="both"/>
        <w:rPr>
          <w:sz w:val="28"/>
          <w:lang w:val="kk-KZ"/>
        </w:rPr>
      </w:pPr>
      <w:r w:rsidRPr="005B1D26">
        <w:rPr>
          <w:sz w:val="28"/>
          <w:lang w:val="kk-KZ"/>
        </w:rPr>
        <w:t xml:space="preserve">Екі нанокатализатордың сутегі ортасындағы тотықсыздандыру реакциясын салыстыру әдісі тотықсыздандыру реакциясында құрамында кобальт бар нанокатализатор сәйкесінше 330°С және 430°С температурада, ал құрамында никель бар нанокатализатор 478 ℃ жоғарырақ температурада жүретінін көрсетті. Тармақшаларда (2.2.2 </w:t>
      </w:r>
      <w:r w:rsidR="00A42660" w:rsidRPr="005B1D26">
        <w:rPr>
          <w:sz w:val="28"/>
          <w:lang w:val="kk-KZ"/>
        </w:rPr>
        <w:t xml:space="preserve">тармақша </w:t>
      </w:r>
      <w:r w:rsidRPr="005B1D26">
        <w:rPr>
          <w:sz w:val="28"/>
          <w:lang w:val="kk-KZ"/>
        </w:rPr>
        <w:t>б.</w:t>
      </w:r>
      <w:r w:rsidR="00303074">
        <w:rPr>
          <w:sz w:val="28"/>
          <w:lang w:val="kk-KZ"/>
        </w:rPr>
        <w:t>3</w:t>
      </w:r>
      <w:r w:rsidR="00680E43" w:rsidRPr="00680E43">
        <w:rPr>
          <w:sz w:val="28"/>
          <w:lang w:val="kk-KZ"/>
        </w:rPr>
        <w:t>8</w:t>
      </w:r>
      <w:r w:rsidRPr="005B1D26">
        <w:rPr>
          <w:sz w:val="28"/>
          <w:lang w:val="kk-KZ"/>
        </w:rPr>
        <w:t xml:space="preserve"> және 3.1 </w:t>
      </w:r>
      <w:r w:rsidR="00303074">
        <w:rPr>
          <w:sz w:val="28"/>
          <w:lang w:val="kk-KZ"/>
        </w:rPr>
        <w:t>тармақша б.45</w:t>
      </w:r>
      <w:r w:rsidRPr="005B1D26">
        <w:rPr>
          <w:sz w:val="28"/>
          <w:lang w:val="kk-KZ"/>
        </w:rPr>
        <w:t>) кобальт бөлшектерінің өлшемі 139,4 нм, ал беткі қабаттың микросуретінде кобальт бөлшектерінің өлшемі сәйкесінше 140,5, 159,4 және 211,7 нм болғаны көрсетілген. Шамасы, өлшемдері 140,5, 159,4 және 211,7 нм болып табылатын кобальт бөлшектері нанокатализатор бетінде каталитикалық белсенді орталықтарды құраған болуы керек. Жоғары белсенділік тотықсыздандыру реакциясының төмен температурада жүруіне байланысты расталады. Сонымен қатар, мұнай шламы қоспасының (Атасу-Алашанькоу) құрамында кобальт бар нанокатализатордың қатысуымен жүргізілген термиялық деструкция нәтижелері бастапқы мұнай шламына қарағанда никель мен кобальт үшін қоспаның термиялық деструкциясының бос активтендіру энергиясының мәндері шикізаттың түрлендіру дәрежесінің барлық мәндерінде (</w:t>
      </w:r>
      <w:r w:rsidRPr="005B1D26">
        <w:rPr>
          <w:sz w:val="28"/>
        </w:rPr>
        <w:t>α</w:t>
      </w:r>
      <w:r w:rsidRPr="005B1D26">
        <w:rPr>
          <w:sz w:val="28"/>
          <w:lang w:val="kk-KZ"/>
        </w:rPr>
        <w:t xml:space="preserve">) -0,6 аз мәнде екенін көрсетті, бұл кобальт (гидрлеуші агенттер) қосылған микросиликаттың белсенді әсері (3.1 </w:t>
      </w:r>
      <w:r w:rsidR="00A42660" w:rsidRPr="005B1D26">
        <w:rPr>
          <w:sz w:val="28"/>
          <w:lang w:val="kk-KZ"/>
        </w:rPr>
        <w:t xml:space="preserve">тармақша </w:t>
      </w:r>
      <w:r w:rsidRPr="005B1D26">
        <w:rPr>
          <w:sz w:val="28"/>
          <w:lang w:val="kk-KZ"/>
        </w:rPr>
        <w:t>б</w:t>
      </w:r>
      <w:r w:rsidR="00303074">
        <w:rPr>
          <w:sz w:val="28"/>
          <w:lang w:val="kk-KZ"/>
        </w:rPr>
        <w:t>.45</w:t>
      </w:r>
      <w:r w:rsidRPr="005B1D26">
        <w:rPr>
          <w:sz w:val="28"/>
          <w:lang w:val="kk-KZ"/>
        </w:rPr>
        <w:t xml:space="preserve">) туралы болжамдарды растайды. </w:t>
      </w:r>
    </w:p>
    <w:p w14:paraId="5869C520" w14:textId="2B2B02F4" w:rsidR="00DE6577" w:rsidRPr="005B1D26" w:rsidRDefault="00D52316" w:rsidP="00D52316">
      <w:pPr>
        <w:jc w:val="both"/>
        <w:rPr>
          <w:rFonts w:eastAsiaTheme="minorEastAsia"/>
          <w:lang w:val="kk-KZ"/>
        </w:rPr>
      </w:pPr>
      <w:r w:rsidRPr="005B1D26">
        <w:rPr>
          <w:lang w:val="kk-KZ"/>
        </w:rPr>
        <w:t>Осылайша, алғаш рет БЭТ, ТБД, РФТ әдістерін қолдана отырып, келесі параметрлер анықталды: микросиликаттың меншікті беттік ауданы - 18,3 м</w:t>
      </w:r>
      <w:r w:rsidRPr="005B1D26">
        <w:rPr>
          <w:vertAlign w:val="superscript"/>
          <w:lang w:val="kk-KZ"/>
        </w:rPr>
        <w:t>2</w:t>
      </w:r>
      <w:r w:rsidRPr="005B1D26">
        <w:rPr>
          <w:lang w:val="kk-KZ"/>
        </w:rPr>
        <w:t>/г, никельмен қондырылған микросиликаттың меншікті беттік ауданы - 20,9 м</w:t>
      </w:r>
      <w:r w:rsidRPr="005B1D26">
        <w:rPr>
          <w:vertAlign w:val="superscript"/>
          <w:lang w:val="kk-KZ"/>
        </w:rPr>
        <w:t>2</w:t>
      </w:r>
      <w:r w:rsidRPr="005B1D26">
        <w:rPr>
          <w:lang w:val="kk-KZ"/>
        </w:rPr>
        <w:t>/г; дайындалған микросиликаттың қышқылдығы 64 мкмоль/г құрайды; бастапқы микросиликаттың рентгендік фазалық талдауы кремний оксиді мен никель оксидінің ең жоғары мөлшерде болғандығын көрсетті; микросиликат құрамында көп кремний және аз алюминий мөлшері бар, бұл оны жоғары термиялық тұрақтылықпен ерекшелендіреді. ТБТ әдісінің негізінде сутегінің қатысуымен екі нанокатализатор үшін тотықсыздандыру реакциясын салыстыру нәтижесінде кобальт бар нанокатализатор бұл реакцияға сәйкесінше 330°C және 430°C температурада қол жеткізетінін көрсетті, ал құрамында никель бар нанокатализа</w:t>
      </w:r>
      <w:r w:rsidR="004E06D6" w:rsidRPr="005B1D26">
        <w:rPr>
          <w:lang w:val="kk-KZ"/>
        </w:rPr>
        <w:t>тор жоғарырақ температураны 478</w:t>
      </w:r>
      <w:r w:rsidRPr="005B1D26">
        <w:rPr>
          <w:lang w:val="kk-KZ"/>
        </w:rPr>
        <w:t>°C талап етті. Кремний оксидінің, алюминий оксидінің құрамына және микросиликаттың тұрақталған қышқылдық мәніне (64 мкмоль/г) байланысты, оны цеолит катализаторы ретінде жіктеуге болады.</w:t>
      </w:r>
    </w:p>
    <w:p w14:paraId="2892B05C" w14:textId="77777777" w:rsidR="00DE6577" w:rsidRPr="005B1D26" w:rsidRDefault="00DE6577" w:rsidP="001A253C">
      <w:pPr>
        <w:jc w:val="both"/>
        <w:rPr>
          <w:szCs w:val="24"/>
          <w:lang w:val="kk-KZ"/>
        </w:rPr>
      </w:pPr>
    </w:p>
    <w:p w14:paraId="7D7315A3" w14:textId="00EB208C" w:rsidR="005F47B1" w:rsidRDefault="005F47B1" w:rsidP="005F47B1">
      <w:pPr>
        <w:jc w:val="both"/>
        <w:rPr>
          <w:i/>
          <w:szCs w:val="24"/>
          <w:lang w:val="kk-KZ"/>
        </w:rPr>
      </w:pPr>
      <w:r w:rsidRPr="005B1D26">
        <w:rPr>
          <w:i/>
          <w:szCs w:val="24"/>
          <w:lang w:val="kk-KZ"/>
        </w:rPr>
        <w:t>3</w:t>
      </w:r>
      <w:r w:rsidRPr="007C0A82">
        <w:rPr>
          <w:i/>
          <w:szCs w:val="24"/>
          <w:lang w:val="kk-KZ"/>
        </w:rPr>
        <w:t>.2.</w:t>
      </w:r>
      <w:r w:rsidR="001A253C" w:rsidRPr="007C0A82">
        <w:rPr>
          <w:i/>
          <w:szCs w:val="24"/>
          <w:lang w:val="kk-KZ"/>
        </w:rPr>
        <w:t>2</w:t>
      </w:r>
      <w:r w:rsidRPr="007C0A82">
        <w:rPr>
          <w:i/>
          <w:szCs w:val="24"/>
          <w:lang w:val="kk-KZ"/>
        </w:rPr>
        <w:t xml:space="preserve"> </w:t>
      </w:r>
      <w:r w:rsidR="00303074" w:rsidRPr="00303074">
        <w:rPr>
          <w:i/>
          <w:lang w:val="kk-KZ"/>
        </w:rPr>
        <w:t>Дайындалған нанокатализаторлардың абсорбциясы және термобағдарламаланған десорбциясы</w:t>
      </w:r>
      <w:r w:rsidR="007C0A82" w:rsidRPr="005B1D26">
        <w:rPr>
          <w:i/>
          <w:szCs w:val="24"/>
          <w:lang w:val="kk-KZ"/>
        </w:rPr>
        <w:t xml:space="preserve"> </w:t>
      </w:r>
      <w:r w:rsidRPr="005B1D26">
        <w:rPr>
          <w:i/>
          <w:szCs w:val="24"/>
          <w:lang w:val="kk-KZ"/>
        </w:rPr>
        <w:t>[</w:t>
      </w:r>
      <w:r w:rsidR="009D11F8" w:rsidRPr="005B1D26">
        <w:rPr>
          <w:i/>
          <w:szCs w:val="24"/>
          <w:lang w:val="kk-KZ"/>
        </w:rPr>
        <w:t>239</w:t>
      </w:r>
      <w:r w:rsidRPr="005B1D26">
        <w:rPr>
          <w:i/>
          <w:szCs w:val="24"/>
          <w:lang w:val="kk-KZ"/>
        </w:rPr>
        <w:t>]</w:t>
      </w:r>
    </w:p>
    <w:p w14:paraId="574C4BF0" w14:textId="7CCF7CE8" w:rsidR="00303074" w:rsidRPr="00303074" w:rsidRDefault="00303074" w:rsidP="005F47B1">
      <w:pPr>
        <w:jc w:val="both"/>
        <w:rPr>
          <w:szCs w:val="24"/>
          <w:lang w:val="kk-KZ"/>
        </w:rPr>
      </w:pPr>
    </w:p>
    <w:p w14:paraId="7C27737B" w14:textId="1627ED54" w:rsidR="00D671F8" w:rsidRPr="005B1D26" w:rsidRDefault="008F27FA" w:rsidP="00D671F8">
      <w:pPr>
        <w:jc w:val="both"/>
        <w:rPr>
          <w:szCs w:val="24"/>
          <w:lang w:val="kk-KZ"/>
        </w:rPr>
      </w:pPr>
      <w:r w:rsidRPr="005B1D26">
        <w:rPr>
          <w:lang w:val="kk-KZ"/>
        </w:rPr>
        <w:t xml:space="preserve">Әлемдік мұнай өнеркәсібі әр жыл сайын бір миллиард тоннадан астам мұнай шламын өндіреді. Бұл қоршаған ортаға және адам денсаулығына айтарлықтай қауіп төндіреді, өйткені мұнай шламы құрамында патогендік бактериялар, паразиттер, ауыр металдар және инертті қатты заттардан құралатын әртүрлі органикалық және бейорганикалық қалдықтардың күрделі қоспасы бар болып табылады. Мұнай қалдықтарын өңдеу және залалсыздандыру әдісін таңдау үрдісі негізінен оның құрамындағы мұнай өнімдерінің мөлшері мен сипатына байланысты болып табылады. Газ тәріздес және сұйық отынды өндіретін термиялық өңдеу үрдістері экономикалық тұрғыда ең үнемді болып саналады. Сонымен қатар, мұнай қалдықтарын ұтымды пайдалану жолдарын табу мұнай шикізатын барынша пайдалануды қамтамасыз ететін ресурстарды үнемдейтін технологияларды дамытуға әкелуі мүмкін. Сонымен қатар, мұнай қалдықтарын ұтымды пайдалану мұнай шикізатын кешенді пайдалануға негізделген ресурс үнемдеу технологиясын құруда маңызды қадам бола алады </w:t>
      </w:r>
      <w:r w:rsidR="00620F87">
        <w:rPr>
          <w:szCs w:val="24"/>
          <w:lang w:val="kk-KZ"/>
        </w:rPr>
        <w:t>[49, 56</w:t>
      </w:r>
      <w:r w:rsidR="00362915" w:rsidRPr="005B1D26">
        <w:rPr>
          <w:szCs w:val="24"/>
          <w:lang w:val="kk-KZ"/>
        </w:rPr>
        <w:t>с.</w:t>
      </w:r>
      <w:r w:rsidR="00620F87">
        <w:rPr>
          <w:szCs w:val="24"/>
          <w:lang w:val="kk-KZ"/>
        </w:rPr>
        <w:t>;</w:t>
      </w:r>
      <w:r w:rsidR="00362915" w:rsidRPr="005B1D26">
        <w:rPr>
          <w:szCs w:val="24"/>
          <w:lang w:val="kk-KZ"/>
        </w:rPr>
        <w:t xml:space="preserve"> 24</w:t>
      </w:r>
      <w:r w:rsidR="00623293" w:rsidRPr="005B1D26">
        <w:rPr>
          <w:szCs w:val="24"/>
          <w:lang w:val="kk-KZ"/>
        </w:rPr>
        <w:t>5</w:t>
      </w:r>
      <w:r w:rsidR="00D671F8" w:rsidRPr="005B1D26">
        <w:rPr>
          <w:szCs w:val="24"/>
          <w:lang w:val="kk-KZ"/>
        </w:rPr>
        <w:t>–</w:t>
      </w:r>
      <w:r w:rsidR="00362915" w:rsidRPr="005B1D26">
        <w:rPr>
          <w:szCs w:val="24"/>
          <w:lang w:val="kk-KZ"/>
        </w:rPr>
        <w:t>24</w:t>
      </w:r>
      <w:r w:rsidR="00623293" w:rsidRPr="005B1D26">
        <w:rPr>
          <w:szCs w:val="24"/>
          <w:lang w:val="kk-KZ"/>
        </w:rPr>
        <w:t>7</w:t>
      </w:r>
      <w:r w:rsidR="00362915" w:rsidRPr="005B1D26">
        <w:rPr>
          <w:szCs w:val="24"/>
          <w:lang w:val="kk-KZ"/>
        </w:rPr>
        <w:t>]</w:t>
      </w:r>
      <w:r w:rsidRPr="005B1D26">
        <w:rPr>
          <w:szCs w:val="24"/>
          <w:lang w:val="kk-KZ"/>
        </w:rPr>
        <w:t xml:space="preserve">. </w:t>
      </w:r>
      <w:r w:rsidRPr="005B1D26">
        <w:rPr>
          <w:lang w:val="kk-KZ"/>
        </w:rPr>
        <w:t xml:space="preserve">Жұмыста </w:t>
      </w:r>
      <w:r w:rsidRPr="005B1D26">
        <w:rPr>
          <w:szCs w:val="24"/>
          <w:lang w:val="kk-KZ"/>
        </w:rPr>
        <w:t xml:space="preserve">[182, С.475-482] </w:t>
      </w:r>
      <w:r w:rsidRPr="005B1D26">
        <w:rPr>
          <w:lang w:val="kk-KZ"/>
        </w:rPr>
        <w:t>ауыр мұнай қалдықтарының (вакуумдық қалдықтар, мұнай шламдары және т.б.) энергияны тұтыну үрдісінде жоғары қарқыны бар екендігін көрсетеді.</w:t>
      </w:r>
      <w:r w:rsidR="00D671F8" w:rsidRPr="005B1D26">
        <w:rPr>
          <w:szCs w:val="24"/>
          <w:lang w:val="kk-KZ"/>
        </w:rPr>
        <w:t xml:space="preserve"> </w:t>
      </w:r>
      <w:r w:rsidRPr="005B1D26">
        <w:rPr>
          <w:lang w:val="kk-KZ"/>
        </w:rPr>
        <w:t xml:space="preserve">Соңғы жылдары дүниежүзілік қоғамдастық мұнай шламын өңдеудің әртүрлі әдістерін әзірлеген болатын </w:t>
      </w:r>
      <w:r w:rsidR="00D671F8" w:rsidRPr="005B1D26">
        <w:rPr>
          <w:szCs w:val="24"/>
          <w:lang w:val="kk-KZ"/>
        </w:rPr>
        <w:t>[</w:t>
      </w:r>
      <w:r w:rsidR="00362915" w:rsidRPr="005B1D26">
        <w:rPr>
          <w:szCs w:val="24"/>
          <w:lang w:val="kk-KZ"/>
        </w:rPr>
        <w:t>24</w:t>
      </w:r>
      <w:r w:rsidR="00623293" w:rsidRPr="005B1D26">
        <w:rPr>
          <w:szCs w:val="24"/>
          <w:lang w:val="kk-KZ"/>
        </w:rPr>
        <w:t>8</w:t>
      </w:r>
      <w:r w:rsidR="00D671F8" w:rsidRPr="005B1D26">
        <w:rPr>
          <w:szCs w:val="24"/>
          <w:lang w:val="kk-KZ"/>
        </w:rPr>
        <w:t xml:space="preserve">] </w:t>
      </w:r>
      <w:r w:rsidRPr="005B1D26">
        <w:rPr>
          <w:lang w:val="kk-KZ"/>
        </w:rPr>
        <w:t>(1.2 бөлім б.</w:t>
      </w:r>
      <w:r w:rsidR="00303074">
        <w:rPr>
          <w:lang w:val="kk-KZ"/>
        </w:rPr>
        <w:t>16</w:t>
      </w:r>
      <w:r w:rsidRPr="005B1D26">
        <w:rPr>
          <w:lang w:val="kk-KZ"/>
        </w:rPr>
        <w:t>).</w:t>
      </w:r>
      <w:r w:rsidR="00D671F8" w:rsidRPr="005B1D26">
        <w:rPr>
          <w:szCs w:val="24"/>
          <w:lang w:val="kk-KZ"/>
        </w:rPr>
        <w:t xml:space="preserve"> </w:t>
      </w:r>
    </w:p>
    <w:p w14:paraId="78306500" w14:textId="39C17161" w:rsidR="008F27FA" w:rsidRPr="005B1D26" w:rsidRDefault="008F27FA" w:rsidP="008F27FA">
      <w:pPr>
        <w:jc w:val="both"/>
        <w:rPr>
          <w:lang w:val="kk-KZ"/>
        </w:rPr>
      </w:pPr>
      <w:r w:rsidRPr="005B1D26">
        <w:rPr>
          <w:lang w:val="kk-KZ"/>
        </w:rPr>
        <w:t>Қазіргі уақытта ұшпа заттардың түзілуімен мұнай шламының химиялық ыдырауы, мұнайдың органикалық салмағының термиялық деструкциясы проц</w:t>
      </w:r>
      <w:r w:rsidR="00303074">
        <w:rPr>
          <w:lang w:val="kk-KZ"/>
        </w:rPr>
        <w:t>есіне гетероге</w:t>
      </w:r>
      <w:r w:rsidRPr="005B1D26">
        <w:rPr>
          <w:lang w:val="kk-KZ"/>
        </w:rPr>
        <w:t xml:space="preserve">нды катализатордың әсері сияқты көптеген өзара байланысты физикалық және химиялық процестерді қамтитын математикалық жоспарлау әдістері әлі де әзірленбеген. Гетерогенді катализаторлардың мұнай шламының химиялық ыдырауына және органикалық заттардың термиялық деструкциясына әсері сияқты күрделі физикалық және химиялық процестердің математикалық моделін жасау бірқатар маңызды артықшылықтарға ие болуы әбден мүмкін. </w:t>
      </w:r>
    </w:p>
    <w:p w14:paraId="739FB3D2" w14:textId="77777777" w:rsidR="008F27FA" w:rsidRPr="005B1D26" w:rsidRDefault="008F27FA" w:rsidP="008F27FA">
      <w:pPr>
        <w:jc w:val="both"/>
        <w:rPr>
          <w:rStyle w:val="y2iqfc"/>
          <w:lang w:val="kk-KZ"/>
        </w:rPr>
      </w:pPr>
      <w:r w:rsidRPr="005B1D26">
        <w:rPr>
          <w:rStyle w:val="y2iqfc"/>
          <w:lang w:val="kk-KZ"/>
        </w:rPr>
        <w:t xml:space="preserve">Біріншіден, ол мұнай шламын өңдеуге және кәдеге жаратуға байланысты тиімділікті арттыруға, шығындарды азайтуға және тұрақты тәжірибеге әкелетін өндірістік процестерді дамытуға және оңтайландыруға көмектеседі. </w:t>
      </w:r>
    </w:p>
    <w:p w14:paraId="50C2852F" w14:textId="77777777" w:rsidR="008F27FA" w:rsidRPr="005B1D26" w:rsidRDefault="008F27FA" w:rsidP="008F27FA">
      <w:pPr>
        <w:jc w:val="both"/>
        <w:rPr>
          <w:rStyle w:val="y2iqfc"/>
          <w:lang w:val="kk-KZ"/>
        </w:rPr>
      </w:pPr>
      <w:r w:rsidRPr="005B1D26">
        <w:rPr>
          <w:rStyle w:val="y2iqfc"/>
          <w:lang w:val="kk-KZ"/>
        </w:rPr>
        <w:t>Екіншіден, математикалық модель әртүрлі сценарийлердің нәтижелерін болжай алады, сондай-ақ шешім қабылдау процестеріне көмектесе алады. Бұл әсіресе эмпирикалық деректер шектеулі немесе қол жетімсіз жағдайда, сонымен қатар теориялық есептеулер негізінде болжамдар жасалуы керек жағдайларда өте құнды болуы мүмкін.</w:t>
      </w:r>
    </w:p>
    <w:p w14:paraId="517C4CB1" w14:textId="77777777" w:rsidR="008F27FA" w:rsidRPr="005B1D26" w:rsidRDefault="008F27FA" w:rsidP="008F27FA">
      <w:pPr>
        <w:jc w:val="both"/>
        <w:rPr>
          <w:rStyle w:val="y2iqfc"/>
          <w:lang w:val="kk-KZ"/>
        </w:rPr>
      </w:pPr>
      <w:r w:rsidRPr="005B1D26">
        <w:rPr>
          <w:rStyle w:val="y2iqfc"/>
          <w:lang w:val="kk-KZ"/>
        </w:rPr>
        <w:t>Осылайша, күрделі физикалық-химиялық процестердің математикалық моделін жасау процесі ол туралы түсінікті жақсартуға, тиімділікті арттыруға, шешім қабылдауға көмектесуге және жаңа ашылулар мен шешімдерге әкелуі мүмкін. Сандық модельдеуді жүзеге асыру үшін мұнай шламының термиялық деструкциясының термокинетикалық параметрлерінің мәндері болуы керек.</w:t>
      </w:r>
    </w:p>
    <w:p w14:paraId="2896FC5E" w14:textId="77777777" w:rsidR="008F27FA" w:rsidRPr="005B1D26" w:rsidRDefault="008F27FA" w:rsidP="008F27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eastAsia="ru-RU"/>
        </w:rPr>
      </w:pPr>
      <w:r w:rsidRPr="005B1D26">
        <w:rPr>
          <w:lang w:val="kk-KZ" w:eastAsia="ru-RU"/>
        </w:rPr>
        <w:t>Нанокатализатордың қатысуымен жүргізілетін мұнай шламының термиялық деструкциясының термокинетикалық параметрлерін анықтауға арналған зерттеулердің бірқатар артықшылықтары бар. Олардың кейбір артықшылықтарына тоқталатын болсақ:</w:t>
      </w:r>
    </w:p>
    <w:p w14:paraId="435C625D" w14:textId="259EFC58" w:rsidR="008F27FA" w:rsidRPr="005B1D26" w:rsidRDefault="008F27FA" w:rsidP="008F27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eastAsia="ru-RU"/>
        </w:rPr>
      </w:pPr>
      <w:r w:rsidRPr="005B1D26">
        <w:rPr>
          <w:lang w:val="kk-KZ" w:eastAsia="ru-RU"/>
        </w:rPr>
        <w:t xml:space="preserve">1. Мұнай шламының ыдырауы туралы түсініктің жақсаруы: </w:t>
      </w:r>
      <w:r w:rsidR="00191605" w:rsidRPr="005B1D26">
        <w:rPr>
          <w:lang w:val="kk-KZ" w:eastAsia="ru-RU"/>
        </w:rPr>
        <w:t>з</w:t>
      </w:r>
      <w:r w:rsidRPr="005B1D26">
        <w:rPr>
          <w:lang w:val="kk-KZ" w:eastAsia="ru-RU"/>
        </w:rPr>
        <w:t>ерттеу жұмысы нанокатализатордың қатысуымен жүргізілетін мұнай шламының термиялық ыдырауы туралы құнды ақпаратты береді. Бұл ақпаратты мұнай қалдықтарының осы түрін жою және тиімдірек басқару стратегияларын әзірлеу үшін пайдалануға болады.</w:t>
      </w:r>
    </w:p>
    <w:p w14:paraId="4A3656D0" w14:textId="300E87DA" w:rsidR="008F27FA" w:rsidRPr="005B1D26" w:rsidRDefault="008F27FA" w:rsidP="008F27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eastAsia="ru-RU"/>
        </w:rPr>
      </w:pPr>
      <w:r w:rsidRPr="005B1D26">
        <w:rPr>
          <w:lang w:val="kk-KZ" w:eastAsia="ru-RU"/>
        </w:rPr>
        <w:t xml:space="preserve">2. Қоршаған ортаға зиянсыздығы: нанокатализаторларды термиялық ыдырау процесінде пайдалану үрдісі процестің қоршаған ортаға зиянсыздығын жоғарылата алады. Қалдықтарды өңдеуге тұрақты көзқараспен қарап, қоршаған ортаға зиян келтіру азайып, топырақ және </w:t>
      </w:r>
      <w:r w:rsidR="00191605">
        <w:rPr>
          <w:lang w:val="kk-KZ" w:eastAsia="ru-RU"/>
        </w:rPr>
        <w:t>су ресурстары азырақ ластанады.</w:t>
      </w:r>
    </w:p>
    <w:p w14:paraId="21AD38EA" w14:textId="77777777" w:rsidR="008F27FA" w:rsidRPr="005B1D26" w:rsidRDefault="008F27FA" w:rsidP="008F27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eastAsia="ru-RU"/>
        </w:rPr>
      </w:pPr>
      <w:r w:rsidRPr="005B1D26">
        <w:rPr>
          <w:lang w:val="kk-KZ" w:eastAsia="ru-RU"/>
        </w:rPr>
        <w:t>3. Экономикалық тиімділігі: нанокатализаторларды пайдалану әдісі мұнай шламының ыдырау процесін үнемдірек ете алады. Нанокатализаторлардың көмегімен процесті тиімдірек аяқтауға, осылайша уақытты үнемдеуге және процедураның жалпы құнын азайтуға болады.</w:t>
      </w:r>
    </w:p>
    <w:p w14:paraId="0D6D2A33" w14:textId="77777777" w:rsidR="008F27FA" w:rsidRPr="005B1D26" w:rsidRDefault="008F27FA" w:rsidP="008F27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eastAsia="ru-RU"/>
        </w:rPr>
      </w:pPr>
      <w:r w:rsidRPr="005B1D26">
        <w:rPr>
          <w:lang w:val="kk-KZ" w:eastAsia="ru-RU"/>
        </w:rPr>
        <w:t>4. Масштабтылық: процесті масштабтауға мүмкіндік бере отыра, зерттеудің нәтижелерін ірі өнеркәсіптік мұнай шламының ыдырау процестерін әзірлеуде қолдануға болады.</w:t>
      </w:r>
    </w:p>
    <w:p w14:paraId="2FF89B0E" w14:textId="77777777" w:rsidR="008F27FA" w:rsidRPr="005B1D26" w:rsidRDefault="008F27FA" w:rsidP="008F27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eastAsia="ru-RU"/>
        </w:rPr>
      </w:pPr>
      <w:r w:rsidRPr="005B1D26">
        <w:rPr>
          <w:lang w:val="kk-KZ" w:eastAsia="ru-RU"/>
        </w:rPr>
        <w:t>Қорытындылай келе, зерттеу жұмысы мұнай шламының ыдырауындағы нанокатализаторлардың әлеуетін және олардың дәстүрлі әдістерге қарағанда бере алатын маңызды артықшылықтарын көрсетеді. Бұл неғұрлым тұрақты стратегияларды әзірлеуге жол ашып, осылайша мұнай бұрғылаудың қоршаған ортаға тигізетін әсерін азайтып, орнықты болашаққа жәрдемдесуі мүмкін болып табылады.</w:t>
      </w:r>
    </w:p>
    <w:p w14:paraId="6F612839" w14:textId="60C7ED24" w:rsidR="008F27FA" w:rsidRDefault="008F27FA" w:rsidP="008F27FA">
      <w:pPr>
        <w:tabs>
          <w:tab w:val="left" w:pos="4111"/>
        </w:tabs>
        <w:jc w:val="both"/>
        <w:rPr>
          <w:rFonts w:eastAsiaTheme="minorEastAsia"/>
          <w:lang w:val="kk-KZ"/>
        </w:rPr>
      </w:pPr>
      <w:r w:rsidRPr="005B1D26">
        <w:rPr>
          <w:rFonts w:eastAsiaTheme="minorEastAsia"/>
          <w:lang w:val="kk-KZ"/>
        </w:rPr>
        <w:t xml:space="preserve">Термиялық ыдырау процесіне әсерін зерттеу үшін 5 сынақ үлгісі дайындалды: 1-үлгі - катализаторсыз мұнай шламы; 2-үлгі – микросиликатқа 1% никель қондырылған мұнай шламының қоспасы (микросиликат бөлшектерінің өлшемі 0,1 мм); 3-үлгі - микросиликатқа 1% кобальт қондырылған мұнай шламының қоспасы (микросиликат бөлшектерінің өлшемі 0,1 мм); 4-үлгі - микросиликатқа 1% темір қондырылған мұнай шламының қоспасы (микросиликат бөлшектерінің өлшемі 0,1 мм); 5-үлгі - металсыз микросиликат пен мұнай шламының қоспасы (микросиликат бөлшектерінің өлшемі 0,1 мм). Құрамында периодтық жүйенің VIII тобының металдары бар дайындалған нанокатализаторлардың фазалық құрамы 3.2.1 тармақшада </w:t>
      </w:r>
      <w:r w:rsidR="000852A0">
        <w:rPr>
          <w:rFonts w:eastAsiaTheme="minorEastAsia"/>
          <w:lang w:val="kk-KZ"/>
        </w:rPr>
        <w:t>б.65</w:t>
      </w:r>
      <w:r w:rsidR="00A42660" w:rsidRPr="005B1D26">
        <w:rPr>
          <w:rFonts w:eastAsiaTheme="minorEastAsia"/>
          <w:lang w:val="kk-KZ"/>
        </w:rPr>
        <w:t xml:space="preserve"> </w:t>
      </w:r>
      <w:r w:rsidRPr="005B1D26">
        <w:rPr>
          <w:rFonts w:eastAsiaTheme="minorEastAsia"/>
          <w:lang w:val="kk-KZ"/>
        </w:rPr>
        <w:t>көрсетілген.</w:t>
      </w:r>
    </w:p>
    <w:p w14:paraId="621A69D4" w14:textId="26B842C8" w:rsidR="008F27FA" w:rsidRDefault="008F27FA" w:rsidP="008F27FA">
      <w:pPr>
        <w:autoSpaceDE w:val="0"/>
        <w:autoSpaceDN w:val="0"/>
        <w:adjustRightInd w:val="0"/>
        <w:jc w:val="both"/>
        <w:rPr>
          <w:lang w:val="kk-KZ"/>
        </w:rPr>
      </w:pPr>
      <w:r w:rsidRPr="005B1D26">
        <w:rPr>
          <w:lang w:val="kk-KZ"/>
        </w:rPr>
        <w:t>Металдармен (темір, никель, кобальт) қондырылған микросиликат катализаторларының мұнай шламының термиялық деструкция жылдамдығына әсер ету дәрежесін бағалау үшін термогравиметриялық (</w:t>
      </w:r>
      <w:r w:rsidR="00182822" w:rsidRPr="005B1D26">
        <w:rPr>
          <w:lang w:val="kk-KZ"/>
        </w:rPr>
        <w:t>Т</w:t>
      </w:r>
      <w:r w:rsidR="000852A0">
        <w:rPr>
          <w:lang w:val="kk-KZ"/>
        </w:rPr>
        <w:t>Г) қисық сызықтар тұрғызылды (13</w:t>
      </w:r>
      <w:r w:rsidR="00FC5BC0">
        <w:rPr>
          <w:lang w:val="kk-KZ"/>
        </w:rPr>
        <w:t>а, 13ә, 13б, 13б, 13</w:t>
      </w:r>
      <w:r w:rsidR="00B04C69">
        <w:rPr>
          <w:lang w:val="kk-KZ"/>
        </w:rPr>
        <w:t>в, 13г, 13ғ</w:t>
      </w:r>
      <w:r w:rsidR="000852A0">
        <w:rPr>
          <w:lang w:val="kk-KZ"/>
        </w:rPr>
        <w:t>-сурет).</w:t>
      </w:r>
    </w:p>
    <w:p w14:paraId="15710F2B" w14:textId="77777777" w:rsidR="00A46D1A" w:rsidRPr="005B1D26" w:rsidRDefault="00A46D1A" w:rsidP="005F5DB6">
      <w:pPr>
        <w:autoSpaceDE w:val="0"/>
        <w:autoSpaceDN w:val="0"/>
        <w:adjustRightInd w:val="0"/>
        <w:jc w:val="both"/>
        <w:rPr>
          <w:sz w:val="16"/>
          <w:szCs w:val="16"/>
          <w:lang w:val="kk-KZ"/>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736"/>
      </w:tblGrid>
      <w:tr w:rsidR="00BC18C8" w:rsidRPr="005B1D26" w14:paraId="0C002316" w14:textId="77777777" w:rsidTr="00F11BC9">
        <w:trPr>
          <w:trHeight w:val="2843"/>
          <w:jc w:val="center"/>
        </w:trPr>
        <w:tc>
          <w:tcPr>
            <w:tcW w:w="4859" w:type="dxa"/>
          </w:tcPr>
          <w:p w14:paraId="0F576B51" w14:textId="4B555BB5" w:rsidR="00BC18C8" w:rsidRPr="005B1D26" w:rsidRDefault="00BC18C8" w:rsidP="00CD64E1">
            <w:pPr>
              <w:autoSpaceDE w:val="0"/>
              <w:autoSpaceDN w:val="0"/>
              <w:adjustRightInd w:val="0"/>
              <w:ind w:firstLine="0"/>
              <w:rPr>
                <w:szCs w:val="24"/>
              </w:rPr>
            </w:pPr>
            <w:r w:rsidRPr="005B1D26">
              <w:rPr>
                <w:noProof/>
                <w:sz w:val="24"/>
                <w:szCs w:val="24"/>
                <w:lang w:eastAsia="ru-RU" w:bidi="ar-SA"/>
              </w:rPr>
              <w:drawing>
                <wp:inline distT="0" distB="0" distL="0" distR="0" wp14:anchorId="24AC0F6A" wp14:editId="0AD38DB8">
                  <wp:extent cx="2934335" cy="1836484"/>
                  <wp:effectExtent l="0" t="0" r="0" b="0"/>
                  <wp:docPr id="53" name="Рисунок 53" descr="C:\Users\Жаншуак\OneDrive\Рабочий стол\1\10%тн.ш.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шуак\OneDrive\Рабочий стол\1\10%тн.ш.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50903" cy="1909440"/>
                          </a:xfrm>
                          <a:prstGeom prst="rect">
                            <a:avLst/>
                          </a:prstGeom>
                          <a:noFill/>
                          <a:ln>
                            <a:noFill/>
                          </a:ln>
                        </pic:spPr>
                      </pic:pic>
                    </a:graphicData>
                  </a:graphic>
                </wp:inline>
              </w:drawing>
            </w:r>
          </w:p>
        </w:tc>
        <w:tc>
          <w:tcPr>
            <w:tcW w:w="4742" w:type="dxa"/>
          </w:tcPr>
          <w:p w14:paraId="27BCAB30" w14:textId="45ECCA4B" w:rsidR="00BC18C8" w:rsidRPr="00A20550" w:rsidRDefault="00A20550" w:rsidP="00A20550">
            <w:pPr>
              <w:spacing w:before="100" w:beforeAutospacing="1" w:after="100" w:afterAutospacing="1"/>
              <w:ind w:firstLine="0"/>
              <w:rPr>
                <w:sz w:val="24"/>
                <w:szCs w:val="24"/>
                <w:lang w:eastAsia="ru-RU" w:bidi="ar-SA"/>
              </w:rPr>
            </w:pPr>
            <w:r w:rsidRPr="00A20550">
              <w:rPr>
                <w:noProof/>
                <w:sz w:val="24"/>
                <w:szCs w:val="24"/>
                <w:lang w:eastAsia="ru-RU" w:bidi="ar-SA"/>
              </w:rPr>
              <w:drawing>
                <wp:inline distT="0" distB="0" distL="0" distR="0" wp14:anchorId="251118BF" wp14:editId="380A894D">
                  <wp:extent cx="2921635" cy="1836420"/>
                  <wp:effectExtent l="0" t="0" r="0" b="0"/>
                  <wp:docPr id="10" name="Рисунок 10" descr="C:\Users\Жаншуак\Смола ККСОН и нефтешлам 1%\angl1% skoros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Жаншуак\Смола ККСОН и нефтешлам 1%\angl1% skorost 1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0759" cy="1867297"/>
                          </a:xfrm>
                          <a:prstGeom prst="rect">
                            <a:avLst/>
                          </a:prstGeom>
                          <a:noFill/>
                          <a:ln>
                            <a:noFill/>
                          </a:ln>
                        </pic:spPr>
                      </pic:pic>
                    </a:graphicData>
                  </a:graphic>
                </wp:inline>
              </w:drawing>
            </w:r>
          </w:p>
        </w:tc>
      </w:tr>
      <w:tr w:rsidR="00BC18C8" w:rsidRPr="005B1D26" w14:paraId="02274245" w14:textId="77777777" w:rsidTr="00F11BC9">
        <w:trPr>
          <w:trHeight w:val="287"/>
          <w:jc w:val="center"/>
        </w:trPr>
        <w:tc>
          <w:tcPr>
            <w:tcW w:w="4859" w:type="dxa"/>
          </w:tcPr>
          <w:p w14:paraId="2F69D8A3" w14:textId="21F77DF1" w:rsidR="00BC18C8" w:rsidRPr="00642308" w:rsidRDefault="00B75963" w:rsidP="00B75963">
            <w:pPr>
              <w:autoSpaceDE w:val="0"/>
              <w:autoSpaceDN w:val="0"/>
              <w:adjustRightInd w:val="0"/>
              <w:ind w:firstLine="0"/>
              <w:rPr>
                <w:noProof/>
                <w:sz w:val="24"/>
                <w:szCs w:val="24"/>
                <w:lang w:val="kk-KZ" w:eastAsia="ru-RU" w:bidi="ar-SA"/>
              </w:rPr>
            </w:pPr>
            <w:r w:rsidRPr="00642308">
              <w:rPr>
                <w:noProof/>
                <w:sz w:val="24"/>
                <w:szCs w:val="24"/>
                <w:lang w:val="kk-KZ" w:eastAsia="ru-RU" w:bidi="ar-SA"/>
              </w:rPr>
              <w:t>а</w:t>
            </w:r>
          </w:p>
        </w:tc>
        <w:tc>
          <w:tcPr>
            <w:tcW w:w="4742" w:type="dxa"/>
          </w:tcPr>
          <w:p w14:paraId="0AA8A0A3" w14:textId="7BD048AA" w:rsidR="00BC18C8" w:rsidRPr="00642308" w:rsidRDefault="00B75963" w:rsidP="00B75963">
            <w:pPr>
              <w:autoSpaceDE w:val="0"/>
              <w:autoSpaceDN w:val="0"/>
              <w:adjustRightInd w:val="0"/>
              <w:ind w:firstLine="0"/>
              <w:rPr>
                <w:noProof/>
                <w:sz w:val="24"/>
                <w:szCs w:val="24"/>
                <w:lang w:val="kk-KZ" w:eastAsia="ru-RU" w:bidi="ar-SA"/>
              </w:rPr>
            </w:pPr>
            <w:r w:rsidRPr="00642308">
              <w:rPr>
                <w:noProof/>
                <w:sz w:val="24"/>
                <w:szCs w:val="24"/>
                <w:lang w:val="kk-KZ" w:eastAsia="ru-RU" w:bidi="ar-SA"/>
              </w:rPr>
              <w:t>ә</w:t>
            </w:r>
          </w:p>
        </w:tc>
      </w:tr>
      <w:tr w:rsidR="00BC18C8" w:rsidRPr="005B1D26" w14:paraId="231C7399" w14:textId="77777777" w:rsidTr="00F11BC9">
        <w:trPr>
          <w:trHeight w:val="2559"/>
          <w:jc w:val="center"/>
        </w:trPr>
        <w:tc>
          <w:tcPr>
            <w:tcW w:w="4859" w:type="dxa"/>
          </w:tcPr>
          <w:p w14:paraId="7C4EC3E0" w14:textId="396E953B" w:rsidR="00BC18C8" w:rsidRPr="00642308" w:rsidRDefault="00BC18C8" w:rsidP="00B75963">
            <w:pPr>
              <w:autoSpaceDE w:val="0"/>
              <w:autoSpaceDN w:val="0"/>
              <w:adjustRightInd w:val="0"/>
              <w:ind w:firstLine="0"/>
              <w:rPr>
                <w:szCs w:val="24"/>
              </w:rPr>
            </w:pPr>
            <w:r w:rsidRPr="00642308">
              <w:rPr>
                <w:noProof/>
                <w:sz w:val="24"/>
                <w:szCs w:val="24"/>
                <w:lang w:eastAsia="ru-RU" w:bidi="ar-SA"/>
              </w:rPr>
              <w:drawing>
                <wp:inline distT="0" distB="0" distL="0" distR="0" wp14:anchorId="625FC349" wp14:editId="02022B5B">
                  <wp:extent cx="3026279" cy="1597660"/>
                  <wp:effectExtent l="0" t="0" r="3175" b="2540"/>
                  <wp:docPr id="55" name="Рисунок 55" descr="C:\Users\Жаншуак\OneDrive\Рабочий стол\1\20%п.м.н.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шуак\OneDrive\Рабочий стол\1\20%п.м.н.ш..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67160" cy="1619242"/>
                          </a:xfrm>
                          <a:prstGeom prst="rect">
                            <a:avLst/>
                          </a:prstGeom>
                          <a:noFill/>
                          <a:ln>
                            <a:noFill/>
                          </a:ln>
                        </pic:spPr>
                      </pic:pic>
                    </a:graphicData>
                  </a:graphic>
                </wp:inline>
              </w:drawing>
            </w:r>
          </w:p>
        </w:tc>
        <w:tc>
          <w:tcPr>
            <w:tcW w:w="4742" w:type="dxa"/>
          </w:tcPr>
          <w:p w14:paraId="74BD741D" w14:textId="2A3FF3E2" w:rsidR="00BC18C8" w:rsidRPr="00642308" w:rsidRDefault="00BC18C8" w:rsidP="00B75963">
            <w:pPr>
              <w:autoSpaceDE w:val="0"/>
              <w:autoSpaceDN w:val="0"/>
              <w:adjustRightInd w:val="0"/>
              <w:ind w:firstLine="0"/>
              <w:rPr>
                <w:szCs w:val="24"/>
              </w:rPr>
            </w:pPr>
            <w:r w:rsidRPr="00642308">
              <w:rPr>
                <w:noProof/>
                <w:sz w:val="24"/>
                <w:szCs w:val="24"/>
                <w:lang w:eastAsia="ru-RU" w:bidi="ar-SA"/>
              </w:rPr>
              <w:drawing>
                <wp:inline distT="0" distB="0" distL="0" distR="0" wp14:anchorId="727BFA5E" wp14:editId="728918CF">
                  <wp:extent cx="2875915" cy="1682750"/>
                  <wp:effectExtent l="0" t="0" r="635" b="0"/>
                  <wp:docPr id="56" name="Рисунок 56" descr="C:\Users\Жаншуак\OneDrive\Рабочий стол\1\20%скорость.н.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шуак\OneDrive\Рабочий стол\1\20%скорость.н.ш..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5893" cy="1711993"/>
                          </a:xfrm>
                          <a:prstGeom prst="rect">
                            <a:avLst/>
                          </a:prstGeom>
                          <a:noFill/>
                          <a:ln>
                            <a:noFill/>
                          </a:ln>
                        </pic:spPr>
                      </pic:pic>
                    </a:graphicData>
                  </a:graphic>
                </wp:inline>
              </w:drawing>
            </w:r>
          </w:p>
        </w:tc>
      </w:tr>
      <w:tr w:rsidR="00BC18C8" w:rsidRPr="005B1D26" w14:paraId="1A270DD0" w14:textId="77777777" w:rsidTr="00F11BC9">
        <w:trPr>
          <w:trHeight w:val="287"/>
          <w:jc w:val="center"/>
        </w:trPr>
        <w:tc>
          <w:tcPr>
            <w:tcW w:w="4859" w:type="dxa"/>
          </w:tcPr>
          <w:p w14:paraId="4284573F" w14:textId="0EFA4510" w:rsidR="00BC18C8" w:rsidRPr="00642308" w:rsidRDefault="00B75963" w:rsidP="00B75963">
            <w:pPr>
              <w:autoSpaceDE w:val="0"/>
              <w:autoSpaceDN w:val="0"/>
              <w:adjustRightInd w:val="0"/>
              <w:ind w:firstLine="0"/>
              <w:rPr>
                <w:noProof/>
                <w:sz w:val="24"/>
                <w:szCs w:val="24"/>
                <w:lang w:val="kk-KZ" w:eastAsia="ru-RU" w:bidi="ar-SA"/>
              </w:rPr>
            </w:pPr>
            <w:r w:rsidRPr="00642308">
              <w:rPr>
                <w:noProof/>
                <w:sz w:val="24"/>
                <w:szCs w:val="24"/>
                <w:lang w:val="kk-KZ" w:eastAsia="ru-RU" w:bidi="ar-SA"/>
              </w:rPr>
              <w:t>б</w:t>
            </w:r>
          </w:p>
        </w:tc>
        <w:tc>
          <w:tcPr>
            <w:tcW w:w="4742" w:type="dxa"/>
          </w:tcPr>
          <w:p w14:paraId="6A13F190" w14:textId="4E0D8745" w:rsidR="00BC18C8" w:rsidRPr="00642308" w:rsidRDefault="00B75963" w:rsidP="00B75963">
            <w:pPr>
              <w:autoSpaceDE w:val="0"/>
              <w:autoSpaceDN w:val="0"/>
              <w:adjustRightInd w:val="0"/>
              <w:ind w:firstLine="0"/>
              <w:rPr>
                <w:noProof/>
                <w:sz w:val="24"/>
                <w:szCs w:val="24"/>
                <w:lang w:val="kk-KZ" w:eastAsia="ru-RU" w:bidi="ar-SA"/>
              </w:rPr>
            </w:pPr>
            <w:r w:rsidRPr="00642308">
              <w:rPr>
                <w:noProof/>
                <w:sz w:val="24"/>
                <w:szCs w:val="24"/>
                <w:lang w:val="kk-KZ" w:eastAsia="ru-RU" w:bidi="ar-SA"/>
              </w:rPr>
              <w:t>в</w:t>
            </w:r>
          </w:p>
        </w:tc>
      </w:tr>
      <w:tr w:rsidR="00BC18C8" w:rsidRPr="005B1D26" w14:paraId="3AE0BC69" w14:textId="77777777" w:rsidTr="00F11BC9">
        <w:trPr>
          <w:trHeight w:val="2939"/>
          <w:jc w:val="center"/>
        </w:trPr>
        <w:tc>
          <w:tcPr>
            <w:tcW w:w="4859" w:type="dxa"/>
          </w:tcPr>
          <w:p w14:paraId="1A299C0B" w14:textId="6CEC70FC" w:rsidR="00BC18C8" w:rsidRPr="00642308" w:rsidRDefault="00BC18C8" w:rsidP="00B75963">
            <w:pPr>
              <w:autoSpaceDE w:val="0"/>
              <w:autoSpaceDN w:val="0"/>
              <w:adjustRightInd w:val="0"/>
              <w:ind w:firstLine="0"/>
              <w:rPr>
                <w:noProof/>
                <w:sz w:val="24"/>
                <w:szCs w:val="24"/>
                <w:lang w:eastAsia="ru-RU" w:bidi="ar-SA"/>
              </w:rPr>
            </w:pPr>
            <w:r w:rsidRPr="00642308">
              <w:rPr>
                <w:noProof/>
                <w:sz w:val="24"/>
                <w:szCs w:val="24"/>
                <w:lang w:eastAsia="ru-RU" w:bidi="ar-SA"/>
              </w:rPr>
              <w:drawing>
                <wp:inline distT="0" distB="0" distL="0" distR="0" wp14:anchorId="45B76B0F" wp14:editId="110B3F67">
                  <wp:extent cx="3001320" cy="1836484"/>
                  <wp:effectExtent l="0" t="0" r="8890" b="0"/>
                  <wp:docPr id="57" name="Рисунок 57" descr="C:\Users\Жаншуак\OneDrive\Рабочий стол\1\30%н.ш.п.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шуак\OneDrive\Рабочий стол\1\30%н.ш.п.м..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74115" cy="1881026"/>
                          </a:xfrm>
                          <a:prstGeom prst="rect">
                            <a:avLst/>
                          </a:prstGeom>
                          <a:noFill/>
                          <a:ln>
                            <a:noFill/>
                          </a:ln>
                        </pic:spPr>
                      </pic:pic>
                    </a:graphicData>
                  </a:graphic>
                </wp:inline>
              </w:drawing>
            </w:r>
          </w:p>
        </w:tc>
        <w:tc>
          <w:tcPr>
            <w:tcW w:w="4742" w:type="dxa"/>
          </w:tcPr>
          <w:p w14:paraId="49541CC6" w14:textId="308355E7" w:rsidR="00BC18C8" w:rsidRPr="00642308" w:rsidRDefault="00BC18C8" w:rsidP="00B75963">
            <w:pPr>
              <w:autoSpaceDE w:val="0"/>
              <w:autoSpaceDN w:val="0"/>
              <w:adjustRightInd w:val="0"/>
              <w:ind w:firstLine="0"/>
              <w:rPr>
                <w:noProof/>
                <w:sz w:val="24"/>
                <w:szCs w:val="24"/>
                <w:lang w:eastAsia="ru-RU" w:bidi="ar-SA"/>
              </w:rPr>
            </w:pPr>
            <w:r w:rsidRPr="00642308">
              <w:rPr>
                <w:noProof/>
                <w:sz w:val="24"/>
                <w:szCs w:val="24"/>
                <w:lang w:eastAsia="ru-RU" w:bidi="ar-SA"/>
              </w:rPr>
              <w:drawing>
                <wp:inline distT="0" distB="0" distL="0" distR="0" wp14:anchorId="398341AE" wp14:editId="11433D77">
                  <wp:extent cx="2875915" cy="1836420"/>
                  <wp:effectExtent l="0" t="0" r="635" b="0"/>
                  <wp:docPr id="58" name="Рисунок 58" descr="C:\Users\Жаншуак\OneDrive\Рабочий стол\1\30%н.ш.скор.к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шуак\OneDrive\Рабочий стол\1\30%н.ш.скор.кар.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5233" cy="1918996"/>
                          </a:xfrm>
                          <a:prstGeom prst="rect">
                            <a:avLst/>
                          </a:prstGeom>
                          <a:noFill/>
                          <a:ln>
                            <a:noFill/>
                          </a:ln>
                        </pic:spPr>
                      </pic:pic>
                    </a:graphicData>
                  </a:graphic>
                </wp:inline>
              </w:drawing>
            </w:r>
          </w:p>
        </w:tc>
      </w:tr>
      <w:tr w:rsidR="00BC18C8" w:rsidRPr="005B1D26" w14:paraId="7A2FC7D5" w14:textId="77777777" w:rsidTr="00F11BC9">
        <w:trPr>
          <w:trHeight w:val="287"/>
          <w:jc w:val="center"/>
        </w:trPr>
        <w:tc>
          <w:tcPr>
            <w:tcW w:w="4859" w:type="dxa"/>
          </w:tcPr>
          <w:p w14:paraId="7CBD1FAF" w14:textId="1D362EFD" w:rsidR="00BC18C8" w:rsidRPr="00642308" w:rsidRDefault="00B75963" w:rsidP="00B75963">
            <w:pPr>
              <w:autoSpaceDE w:val="0"/>
              <w:autoSpaceDN w:val="0"/>
              <w:adjustRightInd w:val="0"/>
              <w:ind w:firstLine="0"/>
              <w:rPr>
                <w:noProof/>
                <w:sz w:val="24"/>
                <w:szCs w:val="24"/>
                <w:lang w:val="kk-KZ" w:eastAsia="ru-RU" w:bidi="ar-SA"/>
              </w:rPr>
            </w:pPr>
            <w:r w:rsidRPr="00642308">
              <w:rPr>
                <w:noProof/>
                <w:sz w:val="24"/>
                <w:szCs w:val="24"/>
                <w:lang w:val="kk-KZ" w:eastAsia="ru-RU" w:bidi="ar-SA"/>
              </w:rPr>
              <w:t>г</w:t>
            </w:r>
          </w:p>
        </w:tc>
        <w:tc>
          <w:tcPr>
            <w:tcW w:w="4742" w:type="dxa"/>
          </w:tcPr>
          <w:p w14:paraId="7E756EFC" w14:textId="46799089" w:rsidR="00BC18C8" w:rsidRPr="00642308" w:rsidRDefault="00B75963" w:rsidP="00B75963">
            <w:pPr>
              <w:autoSpaceDE w:val="0"/>
              <w:autoSpaceDN w:val="0"/>
              <w:adjustRightInd w:val="0"/>
              <w:ind w:firstLine="0"/>
              <w:rPr>
                <w:noProof/>
                <w:sz w:val="24"/>
                <w:szCs w:val="24"/>
                <w:lang w:val="kk-KZ" w:eastAsia="ru-RU" w:bidi="ar-SA"/>
              </w:rPr>
            </w:pPr>
            <w:r w:rsidRPr="00642308">
              <w:rPr>
                <w:noProof/>
                <w:sz w:val="24"/>
                <w:szCs w:val="24"/>
                <w:lang w:val="kk-KZ" w:eastAsia="ru-RU" w:bidi="ar-SA"/>
              </w:rPr>
              <w:t>ғ</w:t>
            </w:r>
          </w:p>
        </w:tc>
      </w:tr>
    </w:tbl>
    <w:p w14:paraId="749B021C" w14:textId="77777777" w:rsidR="005F5DB6" w:rsidRPr="00F16545" w:rsidRDefault="005F5DB6" w:rsidP="005F5DB6">
      <w:pPr>
        <w:autoSpaceDE w:val="0"/>
        <w:autoSpaceDN w:val="0"/>
        <w:adjustRightInd w:val="0"/>
        <w:jc w:val="both"/>
      </w:pPr>
    </w:p>
    <w:p w14:paraId="217C257D" w14:textId="5E19914D" w:rsidR="005F5DB6" w:rsidRDefault="00B75963" w:rsidP="00B75963">
      <w:pPr>
        <w:rPr>
          <w:lang w:val="kk-KZ"/>
        </w:rPr>
      </w:pPr>
      <w:r w:rsidRPr="005B1D26">
        <w:rPr>
          <w:bCs/>
          <w:lang w:val="kk-KZ"/>
        </w:rPr>
        <w:t xml:space="preserve">Сурет </w:t>
      </w:r>
      <w:r w:rsidR="00191605">
        <w:rPr>
          <w:bCs/>
          <w:lang w:val="kk-KZ"/>
        </w:rPr>
        <w:t>13</w:t>
      </w:r>
      <w:r w:rsidR="00F636DB" w:rsidRPr="005B1D26">
        <w:rPr>
          <w:bCs/>
          <w:lang w:val="kk-KZ"/>
        </w:rPr>
        <w:t xml:space="preserve"> </w:t>
      </w:r>
      <w:r w:rsidR="00F636DB" w:rsidRPr="005B1D26">
        <w:rPr>
          <w:rFonts w:eastAsia="SimSun"/>
          <w:lang w:val="kk-KZ"/>
        </w:rPr>
        <w:t xml:space="preserve">– </w:t>
      </w:r>
      <w:r w:rsidRPr="005B1D26">
        <w:rPr>
          <w:lang w:val="kk-KZ"/>
        </w:rPr>
        <w:t>Катализатор қондырылған микросиликаттың қатысуымен зерттелетін мұнай шламының үлгілерін</w:t>
      </w:r>
      <w:r w:rsidR="00F16545">
        <w:rPr>
          <w:lang w:val="kk-KZ"/>
        </w:rPr>
        <w:t xml:space="preserve">ің салмақ жоғалту </w:t>
      </w:r>
      <w:r w:rsidRPr="005B1D26">
        <w:rPr>
          <w:lang w:val="kk-KZ"/>
        </w:rPr>
        <w:t>(а), (б), (г) және салмақ жоғалту жылдамдығы</w:t>
      </w:r>
      <w:r w:rsidR="00F16545">
        <w:rPr>
          <w:lang w:val="kk-KZ"/>
        </w:rPr>
        <w:t>ның</w:t>
      </w:r>
      <w:r w:rsidRPr="005B1D26">
        <w:rPr>
          <w:lang w:val="kk-KZ"/>
        </w:rPr>
        <w:t xml:space="preserve"> </w:t>
      </w:r>
      <w:r w:rsidR="00F16545" w:rsidRPr="005B1D26">
        <w:rPr>
          <w:lang w:val="kk-KZ"/>
        </w:rPr>
        <w:t xml:space="preserve">термогравиметриялық қисықтары </w:t>
      </w:r>
      <w:r w:rsidRPr="005B1D26">
        <w:rPr>
          <w:lang w:val="kk-KZ"/>
        </w:rPr>
        <w:t>(ә), (в), (ғ): 1 – бастапқы мұнай шламы, 2 – никель қондырылған мұнай шламы, 3 – кобальт қондырылған мұнай шламы, 4 – темір қондырылған мұнай шламы</w:t>
      </w:r>
    </w:p>
    <w:p w14:paraId="60F96AD0" w14:textId="77777777" w:rsidR="00F76D92" w:rsidRPr="005B1D26" w:rsidRDefault="00F76D92" w:rsidP="00F76D92">
      <w:pPr>
        <w:autoSpaceDE w:val="0"/>
        <w:autoSpaceDN w:val="0"/>
        <w:adjustRightInd w:val="0"/>
        <w:jc w:val="both"/>
        <w:rPr>
          <w:lang w:val="kk-KZ"/>
        </w:rPr>
      </w:pPr>
      <w:r w:rsidRPr="00352F16">
        <w:rPr>
          <w:lang w:val="kk-KZ"/>
        </w:rPr>
        <w:t>Мұнай шламы мен катализатордың белгілі бір құрамдағы қоспалары үшін термогравиметриялық деректер негізінде мұнай шламы мен нанокатализатор қоспасының термолиз процесін сипаттайтын ТГ қисық сызықтары есептелді</w:t>
      </w:r>
      <w:r>
        <w:rPr>
          <w:lang w:val="kk-KZ"/>
        </w:rPr>
        <w:t xml:space="preserve"> (13а, 13ә, 13б, 13б, 13в, 13г, 13ғ-сурет</w:t>
      </w:r>
      <w:r w:rsidRPr="005B1D26">
        <w:rPr>
          <w:lang w:val="kk-KZ"/>
        </w:rPr>
        <w:t xml:space="preserve"> -сурет).</w:t>
      </w:r>
    </w:p>
    <w:p w14:paraId="2C9D2BCA" w14:textId="44D296F4" w:rsidR="00B75963" w:rsidRPr="005B1D26" w:rsidRDefault="00B75963" w:rsidP="00B75963">
      <w:pPr>
        <w:autoSpaceDE w:val="0"/>
        <w:autoSpaceDN w:val="0"/>
        <w:adjustRightInd w:val="0"/>
        <w:jc w:val="both"/>
        <w:rPr>
          <w:lang w:val="kk-KZ"/>
        </w:rPr>
      </w:pPr>
      <w:r w:rsidRPr="005B1D26">
        <w:rPr>
          <w:lang w:val="kk-KZ"/>
        </w:rPr>
        <w:t xml:space="preserve">Бастапқы мұнай шламының салмақ жоғалту қисығы (1-үлгі) 668 К температурада, </w:t>
      </w:r>
      <w:r w:rsidRPr="005B1D26">
        <w:rPr>
          <w:i/>
          <w:lang w:val="el-GR"/>
        </w:rPr>
        <w:t>β</w:t>
      </w:r>
      <w:r w:rsidRPr="005B1D26">
        <w:rPr>
          <w:rFonts w:eastAsiaTheme="minorEastAsia"/>
          <w:lang w:val="kk-KZ"/>
        </w:rPr>
        <w:t xml:space="preserve"> - 10℃/мин</w:t>
      </w:r>
      <w:r w:rsidRPr="005B1D26">
        <w:rPr>
          <w:lang w:val="kk-KZ"/>
        </w:rPr>
        <w:t xml:space="preserve"> қыздыру жылдамдығында, 45,1% ең жоғары термиялық ыдырауға қол жеткізілетінін көрсетеді. Мұнай шламына катализаторды қосқанда</w:t>
      </w:r>
      <w:r w:rsidR="004E06D6" w:rsidRPr="005B1D26">
        <w:rPr>
          <w:lang w:val="kk-KZ"/>
        </w:rPr>
        <w:t xml:space="preserve"> </w:t>
      </w:r>
      <w:r w:rsidR="00FC5BC0">
        <w:rPr>
          <w:lang w:val="kk-KZ"/>
        </w:rPr>
        <w:t>(3-үлгі) 645 К температурада (13</w:t>
      </w:r>
      <w:r w:rsidRPr="005B1D26">
        <w:rPr>
          <w:lang w:val="kk-KZ"/>
        </w:rPr>
        <w:t>а-сурет) 99% ең жоғары термиялық ыдырауға қол жеткізіледі, бұл процес мұнай шламының термиялық деструкциясына кобальттың бе</w:t>
      </w:r>
      <w:r w:rsidR="00AD136F" w:rsidRPr="005B1D26">
        <w:rPr>
          <w:lang w:val="kk-KZ"/>
        </w:rPr>
        <w:t>л</w:t>
      </w:r>
      <w:r w:rsidR="00B42B66">
        <w:rPr>
          <w:lang w:val="kk-KZ"/>
        </w:rPr>
        <w:t>сенді әсер еткенін көрсетеді. 13</w:t>
      </w:r>
      <w:r w:rsidR="00CD64E1">
        <w:rPr>
          <w:lang w:val="kk-KZ"/>
        </w:rPr>
        <w:t>б</w:t>
      </w:r>
      <w:r w:rsidRPr="005B1D26">
        <w:rPr>
          <w:lang w:val="kk-KZ"/>
        </w:rPr>
        <w:t xml:space="preserve">-суретте мұнай шламына кобальт оксидін қосқанда (3-үлгі) 679 К температурада, </w:t>
      </w:r>
      <w:r w:rsidRPr="005B1D26">
        <w:rPr>
          <w:i/>
          <w:lang w:val="el-GR"/>
        </w:rPr>
        <w:t>β</w:t>
      </w:r>
      <w:r w:rsidRPr="005B1D26">
        <w:rPr>
          <w:rFonts w:eastAsiaTheme="minorEastAsia"/>
          <w:lang w:val="kk-KZ"/>
        </w:rPr>
        <w:t xml:space="preserve"> - 20℃/мин</w:t>
      </w:r>
      <w:r w:rsidRPr="005B1D26">
        <w:rPr>
          <w:lang w:val="kk-KZ"/>
        </w:rPr>
        <w:t xml:space="preserve"> қыздыру жылдамдығында 99,12% ең жоғары термиялық ыдырау</w:t>
      </w:r>
      <w:r w:rsidR="004E06D6" w:rsidRPr="005B1D26">
        <w:rPr>
          <w:lang w:val="kk-KZ"/>
        </w:rPr>
        <w:t xml:space="preserve"> </w:t>
      </w:r>
      <w:r w:rsidR="00FC5BC0">
        <w:rPr>
          <w:lang w:val="kk-KZ"/>
        </w:rPr>
        <w:t>процесі жүретіні көрсетілген. 13</w:t>
      </w:r>
      <w:r w:rsidR="00E82F88">
        <w:rPr>
          <w:lang w:val="kk-KZ"/>
        </w:rPr>
        <w:t>г</w:t>
      </w:r>
      <w:r w:rsidRPr="005B1D26">
        <w:rPr>
          <w:lang w:val="kk-KZ"/>
        </w:rPr>
        <w:t xml:space="preserve">-суретте мұнай шламына никель оксидін қосқанда (2-үлгі) 673 К температурада, </w:t>
      </w:r>
      <w:r w:rsidRPr="005B1D26">
        <w:rPr>
          <w:i/>
          <w:lang w:val="el-GR"/>
        </w:rPr>
        <w:t>β</w:t>
      </w:r>
      <w:r w:rsidRPr="005B1D26">
        <w:rPr>
          <w:rFonts w:eastAsiaTheme="minorEastAsia"/>
          <w:lang w:val="kk-KZ"/>
        </w:rPr>
        <w:t xml:space="preserve"> - 30℃/мин</w:t>
      </w:r>
      <w:r w:rsidRPr="005B1D26">
        <w:rPr>
          <w:lang w:val="kk-KZ"/>
        </w:rPr>
        <w:t xml:space="preserve"> қыздыру жылдамдығында 91% ең жоғары термиялық ыдырауға қол жеткізілетіні көрсетілген. Әр түрлі қыздыру жылдамдығының қатысында </w:t>
      </w:r>
      <w:r w:rsidRPr="00E82F88">
        <w:rPr>
          <w:i/>
          <w:lang w:val="kk-KZ"/>
        </w:rPr>
        <w:t>β</w:t>
      </w:r>
      <w:r w:rsidRPr="005B1D26">
        <w:rPr>
          <w:lang w:val="kk-KZ"/>
        </w:rPr>
        <w:t xml:space="preserve">: 10℃/мин, 20℃/мин, 30℃/мин, мұнай шламының ең жоғары ыдырауы 45,1%-дан аспайды. </w:t>
      </w:r>
    </w:p>
    <w:p w14:paraId="1988DBC9" w14:textId="78F14C4D" w:rsidR="00B75963" w:rsidRPr="005B1D26" w:rsidRDefault="00B75963" w:rsidP="00B75963">
      <w:pPr>
        <w:jc w:val="both"/>
        <w:rPr>
          <w:lang w:val="kk-KZ"/>
        </w:rPr>
      </w:pPr>
      <w:r w:rsidRPr="005B1D26">
        <w:rPr>
          <w:lang w:val="kk-KZ"/>
        </w:rPr>
        <w:t xml:space="preserve">Ұшпа заттардың түзілуімен мұнай шламының органикалық салмағының ыдырауына байланысты, үш түрлі </w:t>
      </w:r>
      <w:r w:rsidRPr="005B1D26">
        <w:rPr>
          <w:i/>
          <w:szCs w:val="24"/>
          <w:lang w:val="el-GR"/>
        </w:rPr>
        <w:t>β</w:t>
      </w:r>
      <w:r w:rsidRPr="005B1D26">
        <w:rPr>
          <w:lang w:val="kk-KZ"/>
        </w:rPr>
        <w:t xml:space="preserve"> 10℃/мин, 20℃/мин, 30℃/мин қыздыру жылдамдығында салмақ жоғалту жылдамдығының қисық сызықтарында бір минимум байқалады (</w:t>
      </w:r>
      <w:r w:rsidR="00AD136F" w:rsidRPr="005B1D26">
        <w:rPr>
          <w:lang w:val="kk-KZ"/>
        </w:rPr>
        <w:t>1</w:t>
      </w:r>
      <w:r w:rsidR="00B42B66">
        <w:rPr>
          <w:lang w:val="kk-KZ"/>
        </w:rPr>
        <w:t>3</w:t>
      </w:r>
      <w:r w:rsidR="00AD136F" w:rsidRPr="005B1D26">
        <w:rPr>
          <w:lang w:val="kk-KZ"/>
        </w:rPr>
        <w:t xml:space="preserve">ә, </w:t>
      </w:r>
      <w:r w:rsidR="00E82F88">
        <w:rPr>
          <w:lang w:val="kk-KZ"/>
        </w:rPr>
        <w:t>13</w:t>
      </w:r>
      <w:r w:rsidR="00AD136F" w:rsidRPr="005B1D26">
        <w:rPr>
          <w:lang w:val="kk-KZ"/>
        </w:rPr>
        <w:t>в</w:t>
      </w:r>
      <w:r w:rsidRPr="005B1D26">
        <w:rPr>
          <w:lang w:val="kk-KZ"/>
        </w:rPr>
        <w:t xml:space="preserve">, </w:t>
      </w:r>
      <w:r w:rsidR="00E82F88">
        <w:rPr>
          <w:lang w:val="kk-KZ"/>
        </w:rPr>
        <w:t>13</w:t>
      </w:r>
      <w:r w:rsidRPr="005B1D26">
        <w:rPr>
          <w:lang w:val="kk-KZ"/>
        </w:rPr>
        <w:t>ғ-сурет). Микрос</w:t>
      </w:r>
      <w:r w:rsidR="00AD136F" w:rsidRPr="005B1D26">
        <w:rPr>
          <w:lang w:val="kk-KZ"/>
        </w:rPr>
        <w:t>и</w:t>
      </w:r>
      <w:r w:rsidR="00AB5095">
        <w:rPr>
          <w:lang w:val="kk-KZ"/>
        </w:rPr>
        <w:t>ликатқа никельді қондырғанда (13</w:t>
      </w:r>
      <w:r w:rsidR="00182822" w:rsidRPr="005B1D26">
        <w:rPr>
          <w:lang w:val="kk-KZ"/>
        </w:rPr>
        <w:t>ә,в</w:t>
      </w:r>
      <w:r w:rsidRPr="005B1D26">
        <w:rPr>
          <w:lang w:val="kk-KZ"/>
        </w:rPr>
        <w:t xml:space="preserve">-сурет), </w:t>
      </w:r>
      <w:r w:rsidRPr="005B1D26">
        <w:rPr>
          <w:i/>
          <w:szCs w:val="24"/>
          <w:lang w:val="el-GR"/>
        </w:rPr>
        <w:t>β</w:t>
      </w:r>
      <w:r w:rsidRPr="005B1D26">
        <w:rPr>
          <w:lang w:val="kk-KZ"/>
        </w:rPr>
        <w:t xml:space="preserve">: 10℃/мин, 20℃/мин  қыздыру жылдамдықтарында мұнай шламының органикалық салмағының деструкциясының жоғары жылдамдығына қол жеткізілетіні, ал </w:t>
      </w:r>
      <w:r w:rsidRPr="005B1D26">
        <w:rPr>
          <w:i/>
          <w:lang w:val="kk-KZ"/>
        </w:rPr>
        <w:t>β</w:t>
      </w:r>
      <w:r w:rsidRPr="005B1D26">
        <w:rPr>
          <w:lang w:val="kk-KZ"/>
        </w:rPr>
        <w:t xml:space="preserve"> - 30℃/мин температура жылдамдығында деструкция жылдамдығы ең төмен болғандығы анықталды.</w:t>
      </w:r>
    </w:p>
    <w:p w14:paraId="5551CA32" w14:textId="64C20DDF" w:rsidR="005F5DB6" w:rsidRPr="005B1D26" w:rsidRDefault="008175EA" w:rsidP="005F5DB6">
      <w:pPr>
        <w:jc w:val="both"/>
        <w:rPr>
          <w:szCs w:val="24"/>
          <w:lang w:val="kk-KZ"/>
        </w:rPr>
      </w:pPr>
      <w:r>
        <w:rPr>
          <w:lang w:val="kk-KZ"/>
        </w:rPr>
        <w:t>(26</w:t>
      </w:r>
      <w:r w:rsidR="00B75963" w:rsidRPr="005B1D26">
        <w:rPr>
          <w:lang w:val="kk-KZ"/>
        </w:rPr>
        <w:t>) теңдеуден сынақ үлгілерінің әртүрлі β қыздыру жылдамдығында алынған және олардың α түрлендіру дәрежесінің тіркелген мәндерінде катализатор мен мұнай шламы қоспаларының термиялық деструкция температурасын өлшеу сериясы үшін, lnβ= f(1/T) график функциясының көлбеу бұрышының тангенсі 1.052</w:t>
      </w:r>
      <w:r w:rsidR="00B75963" w:rsidRPr="005B1D26">
        <w:rPr>
          <w:i/>
          <w:iCs/>
          <w:lang w:val="kk-KZ"/>
        </w:rPr>
        <w:t>E</w:t>
      </w:r>
      <w:r w:rsidR="00B75963" w:rsidRPr="005B1D26">
        <w:rPr>
          <w:lang w:val="kk-KZ"/>
        </w:rPr>
        <w:t>/</w:t>
      </w:r>
      <w:r w:rsidR="00B75963" w:rsidRPr="005B1D26">
        <w:rPr>
          <w:i/>
          <w:iCs/>
          <w:lang w:val="kk-KZ"/>
        </w:rPr>
        <w:t xml:space="preserve">R </w:t>
      </w:r>
      <w:r w:rsidR="00B75963" w:rsidRPr="005B1D26">
        <w:rPr>
          <w:lang w:val="kk-KZ"/>
        </w:rPr>
        <w:t xml:space="preserve">активтендіру энергиясына тура пропорционал </w:t>
      </w:r>
      <w:r w:rsidR="00B75963" w:rsidRPr="005B1D26">
        <w:rPr>
          <w:szCs w:val="24"/>
          <w:lang w:val="kk-KZ"/>
        </w:rPr>
        <w:t>[182, С.478]</w:t>
      </w:r>
      <w:r w:rsidR="00B75963" w:rsidRPr="005B1D26">
        <w:rPr>
          <w:lang w:val="kk-KZ"/>
        </w:rPr>
        <w:t xml:space="preserve"> түзу сызықтарды (изоконверсия сызықтарын) беретіндігін көруге болады (</w:t>
      </w:r>
      <w:r w:rsidR="00AB5095">
        <w:rPr>
          <w:lang w:val="kk-KZ"/>
        </w:rPr>
        <w:t>14</w:t>
      </w:r>
      <w:r w:rsidR="00B75963" w:rsidRPr="005B1D26">
        <w:rPr>
          <w:lang w:val="kk-KZ"/>
        </w:rPr>
        <w:t>-сурет).</w:t>
      </w:r>
    </w:p>
    <w:p w14:paraId="6482D759" w14:textId="73EF943A" w:rsidR="00A46D1A" w:rsidRPr="00CD64E1" w:rsidRDefault="00A46D1A" w:rsidP="005F5DB6">
      <w:pPr>
        <w:jc w:val="both"/>
        <w:rPr>
          <w:lang w:val="kk-KZ"/>
        </w:rPr>
      </w:pPr>
    </w:p>
    <w:tbl>
      <w:tblPr>
        <w:tblStyle w:val="ac"/>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46"/>
      </w:tblGrid>
      <w:tr w:rsidR="00F76D92" w:rsidRPr="005B1D26" w14:paraId="6B4C9A65" w14:textId="77777777" w:rsidTr="00F76D92">
        <w:trPr>
          <w:trHeight w:val="2799"/>
        </w:trPr>
        <w:tc>
          <w:tcPr>
            <w:tcW w:w="4726" w:type="dxa"/>
          </w:tcPr>
          <w:p w14:paraId="59FD46A5" w14:textId="3576937C" w:rsidR="00A46D1A" w:rsidRPr="005B1D26" w:rsidRDefault="00793B8D" w:rsidP="005F5DB6">
            <w:pPr>
              <w:ind w:firstLine="0"/>
              <w:jc w:val="both"/>
              <w:rPr>
                <w:szCs w:val="24"/>
              </w:rPr>
            </w:pPr>
            <w:r w:rsidRPr="005B1D26">
              <w:rPr>
                <w:noProof/>
                <w:sz w:val="24"/>
                <w:szCs w:val="24"/>
                <w:lang w:eastAsia="ru-RU" w:bidi="ar-SA"/>
              </w:rPr>
              <w:drawing>
                <wp:inline distT="0" distB="0" distL="0" distR="0" wp14:anchorId="2104D07E" wp14:editId="25480FF0">
                  <wp:extent cx="2927350" cy="2082165"/>
                  <wp:effectExtent l="0" t="0" r="6350" b="0"/>
                  <wp:docPr id="59" name="Рисунок 59" descr="C:\Users\Жаншуак\OneDrive\Рабочий стол\kartinki nefteshlam\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шуак\OneDrive\Рабочий стол\kartinki nefteshlam\2a.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46606" cy="2095861"/>
                          </a:xfrm>
                          <a:prstGeom prst="rect">
                            <a:avLst/>
                          </a:prstGeom>
                          <a:noFill/>
                          <a:ln>
                            <a:noFill/>
                          </a:ln>
                        </pic:spPr>
                      </pic:pic>
                    </a:graphicData>
                  </a:graphic>
                </wp:inline>
              </w:drawing>
            </w:r>
          </w:p>
        </w:tc>
        <w:tc>
          <w:tcPr>
            <w:tcW w:w="4683" w:type="dxa"/>
          </w:tcPr>
          <w:p w14:paraId="648C0945" w14:textId="571CEFD5" w:rsidR="00A46D1A" w:rsidRPr="005B1D26" w:rsidRDefault="00793B8D" w:rsidP="005F5DB6">
            <w:pPr>
              <w:ind w:firstLine="0"/>
              <w:jc w:val="both"/>
              <w:rPr>
                <w:szCs w:val="24"/>
              </w:rPr>
            </w:pPr>
            <w:r w:rsidRPr="005B1D26">
              <w:rPr>
                <w:noProof/>
                <w:sz w:val="24"/>
                <w:szCs w:val="24"/>
                <w:lang w:eastAsia="ru-RU" w:bidi="ar-SA"/>
              </w:rPr>
              <w:drawing>
                <wp:inline distT="0" distB="0" distL="0" distR="0" wp14:anchorId="464E7475" wp14:editId="64120FA9">
                  <wp:extent cx="2871470" cy="2082373"/>
                  <wp:effectExtent l="0" t="0" r="5080" b="0"/>
                  <wp:docPr id="60" name="Рисунок 60" descr="C:\Users\Жаншуак\OneDrive\Рабочий стол\1\никель1%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шуак\OneDrive\Рабочий стол\1\никель1%tif.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4766" cy="2084763"/>
                          </a:xfrm>
                          <a:prstGeom prst="rect">
                            <a:avLst/>
                          </a:prstGeom>
                          <a:noFill/>
                          <a:ln>
                            <a:noFill/>
                          </a:ln>
                        </pic:spPr>
                      </pic:pic>
                    </a:graphicData>
                  </a:graphic>
                </wp:inline>
              </w:drawing>
            </w:r>
          </w:p>
        </w:tc>
      </w:tr>
      <w:tr w:rsidR="00F76D92" w:rsidRPr="00642308" w14:paraId="7FF7E1B2" w14:textId="77777777" w:rsidTr="00F76D92">
        <w:trPr>
          <w:trHeight w:val="318"/>
        </w:trPr>
        <w:tc>
          <w:tcPr>
            <w:tcW w:w="4726" w:type="dxa"/>
          </w:tcPr>
          <w:p w14:paraId="5CB70021" w14:textId="53F6F2D5" w:rsidR="00A46D1A" w:rsidRPr="00642308" w:rsidRDefault="00A46D1A" w:rsidP="00D83835">
            <w:pPr>
              <w:ind w:firstLine="0"/>
              <w:rPr>
                <w:sz w:val="24"/>
                <w:szCs w:val="24"/>
              </w:rPr>
            </w:pPr>
            <w:r w:rsidRPr="00642308">
              <w:rPr>
                <w:sz w:val="24"/>
                <w:szCs w:val="24"/>
              </w:rPr>
              <w:t>а</w:t>
            </w:r>
          </w:p>
        </w:tc>
        <w:tc>
          <w:tcPr>
            <w:tcW w:w="4683" w:type="dxa"/>
          </w:tcPr>
          <w:p w14:paraId="738CE9F2" w14:textId="791CF12E" w:rsidR="00A46D1A" w:rsidRPr="00642308" w:rsidRDefault="00B75963" w:rsidP="00D83835">
            <w:pPr>
              <w:ind w:firstLine="0"/>
              <w:rPr>
                <w:sz w:val="24"/>
                <w:szCs w:val="24"/>
                <w:lang w:val="kk-KZ"/>
              </w:rPr>
            </w:pPr>
            <w:r w:rsidRPr="00642308">
              <w:rPr>
                <w:sz w:val="24"/>
                <w:szCs w:val="24"/>
                <w:lang w:val="kk-KZ"/>
              </w:rPr>
              <w:t>ә</w:t>
            </w:r>
          </w:p>
        </w:tc>
      </w:tr>
      <w:tr w:rsidR="00F76D92" w:rsidRPr="00642308" w14:paraId="7F303BD2" w14:textId="77777777" w:rsidTr="00F76D92">
        <w:trPr>
          <w:trHeight w:val="3370"/>
        </w:trPr>
        <w:tc>
          <w:tcPr>
            <w:tcW w:w="4726" w:type="dxa"/>
          </w:tcPr>
          <w:p w14:paraId="74CBF7F8" w14:textId="78339E9F" w:rsidR="00F110AC" w:rsidRPr="00642308" w:rsidRDefault="00F110AC" w:rsidP="005F5DB6">
            <w:pPr>
              <w:ind w:firstLine="0"/>
              <w:jc w:val="both"/>
              <w:rPr>
                <w:szCs w:val="24"/>
              </w:rPr>
            </w:pPr>
            <w:r w:rsidRPr="00642308">
              <w:rPr>
                <w:noProof/>
                <w:sz w:val="24"/>
                <w:szCs w:val="24"/>
                <w:lang w:eastAsia="ru-RU" w:bidi="ar-SA"/>
              </w:rPr>
              <w:drawing>
                <wp:inline distT="0" distB="0" distL="0" distR="0" wp14:anchorId="6F5928F4" wp14:editId="279C26EC">
                  <wp:extent cx="2919933" cy="2362696"/>
                  <wp:effectExtent l="0" t="0" r="0" b="0"/>
                  <wp:docPr id="61" name="Рисунок 61" descr="C:\Users\Жаншуак\OneDrive\Документы\дта нефтешлам\нефтешлам 1% 10, 20,30 скорость\cobolt\кобольт1%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шуак\OneDrive\Документы\дта нефтешлам\нефтешлам 1% 10, 20,30 скорость\cobolt\кобольт1% tif.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9951" cy="2411260"/>
                          </a:xfrm>
                          <a:prstGeom prst="rect">
                            <a:avLst/>
                          </a:prstGeom>
                          <a:noFill/>
                          <a:ln>
                            <a:noFill/>
                          </a:ln>
                        </pic:spPr>
                      </pic:pic>
                    </a:graphicData>
                  </a:graphic>
                </wp:inline>
              </w:drawing>
            </w:r>
          </w:p>
        </w:tc>
        <w:tc>
          <w:tcPr>
            <w:tcW w:w="4683" w:type="dxa"/>
          </w:tcPr>
          <w:p w14:paraId="4FF4D8DB" w14:textId="598CA404" w:rsidR="00F110AC" w:rsidRPr="00642308" w:rsidRDefault="00F110AC" w:rsidP="005F5DB6">
            <w:pPr>
              <w:ind w:firstLine="0"/>
              <w:jc w:val="both"/>
              <w:rPr>
                <w:szCs w:val="24"/>
              </w:rPr>
            </w:pPr>
            <w:r w:rsidRPr="00642308">
              <w:rPr>
                <w:noProof/>
                <w:sz w:val="24"/>
                <w:szCs w:val="24"/>
                <w:lang w:eastAsia="ru-RU" w:bidi="ar-SA"/>
              </w:rPr>
              <w:drawing>
                <wp:inline distT="0" distB="0" distL="0" distR="0" wp14:anchorId="037D1E4D" wp14:editId="797565F4">
                  <wp:extent cx="2674044" cy="2312303"/>
                  <wp:effectExtent l="0" t="0" r="0" b="0"/>
                  <wp:docPr id="62" name="Рисунок 62" descr="C:\Users\Жаншуак\OneDrive\Документы\дта нефтешлам\нефтешлам 1% 10, 20,30 скорость\jeleza\железа1%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шуак\OneDrive\Документы\дта нефтешлам\нефтешлам 1% 10, 20,30 скорость\jeleza\железа1%tif.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8087" cy="2376329"/>
                          </a:xfrm>
                          <a:prstGeom prst="rect">
                            <a:avLst/>
                          </a:prstGeom>
                          <a:noFill/>
                          <a:ln>
                            <a:noFill/>
                          </a:ln>
                        </pic:spPr>
                      </pic:pic>
                    </a:graphicData>
                  </a:graphic>
                </wp:inline>
              </w:drawing>
            </w:r>
          </w:p>
        </w:tc>
      </w:tr>
      <w:tr w:rsidR="00F76D92" w:rsidRPr="00642308" w14:paraId="7ED69AA9" w14:textId="77777777" w:rsidTr="00F76D92">
        <w:trPr>
          <w:trHeight w:val="307"/>
        </w:trPr>
        <w:tc>
          <w:tcPr>
            <w:tcW w:w="4726" w:type="dxa"/>
          </w:tcPr>
          <w:p w14:paraId="4632780B" w14:textId="65F56D49" w:rsidR="00A46D1A" w:rsidRPr="00642308" w:rsidRDefault="00B75963" w:rsidP="00D83835">
            <w:pPr>
              <w:ind w:firstLine="0"/>
              <w:rPr>
                <w:sz w:val="24"/>
                <w:szCs w:val="24"/>
                <w:lang w:val="kk-KZ"/>
              </w:rPr>
            </w:pPr>
            <w:r w:rsidRPr="00642308">
              <w:rPr>
                <w:sz w:val="24"/>
                <w:szCs w:val="24"/>
                <w:lang w:val="kk-KZ"/>
              </w:rPr>
              <w:t>б</w:t>
            </w:r>
          </w:p>
        </w:tc>
        <w:tc>
          <w:tcPr>
            <w:tcW w:w="4683" w:type="dxa"/>
          </w:tcPr>
          <w:p w14:paraId="19341A03" w14:textId="7FB392F7" w:rsidR="00A46D1A" w:rsidRPr="00642308" w:rsidRDefault="00B75963" w:rsidP="00D83835">
            <w:pPr>
              <w:ind w:firstLine="0"/>
              <w:rPr>
                <w:sz w:val="24"/>
                <w:szCs w:val="24"/>
                <w:lang w:val="kk-KZ"/>
              </w:rPr>
            </w:pPr>
            <w:r w:rsidRPr="00642308">
              <w:rPr>
                <w:sz w:val="24"/>
                <w:szCs w:val="24"/>
                <w:lang w:val="kk-KZ"/>
              </w:rPr>
              <w:t>в</w:t>
            </w:r>
          </w:p>
        </w:tc>
      </w:tr>
      <w:tr w:rsidR="00A46D1A" w:rsidRPr="00642308" w14:paraId="65ECDD25" w14:textId="77777777" w:rsidTr="00F76D92">
        <w:trPr>
          <w:trHeight w:val="2827"/>
        </w:trPr>
        <w:tc>
          <w:tcPr>
            <w:tcW w:w="9410" w:type="dxa"/>
            <w:gridSpan w:val="2"/>
          </w:tcPr>
          <w:p w14:paraId="78B8D5BE" w14:textId="4040798C" w:rsidR="00F110AC" w:rsidRPr="00642308" w:rsidRDefault="00F110AC" w:rsidP="00A46D1A">
            <w:pPr>
              <w:ind w:firstLine="0"/>
              <w:rPr>
                <w:sz w:val="24"/>
                <w:szCs w:val="24"/>
              </w:rPr>
            </w:pPr>
            <w:r w:rsidRPr="00642308">
              <w:rPr>
                <w:noProof/>
                <w:sz w:val="24"/>
                <w:szCs w:val="24"/>
                <w:lang w:eastAsia="ru-RU" w:bidi="ar-SA"/>
              </w:rPr>
              <w:drawing>
                <wp:inline distT="0" distB="0" distL="0" distR="0" wp14:anchorId="0483CF79" wp14:editId="4E21AC0F">
                  <wp:extent cx="3477303" cy="2510399"/>
                  <wp:effectExtent l="0" t="0" r="8890" b="4445"/>
                  <wp:docPr id="63" name="Рисунок 63" descr="C:\Users\Жаншуак\OneDrive\Рабочий стол\1\microsilic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шуак\OneDrive\Рабочий стол\1\microsilicat.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16420" cy="2610833"/>
                          </a:xfrm>
                          <a:prstGeom prst="rect">
                            <a:avLst/>
                          </a:prstGeom>
                          <a:noFill/>
                          <a:ln>
                            <a:noFill/>
                          </a:ln>
                        </pic:spPr>
                      </pic:pic>
                    </a:graphicData>
                  </a:graphic>
                </wp:inline>
              </w:drawing>
            </w:r>
          </w:p>
        </w:tc>
      </w:tr>
      <w:tr w:rsidR="00A46D1A" w:rsidRPr="00642308" w14:paraId="1A8D7F96" w14:textId="77777777" w:rsidTr="00F76D92">
        <w:trPr>
          <w:trHeight w:val="112"/>
        </w:trPr>
        <w:tc>
          <w:tcPr>
            <w:tcW w:w="9410" w:type="dxa"/>
            <w:gridSpan w:val="2"/>
          </w:tcPr>
          <w:p w14:paraId="64C5FD26" w14:textId="22A85AD7" w:rsidR="00A46D1A" w:rsidRPr="00642308" w:rsidRDefault="00B75963" w:rsidP="00A46D1A">
            <w:pPr>
              <w:ind w:firstLine="0"/>
              <w:rPr>
                <w:sz w:val="24"/>
                <w:szCs w:val="24"/>
                <w:lang w:val="kk-KZ"/>
              </w:rPr>
            </w:pPr>
            <w:r w:rsidRPr="00642308">
              <w:rPr>
                <w:sz w:val="24"/>
                <w:szCs w:val="24"/>
                <w:lang w:val="kk-KZ"/>
              </w:rPr>
              <w:t>г</w:t>
            </w:r>
          </w:p>
        </w:tc>
      </w:tr>
    </w:tbl>
    <w:p w14:paraId="49166623" w14:textId="535479DB" w:rsidR="00A46D1A" w:rsidRPr="00642308" w:rsidRDefault="00A46D1A" w:rsidP="005F5DB6">
      <w:pPr>
        <w:jc w:val="both"/>
        <w:rPr>
          <w:szCs w:val="24"/>
          <w:lang w:val="kk-KZ"/>
        </w:rPr>
      </w:pPr>
    </w:p>
    <w:p w14:paraId="6AD3A0BC" w14:textId="69E29304" w:rsidR="00A42660" w:rsidRPr="005B1D26" w:rsidRDefault="00A42660" w:rsidP="00191605">
      <w:pPr>
        <w:rPr>
          <w:szCs w:val="24"/>
          <w:lang w:val="kk-KZ"/>
        </w:rPr>
      </w:pPr>
      <w:r w:rsidRPr="005B1D26">
        <w:rPr>
          <w:rFonts w:eastAsiaTheme="minorEastAsia"/>
          <w:lang w:val="kk-KZ"/>
        </w:rPr>
        <w:t>Суре</w:t>
      </w:r>
      <w:r w:rsidR="00191605">
        <w:rPr>
          <w:rFonts w:eastAsiaTheme="minorEastAsia"/>
          <w:lang w:val="kk-KZ"/>
        </w:rPr>
        <w:t>т 14</w:t>
      </w:r>
      <w:r w:rsidRPr="005B1D26">
        <w:rPr>
          <w:rFonts w:eastAsiaTheme="minorEastAsia"/>
          <w:lang w:val="kk-KZ"/>
        </w:rPr>
        <w:t xml:space="preserve"> – </w:t>
      </w:r>
      <w:r w:rsidRPr="005B1D26">
        <w:rPr>
          <w:lang w:val="el-GR"/>
        </w:rPr>
        <w:t>β</w:t>
      </w:r>
      <w:r w:rsidRPr="005B1D26">
        <w:rPr>
          <w:lang w:val="kk-KZ"/>
        </w:rPr>
        <w:t xml:space="preserve"> </w:t>
      </w:r>
      <w:r w:rsidRPr="005B1D26">
        <w:rPr>
          <w:rFonts w:eastAsiaTheme="minorEastAsia"/>
          <w:lang w:val="kk-KZ"/>
        </w:rPr>
        <w:t xml:space="preserve">- 10℃/мин, </w:t>
      </w:r>
      <w:r w:rsidRPr="005B1D26">
        <w:rPr>
          <w:lang w:val="el-GR"/>
        </w:rPr>
        <w:t>β</w:t>
      </w:r>
      <w:r w:rsidRPr="005B1D26">
        <w:rPr>
          <w:lang w:val="kk-KZ"/>
        </w:rPr>
        <w:t xml:space="preserve"> </w:t>
      </w:r>
      <w:r w:rsidRPr="005B1D26">
        <w:rPr>
          <w:rFonts w:eastAsiaTheme="minorEastAsia"/>
          <w:lang w:val="kk-KZ"/>
        </w:rPr>
        <w:t>- 20℃/ мин,</w:t>
      </w:r>
      <w:r w:rsidRPr="005B1D26">
        <w:rPr>
          <w:lang w:val="kk-KZ"/>
        </w:rPr>
        <w:t xml:space="preserve"> </w:t>
      </w:r>
      <w:r w:rsidRPr="005B1D26">
        <w:rPr>
          <w:lang w:val="el-GR"/>
        </w:rPr>
        <w:t>β</w:t>
      </w:r>
      <w:r w:rsidRPr="005B1D26">
        <w:rPr>
          <w:lang w:val="kk-KZ"/>
        </w:rPr>
        <w:t xml:space="preserve"> </w:t>
      </w:r>
      <w:r w:rsidRPr="005B1D26">
        <w:rPr>
          <w:rFonts w:eastAsiaTheme="minorEastAsia"/>
          <w:lang w:val="kk-KZ"/>
        </w:rPr>
        <w:t xml:space="preserve">- 30℃/мин қыздыру жылдамдығы тұрақтысының кері температураға </w:t>
      </w:r>
      <w:r w:rsidR="004E06D6" w:rsidRPr="005B1D26">
        <w:rPr>
          <w:rFonts w:eastAsiaTheme="minorEastAsia"/>
          <w:lang w:val="kk-KZ"/>
        </w:rPr>
        <w:t xml:space="preserve">K, </w:t>
      </w:r>
      <w:r w:rsidRPr="005B1D26">
        <w:rPr>
          <w:rFonts w:eastAsiaTheme="minorEastAsia"/>
          <w:lang w:val="kk-KZ"/>
        </w:rPr>
        <w:t>тәуелділігі 1 үлгі (а), қоспа үлгілері (ә – 2 үлгі, б – 3 үлгі, в – 4 үлгі, г – 5 үлгі)</w:t>
      </w:r>
    </w:p>
    <w:p w14:paraId="08EC5E15" w14:textId="77777777" w:rsidR="00A42660" w:rsidRPr="005B1D26" w:rsidRDefault="00A42660" w:rsidP="005F5DB6">
      <w:pPr>
        <w:jc w:val="both"/>
        <w:rPr>
          <w:lang w:val="kk-KZ"/>
        </w:rPr>
      </w:pPr>
    </w:p>
    <w:p w14:paraId="78001E30" w14:textId="14B73F12" w:rsidR="00F110AC" w:rsidRPr="005B1D26" w:rsidRDefault="00F110AC" w:rsidP="00F110AC">
      <w:pPr>
        <w:jc w:val="both"/>
        <w:rPr>
          <w:lang w:val="kk-KZ"/>
        </w:rPr>
      </w:pPr>
      <w:r w:rsidRPr="005B1D26">
        <w:rPr>
          <w:lang w:val="kk-KZ"/>
        </w:rPr>
        <w:t>Тәжірибелік нүктелер барлық конверсия дәрежелерінің диапазонында түзу сызықтарға айтарлықтай сәйкес келеді, бұл термогравиметриялық мәліметтерді математикалық өңдеуде қолданылатын Дойл жуықтауының [238, P.288] дұрыс таңдалғанын көрсетеді. 11-кестедегі есептелген мәндер арқылы жоғары корреляция коэффициентін (</w:t>
      </w:r>
      <w:r w:rsidRPr="005B1D26">
        <w:rPr>
          <w:rFonts w:eastAsiaTheme="minorEastAsia"/>
          <w:lang w:val="kk-KZ"/>
        </w:rPr>
        <w:t>R</w:t>
      </w:r>
      <w:r w:rsidRPr="005B1D26">
        <w:rPr>
          <w:rFonts w:eastAsiaTheme="minorEastAsia"/>
          <w:vertAlign w:val="superscript"/>
          <w:lang w:val="kk-KZ"/>
        </w:rPr>
        <w:t xml:space="preserve">2 </w:t>
      </w:r>
      <w:r w:rsidR="00E82F88">
        <w:rPr>
          <w:rFonts w:eastAsiaTheme="minorEastAsia"/>
          <w:lang w:val="kk-KZ"/>
        </w:rPr>
        <w:t>≥ 0.99</w:t>
      </w:r>
      <w:r w:rsidRPr="005B1D26">
        <w:rPr>
          <w:lang w:val="kk-KZ"/>
        </w:rPr>
        <w:t>) көруге болады. Изоконверсиялық сызықтардың көлбеу бұрыштарының тангенстері (1</w:t>
      </w:r>
      <w:r w:rsidR="00CD64E1">
        <w:rPr>
          <w:lang w:val="kk-KZ"/>
        </w:rPr>
        <w:t>4</w:t>
      </w:r>
      <w:r w:rsidRPr="005B1D26">
        <w:rPr>
          <w:lang w:val="kk-KZ"/>
        </w:rPr>
        <w:t xml:space="preserve">-сурет) арқылы үлгілердің термиялық деструкция процесінің салмақ жоғалту дәрежесіне тәуелді болып табылатын активтендіру энергиясының </w:t>
      </w:r>
      <w:r w:rsidRPr="00CD64E1">
        <w:rPr>
          <w:i/>
          <w:lang w:val="kk-KZ"/>
        </w:rPr>
        <w:t>E</w:t>
      </w:r>
      <w:r w:rsidRPr="005B1D26">
        <w:rPr>
          <w:lang w:val="kk-KZ"/>
        </w:rPr>
        <w:t xml:space="preserve"> мәндері есептелді.</w:t>
      </w:r>
    </w:p>
    <w:p w14:paraId="530C200C" w14:textId="078F8AF2" w:rsidR="00E82F88" w:rsidRDefault="00F76D92" w:rsidP="005F5DB6">
      <w:pPr>
        <w:jc w:val="both"/>
        <w:rPr>
          <w:rFonts w:eastAsiaTheme="minorEastAsia"/>
          <w:lang w:val="kk-KZ"/>
        </w:rPr>
      </w:pPr>
      <w:r w:rsidRPr="005B1D26">
        <w:rPr>
          <w:rFonts w:eastAsiaTheme="minorEastAsia"/>
          <w:lang w:val="kk-KZ"/>
        </w:rPr>
        <w:t xml:space="preserve">11-кестеде мұнай шламы үлгілерінің және мұнай шламының катализатормен қоспасының термиялық ыдырау дәрежесіне </w:t>
      </w:r>
      <w:r w:rsidRPr="005B1D26">
        <w:t>α</w:t>
      </w:r>
      <w:r w:rsidRPr="005B1D26">
        <w:rPr>
          <w:rFonts w:eastAsiaTheme="minorEastAsia"/>
          <w:lang w:val="kk-KZ"/>
        </w:rPr>
        <w:t xml:space="preserve"> байланысты активтендіру энергиясының мәндерінің өзгеруі көрсетілген.</w:t>
      </w:r>
    </w:p>
    <w:p w14:paraId="28D215F2" w14:textId="77777777" w:rsidR="00F76D92" w:rsidRPr="005B1D26" w:rsidRDefault="00F76D92" w:rsidP="005F5DB6">
      <w:pPr>
        <w:jc w:val="both"/>
        <w:rPr>
          <w:rFonts w:eastAsiaTheme="minorEastAsia"/>
          <w:lang w:val="kk-KZ"/>
        </w:rPr>
      </w:pPr>
    </w:p>
    <w:p w14:paraId="0379D5C9" w14:textId="30980325" w:rsidR="005F5DB6" w:rsidRPr="005B1D26" w:rsidRDefault="00257800" w:rsidP="00182822">
      <w:pPr>
        <w:ind w:firstLine="0"/>
        <w:jc w:val="both"/>
        <w:rPr>
          <w:rFonts w:eastAsiaTheme="minorEastAsia"/>
          <w:lang w:val="kk-KZ"/>
        </w:rPr>
      </w:pPr>
      <w:r>
        <w:rPr>
          <w:rFonts w:eastAsiaTheme="minorEastAsia"/>
          <w:lang w:val="kk-KZ"/>
        </w:rPr>
        <w:t xml:space="preserve">Кесте 11 – </w:t>
      </w:r>
      <w:r w:rsidR="00182822" w:rsidRPr="005B1D26">
        <w:rPr>
          <w:rFonts w:eastAsiaTheme="minorEastAsia"/>
          <w:lang w:val="kk-KZ"/>
        </w:rPr>
        <w:t>Бастапқы мұнай шламы (Атасу-Алашанькоу) және катализаторлармен қондырылған микросиликат және мұнай шламы қоспасының термиялық деструкциясының активтендіру энергиясы</w:t>
      </w:r>
    </w:p>
    <w:p w14:paraId="0848A204" w14:textId="77777777" w:rsidR="00182822" w:rsidRPr="005B1D26" w:rsidRDefault="00182822" w:rsidP="00182822">
      <w:pPr>
        <w:ind w:firstLine="0"/>
        <w:jc w:val="both"/>
        <w:rPr>
          <w:rFonts w:eastAsiaTheme="minorEastAsia"/>
          <w:sz w:val="16"/>
          <w:szCs w:val="16"/>
          <w:lang w:val="kk-KZ"/>
        </w:rPr>
      </w:pPr>
    </w:p>
    <w:tbl>
      <w:tblPr>
        <w:tblStyle w:val="ac"/>
        <w:tblW w:w="9591" w:type="dxa"/>
        <w:jc w:val="center"/>
        <w:tblLayout w:type="fixed"/>
        <w:tblLook w:val="04A0" w:firstRow="1" w:lastRow="0" w:firstColumn="1" w:lastColumn="0" w:noHBand="0" w:noVBand="1"/>
      </w:tblPr>
      <w:tblGrid>
        <w:gridCol w:w="1297"/>
        <w:gridCol w:w="945"/>
        <w:gridCol w:w="829"/>
        <w:gridCol w:w="935"/>
        <w:gridCol w:w="668"/>
        <w:gridCol w:w="9"/>
        <w:gridCol w:w="885"/>
        <w:gridCol w:w="681"/>
        <w:gridCol w:w="9"/>
        <w:gridCol w:w="950"/>
        <w:gridCol w:w="712"/>
        <w:gridCol w:w="831"/>
        <w:gridCol w:w="840"/>
      </w:tblGrid>
      <w:tr w:rsidR="005F5DB6" w:rsidRPr="00E82F88" w14:paraId="0D4A2106" w14:textId="77777777" w:rsidTr="00E82F88">
        <w:trPr>
          <w:trHeight w:val="323"/>
          <w:jc w:val="center"/>
        </w:trPr>
        <w:tc>
          <w:tcPr>
            <w:tcW w:w="1297" w:type="dxa"/>
            <w:vMerge w:val="restart"/>
          </w:tcPr>
          <w:p w14:paraId="740B3B36" w14:textId="31B61E54" w:rsidR="005F5DB6" w:rsidRPr="00E82F88" w:rsidRDefault="00941F03" w:rsidP="00BC18C8">
            <w:pPr>
              <w:ind w:firstLine="0"/>
              <w:rPr>
                <w:rFonts w:eastAsiaTheme="minorEastAsia"/>
                <w:sz w:val="24"/>
                <w:szCs w:val="24"/>
                <w:lang w:val="kk-KZ"/>
              </w:rPr>
            </w:pPr>
            <w:r w:rsidRPr="00E82F88">
              <w:rPr>
                <w:rFonts w:eastAsiaTheme="minorEastAsia"/>
                <w:sz w:val="24"/>
                <w:szCs w:val="24"/>
              </w:rPr>
              <w:t>Конверсияның салыстырмалы дәрежесі, α</w:t>
            </w:r>
          </w:p>
        </w:tc>
        <w:tc>
          <w:tcPr>
            <w:tcW w:w="1774" w:type="dxa"/>
            <w:gridSpan w:val="2"/>
          </w:tcPr>
          <w:p w14:paraId="6DEB737C" w14:textId="216549AD"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w:t>
            </w:r>
            <w:r w:rsidR="00362915" w:rsidRPr="00E82F88">
              <w:rPr>
                <w:rFonts w:eastAsiaTheme="minorEastAsia"/>
                <w:sz w:val="24"/>
                <w:szCs w:val="24"/>
                <w:lang w:val="kk-KZ"/>
              </w:rPr>
              <w:t xml:space="preserve"> үлгі</w:t>
            </w:r>
            <w:r w:rsidRPr="00E82F88">
              <w:rPr>
                <w:rFonts w:eastAsiaTheme="minorEastAsia"/>
                <w:sz w:val="24"/>
                <w:szCs w:val="24"/>
                <w:lang w:val="kk-KZ"/>
              </w:rPr>
              <w:t xml:space="preserve"> </w:t>
            </w:r>
          </w:p>
        </w:tc>
        <w:tc>
          <w:tcPr>
            <w:tcW w:w="1603" w:type="dxa"/>
            <w:gridSpan w:val="2"/>
          </w:tcPr>
          <w:p w14:paraId="7CBA5966" w14:textId="40327D6E" w:rsidR="005F5DB6" w:rsidRPr="00E82F88" w:rsidRDefault="005F5DB6" w:rsidP="00BC18C8">
            <w:pPr>
              <w:ind w:firstLine="0"/>
              <w:rPr>
                <w:rFonts w:eastAsiaTheme="minorEastAsia"/>
                <w:sz w:val="24"/>
                <w:szCs w:val="24"/>
                <w:lang w:val="kk-KZ"/>
              </w:rPr>
            </w:pPr>
            <w:r w:rsidRPr="00E82F88">
              <w:rPr>
                <w:rFonts w:eastAsiaTheme="minorEastAsia"/>
                <w:sz w:val="24"/>
                <w:szCs w:val="24"/>
              </w:rPr>
              <w:t>2</w:t>
            </w:r>
            <w:r w:rsidR="00362915" w:rsidRPr="00E82F88">
              <w:rPr>
                <w:rFonts w:eastAsiaTheme="minorEastAsia"/>
                <w:sz w:val="24"/>
                <w:szCs w:val="24"/>
                <w:lang w:val="kk-KZ"/>
              </w:rPr>
              <w:t xml:space="preserve"> үлгі</w:t>
            </w:r>
            <w:r w:rsidRPr="00E82F88">
              <w:rPr>
                <w:rFonts w:eastAsiaTheme="minorEastAsia"/>
                <w:sz w:val="24"/>
                <w:szCs w:val="24"/>
              </w:rPr>
              <w:t xml:space="preserve"> </w:t>
            </w:r>
          </w:p>
        </w:tc>
        <w:tc>
          <w:tcPr>
            <w:tcW w:w="1575" w:type="dxa"/>
            <w:gridSpan w:val="3"/>
          </w:tcPr>
          <w:p w14:paraId="140499EA" w14:textId="16DB24AA"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3</w:t>
            </w:r>
            <w:r w:rsidR="00362915" w:rsidRPr="00E82F88">
              <w:rPr>
                <w:rFonts w:eastAsiaTheme="minorEastAsia"/>
                <w:sz w:val="24"/>
                <w:szCs w:val="24"/>
                <w:lang w:val="kk-KZ"/>
              </w:rPr>
              <w:t xml:space="preserve"> үлгі</w:t>
            </w:r>
            <w:r w:rsidRPr="00E82F88">
              <w:rPr>
                <w:rFonts w:eastAsiaTheme="minorEastAsia"/>
                <w:sz w:val="24"/>
                <w:szCs w:val="24"/>
                <w:lang w:val="kk-KZ"/>
              </w:rPr>
              <w:t xml:space="preserve"> </w:t>
            </w:r>
          </w:p>
        </w:tc>
        <w:tc>
          <w:tcPr>
            <w:tcW w:w="1671" w:type="dxa"/>
            <w:gridSpan w:val="3"/>
          </w:tcPr>
          <w:p w14:paraId="0F91633A" w14:textId="635B12C0"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4</w:t>
            </w:r>
            <w:r w:rsidR="00362915" w:rsidRPr="00E82F88">
              <w:rPr>
                <w:rFonts w:eastAsiaTheme="minorEastAsia"/>
                <w:sz w:val="24"/>
                <w:szCs w:val="24"/>
                <w:lang w:val="kk-KZ"/>
              </w:rPr>
              <w:t xml:space="preserve"> үлгі</w:t>
            </w:r>
            <w:r w:rsidRPr="00E82F88">
              <w:rPr>
                <w:rFonts w:eastAsiaTheme="minorEastAsia"/>
                <w:sz w:val="24"/>
                <w:szCs w:val="24"/>
                <w:lang w:val="kk-KZ"/>
              </w:rPr>
              <w:t xml:space="preserve"> </w:t>
            </w:r>
          </w:p>
        </w:tc>
        <w:tc>
          <w:tcPr>
            <w:tcW w:w="1671" w:type="dxa"/>
            <w:gridSpan w:val="2"/>
          </w:tcPr>
          <w:p w14:paraId="57986AE8" w14:textId="1CD797C6"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5</w:t>
            </w:r>
            <w:r w:rsidR="00362915" w:rsidRPr="00E82F88">
              <w:rPr>
                <w:rFonts w:eastAsiaTheme="minorEastAsia"/>
                <w:sz w:val="24"/>
                <w:szCs w:val="24"/>
                <w:lang w:val="kk-KZ"/>
              </w:rPr>
              <w:t xml:space="preserve"> үлгі</w:t>
            </w:r>
            <w:r w:rsidRPr="00E82F88">
              <w:rPr>
                <w:rFonts w:eastAsiaTheme="minorEastAsia"/>
                <w:sz w:val="24"/>
                <w:szCs w:val="24"/>
                <w:lang w:val="kk-KZ"/>
              </w:rPr>
              <w:t xml:space="preserve"> </w:t>
            </w:r>
          </w:p>
        </w:tc>
      </w:tr>
      <w:tr w:rsidR="005F5DB6" w:rsidRPr="00E82F88" w14:paraId="79CEB7B6" w14:textId="77777777" w:rsidTr="00E82F88">
        <w:trPr>
          <w:trHeight w:val="645"/>
          <w:jc w:val="center"/>
        </w:trPr>
        <w:tc>
          <w:tcPr>
            <w:tcW w:w="1297" w:type="dxa"/>
            <w:vMerge/>
          </w:tcPr>
          <w:p w14:paraId="6FE19561" w14:textId="77777777" w:rsidR="005F5DB6" w:rsidRPr="00E82F88" w:rsidRDefault="005F5DB6" w:rsidP="00BC18C8">
            <w:pPr>
              <w:ind w:firstLine="0"/>
              <w:rPr>
                <w:rFonts w:eastAsiaTheme="minorEastAsia"/>
                <w:sz w:val="24"/>
                <w:szCs w:val="24"/>
                <w:lang w:val="kk-KZ"/>
              </w:rPr>
            </w:pPr>
          </w:p>
        </w:tc>
        <w:tc>
          <w:tcPr>
            <w:tcW w:w="945" w:type="dxa"/>
          </w:tcPr>
          <w:p w14:paraId="3C2C9EE7" w14:textId="77777777" w:rsidR="005F5DB6" w:rsidRPr="00E82F88" w:rsidRDefault="005F5DB6" w:rsidP="00BC18C8">
            <w:pPr>
              <w:ind w:firstLine="0"/>
              <w:rPr>
                <w:rFonts w:eastAsiaTheme="minorEastAsia"/>
                <w:sz w:val="24"/>
                <w:szCs w:val="24"/>
                <w:lang w:val="kk-KZ"/>
              </w:rPr>
            </w:pPr>
            <w:r w:rsidRPr="00E82F88">
              <w:rPr>
                <w:sz w:val="24"/>
                <w:szCs w:val="24"/>
                <w:lang w:val="en-US"/>
              </w:rPr>
              <w:t>E</w:t>
            </w:r>
            <w:r w:rsidRPr="00E82F88">
              <w:rPr>
                <w:sz w:val="24"/>
                <w:szCs w:val="24"/>
                <w:vertAlign w:val="subscript"/>
                <w:lang w:val="en-US"/>
              </w:rPr>
              <w:t>a</w:t>
            </w:r>
            <w:r w:rsidRPr="00E82F88">
              <w:rPr>
                <w:sz w:val="24"/>
                <w:szCs w:val="24"/>
              </w:rPr>
              <w:t xml:space="preserve">, </w:t>
            </w:r>
            <w:r w:rsidRPr="00E82F88">
              <w:rPr>
                <w:sz w:val="24"/>
                <w:szCs w:val="24"/>
                <w:lang w:val="kk-KZ"/>
              </w:rPr>
              <w:t>кДж/моль</w:t>
            </w:r>
          </w:p>
        </w:tc>
        <w:tc>
          <w:tcPr>
            <w:tcW w:w="829" w:type="dxa"/>
          </w:tcPr>
          <w:p w14:paraId="16D8D6B7" w14:textId="77777777" w:rsidR="005F5DB6" w:rsidRPr="00E82F88" w:rsidRDefault="005F5DB6" w:rsidP="00BC18C8">
            <w:pPr>
              <w:ind w:firstLine="0"/>
              <w:rPr>
                <w:rFonts w:eastAsiaTheme="minorEastAsia"/>
                <w:sz w:val="24"/>
                <w:szCs w:val="24"/>
                <w:vertAlign w:val="superscript"/>
                <w:lang w:val="en-US"/>
              </w:rPr>
            </w:pPr>
            <w:r w:rsidRPr="00E82F88">
              <w:rPr>
                <w:rFonts w:eastAsiaTheme="minorEastAsia"/>
                <w:sz w:val="24"/>
                <w:szCs w:val="24"/>
                <w:lang w:val="en-US"/>
              </w:rPr>
              <w:t>lnAc</w:t>
            </w:r>
            <w:r w:rsidRPr="00E82F88">
              <w:rPr>
                <w:rFonts w:eastAsiaTheme="minorEastAsia"/>
                <w:sz w:val="24"/>
                <w:szCs w:val="24"/>
                <w:vertAlign w:val="superscript"/>
                <w:lang w:val="en-US"/>
              </w:rPr>
              <w:t>-1</w:t>
            </w:r>
          </w:p>
        </w:tc>
        <w:tc>
          <w:tcPr>
            <w:tcW w:w="935" w:type="dxa"/>
          </w:tcPr>
          <w:p w14:paraId="17B1F94F" w14:textId="77777777" w:rsidR="005F5DB6" w:rsidRPr="00E82F88" w:rsidRDefault="005F5DB6" w:rsidP="00BC18C8">
            <w:pPr>
              <w:ind w:firstLine="0"/>
              <w:rPr>
                <w:rFonts w:eastAsiaTheme="minorEastAsia"/>
                <w:sz w:val="24"/>
                <w:szCs w:val="24"/>
                <w:lang w:val="kk-KZ"/>
              </w:rPr>
            </w:pPr>
            <w:r w:rsidRPr="00E82F88">
              <w:rPr>
                <w:sz w:val="24"/>
                <w:szCs w:val="24"/>
                <w:lang w:val="en-US"/>
              </w:rPr>
              <w:t>E</w:t>
            </w:r>
            <w:r w:rsidRPr="00E82F88">
              <w:rPr>
                <w:sz w:val="24"/>
                <w:szCs w:val="24"/>
                <w:vertAlign w:val="subscript"/>
                <w:lang w:val="en-US"/>
              </w:rPr>
              <w:t>a</w:t>
            </w:r>
            <w:r w:rsidRPr="00E82F88">
              <w:rPr>
                <w:sz w:val="24"/>
                <w:szCs w:val="24"/>
              </w:rPr>
              <w:t xml:space="preserve">, </w:t>
            </w:r>
            <w:r w:rsidRPr="00E82F88">
              <w:rPr>
                <w:sz w:val="24"/>
                <w:szCs w:val="24"/>
                <w:lang w:val="kk-KZ"/>
              </w:rPr>
              <w:t>кДж/моль</w:t>
            </w:r>
            <w:r w:rsidRPr="00E82F88">
              <w:rPr>
                <w:rFonts w:eastAsiaTheme="minorEastAsia"/>
                <w:sz w:val="24"/>
                <w:szCs w:val="24"/>
              </w:rPr>
              <w:t xml:space="preserve"> </w:t>
            </w:r>
          </w:p>
        </w:tc>
        <w:tc>
          <w:tcPr>
            <w:tcW w:w="677" w:type="dxa"/>
            <w:gridSpan w:val="2"/>
          </w:tcPr>
          <w:p w14:paraId="21B60279"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en-US"/>
              </w:rPr>
              <w:t>lnAc</w:t>
            </w:r>
            <w:r w:rsidRPr="00E82F88">
              <w:rPr>
                <w:rFonts w:eastAsiaTheme="minorEastAsia"/>
                <w:sz w:val="24"/>
                <w:szCs w:val="24"/>
                <w:vertAlign w:val="superscript"/>
                <w:lang w:val="en-US"/>
              </w:rPr>
              <w:t>-1</w:t>
            </w:r>
          </w:p>
        </w:tc>
        <w:tc>
          <w:tcPr>
            <w:tcW w:w="885" w:type="dxa"/>
          </w:tcPr>
          <w:p w14:paraId="5E89AD54" w14:textId="77777777" w:rsidR="005F5DB6" w:rsidRPr="00E82F88" w:rsidRDefault="005F5DB6" w:rsidP="00BC18C8">
            <w:pPr>
              <w:ind w:firstLine="0"/>
              <w:rPr>
                <w:rFonts w:eastAsiaTheme="minorEastAsia"/>
                <w:sz w:val="24"/>
                <w:szCs w:val="24"/>
                <w:lang w:val="kk-KZ"/>
              </w:rPr>
            </w:pPr>
            <w:r w:rsidRPr="00E82F88">
              <w:rPr>
                <w:sz w:val="24"/>
                <w:szCs w:val="24"/>
                <w:lang w:val="en-US"/>
              </w:rPr>
              <w:t>E</w:t>
            </w:r>
            <w:r w:rsidRPr="00E82F88">
              <w:rPr>
                <w:sz w:val="24"/>
                <w:szCs w:val="24"/>
                <w:vertAlign w:val="subscript"/>
                <w:lang w:val="en-US"/>
              </w:rPr>
              <w:t>a</w:t>
            </w:r>
            <w:r w:rsidRPr="00E82F88">
              <w:rPr>
                <w:sz w:val="24"/>
                <w:szCs w:val="24"/>
              </w:rPr>
              <w:t xml:space="preserve">, </w:t>
            </w:r>
            <w:r w:rsidRPr="00E82F88">
              <w:rPr>
                <w:sz w:val="24"/>
                <w:szCs w:val="24"/>
                <w:lang w:val="kk-KZ"/>
              </w:rPr>
              <w:t>кДж/моль</w:t>
            </w:r>
            <w:r w:rsidRPr="00E82F88">
              <w:rPr>
                <w:rFonts w:eastAsiaTheme="minorEastAsia"/>
                <w:sz w:val="24"/>
                <w:szCs w:val="24"/>
              </w:rPr>
              <w:t xml:space="preserve"> </w:t>
            </w:r>
          </w:p>
        </w:tc>
        <w:tc>
          <w:tcPr>
            <w:tcW w:w="689" w:type="dxa"/>
            <w:gridSpan w:val="2"/>
          </w:tcPr>
          <w:p w14:paraId="62CB5365"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en-US"/>
              </w:rPr>
              <w:t>lnAc</w:t>
            </w:r>
            <w:r w:rsidRPr="00E82F88">
              <w:rPr>
                <w:rFonts w:eastAsiaTheme="minorEastAsia"/>
                <w:sz w:val="24"/>
                <w:szCs w:val="24"/>
                <w:vertAlign w:val="superscript"/>
                <w:lang w:val="en-US"/>
              </w:rPr>
              <w:t>-1</w:t>
            </w:r>
          </w:p>
        </w:tc>
        <w:tc>
          <w:tcPr>
            <w:tcW w:w="950" w:type="dxa"/>
          </w:tcPr>
          <w:p w14:paraId="2D4B2867" w14:textId="77777777" w:rsidR="005F5DB6" w:rsidRPr="00E82F88" w:rsidRDefault="005F5DB6" w:rsidP="00BC18C8">
            <w:pPr>
              <w:ind w:firstLine="0"/>
              <w:rPr>
                <w:rFonts w:eastAsiaTheme="minorEastAsia"/>
                <w:sz w:val="24"/>
                <w:szCs w:val="24"/>
                <w:lang w:val="kk-KZ"/>
              </w:rPr>
            </w:pPr>
            <w:r w:rsidRPr="00E82F88">
              <w:rPr>
                <w:sz w:val="24"/>
                <w:szCs w:val="24"/>
                <w:lang w:val="en-US"/>
              </w:rPr>
              <w:t>E</w:t>
            </w:r>
            <w:r w:rsidRPr="00E82F88">
              <w:rPr>
                <w:sz w:val="24"/>
                <w:szCs w:val="24"/>
                <w:vertAlign w:val="subscript"/>
                <w:lang w:val="en-US"/>
              </w:rPr>
              <w:t>a</w:t>
            </w:r>
            <w:r w:rsidRPr="00E82F88">
              <w:rPr>
                <w:sz w:val="24"/>
                <w:szCs w:val="24"/>
              </w:rPr>
              <w:t xml:space="preserve">, </w:t>
            </w:r>
            <w:r w:rsidRPr="00E82F88">
              <w:rPr>
                <w:sz w:val="24"/>
                <w:szCs w:val="24"/>
                <w:lang w:val="kk-KZ"/>
              </w:rPr>
              <w:t>кДж/моль</w:t>
            </w:r>
            <w:r w:rsidRPr="00E82F88">
              <w:rPr>
                <w:rFonts w:eastAsiaTheme="minorEastAsia"/>
                <w:sz w:val="24"/>
                <w:szCs w:val="24"/>
              </w:rPr>
              <w:t xml:space="preserve"> </w:t>
            </w:r>
          </w:p>
        </w:tc>
        <w:tc>
          <w:tcPr>
            <w:tcW w:w="712" w:type="dxa"/>
          </w:tcPr>
          <w:p w14:paraId="3759C1AC"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en-US"/>
              </w:rPr>
              <w:t>lnAc</w:t>
            </w:r>
            <w:r w:rsidRPr="00E82F88">
              <w:rPr>
                <w:rFonts w:eastAsiaTheme="minorEastAsia"/>
                <w:sz w:val="24"/>
                <w:szCs w:val="24"/>
                <w:vertAlign w:val="superscript"/>
                <w:lang w:val="en-US"/>
              </w:rPr>
              <w:t>-1</w:t>
            </w:r>
          </w:p>
        </w:tc>
        <w:tc>
          <w:tcPr>
            <w:tcW w:w="831" w:type="dxa"/>
          </w:tcPr>
          <w:p w14:paraId="0967BD8D" w14:textId="77777777" w:rsidR="005F5DB6" w:rsidRPr="00E82F88" w:rsidRDefault="005F5DB6" w:rsidP="00BC18C8">
            <w:pPr>
              <w:ind w:firstLine="0"/>
              <w:rPr>
                <w:rFonts w:eastAsiaTheme="minorEastAsia"/>
                <w:sz w:val="24"/>
                <w:szCs w:val="24"/>
                <w:lang w:val="en-US"/>
              </w:rPr>
            </w:pPr>
            <w:r w:rsidRPr="00E82F88">
              <w:rPr>
                <w:sz w:val="24"/>
                <w:szCs w:val="24"/>
                <w:lang w:val="en-US"/>
              </w:rPr>
              <w:t>E</w:t>
            </w:r>
            <w:r w:rsidRPr="00E82F88">
              <w:rPr>
                <w:sz w:val="24"/>
                <w:szCs w:val="24"/>
                <w:vertAlign w:val="subscript"/>
                <w:lang w:val="en-US"/>
              </w:rPr>
              <w:t>a</w:t>
            </w:r>
            <w:r w:rsidRPr="00E82F88">
              <w:rPr>
                <w:sz w:val="24"/>
                <w:szCs w:val="24"/>
              </w:rPr>
              <w:t xml:space="preserve">, </w:t>
            </w:r>
            <w:r w:rsidRPr="00E82F88">
              <w:rPr>
                <w:sz w:val="24"/>
                <w:szCs w:val="24"/>
                <w:lang w:val="kk-KZ"/>
              </w:rPr>
              <w:t>кДж/моль</w:t>
            </w:r>
            <w:r w:rsidRPr="00E82F88">
              <w:rPr>
                <w:rFonts w:eastAsiaTheme="minorEastAsia"/>
                <w:sz w:val="24"/>
                <w:szCs w:val="24"/>
              </w:rPr>
              <w:t xml:space="preserve"> </w:t>
            </w:r>
          </w:p>
        </w:tc>
        <w:tc>
          <w:tcPr>
            <w:tcW w:w="840" w:type="dxa"/>
          </w:tcPr>
          <w:p w14:paraId="6BDF8A6F" w14:textId="77777777" w:rsidR="005F5DB6" w:rsidRPr="00E82F88" w:rsidRDefault="005F5DB6" w:rsidP="00BC18C8">
            <w:pPr>
              <w:ind w:firstLine="0"/>
              <w:rPr>
                <w:rFonts w:eastAsiaTheme="minorEastAsia"/>
                <w:sz w:val="24"/>
                <w:szCs w:val="24"/>
                <w:lang w:val="en-US"/>
              </w:rPr>
            </w:pPr>
            <w:r w:rsidRPr="00E82F88">
              <w:rPr>
                <w:rFonts w:eastAsiaTheme="minorEastAsia"/>
                <w:sz w:val="24"/>
                <w:szCs w:val="24"/>
                <w:lang w:val="en-US"/>
              </w:rPr>
              <w:t>lnAc</w:t>
            </w:r>
            <w:r w:rsidRPr="00E82F88">
              <w:rPr>
                <w:rFonts w:eastAsiaTheme="minorEastAsia"/>
                <w:sz w:val="24"/>
                <w:szCs w:val="24"/>
                <w:vertAlign w:val="superscript"/>
                <w:lang w:val="en-US"/>
              </w:rPr>
              <w:t>-1</w:t>
            </w:r>
          </w:p>
        </w:tc>
      </w:tr>
      <w:tr w:rsidR="005F5DB6" w:rsidRPr="00E82F88" w14:paraId="7E9EDDB2" w14:textId="77777777" w:rsidTr="00E82F88">
        <w:trPr>
          <w:trHeight w:val="413"/>
          <w:jc w:val="center"/>
        </w:trPr>
        <w:tc>
          <w:tcPr>
            <w:tcW w:w="1297" w:type="dxa"/>
          </w:tcPr>
          <w:p w14:paraId="0A6AB6D5" w14:textId="77777777" w:rsidR="005F5DB6" w:rsidRPr="00E82F88" w:rsidRDefault="005F5DB6" w:rsidP="00BC18C8">
            <w:pPr>
              <w:ind w:firstLine="0"/>
              <w:rPr>
                <w:rFonts w:eastAsiaTheme="minorEastAsia"/>
                <w:sz w:val="24"/>
                <w:szCs w:val="24"/>
              </w:rPr>
            </w:pPr>
            <w:r w:rsidRPr="00E82F88">
              <w:rPr>
                <w:rFonts w:eastAsiaTheme="minorEastAsia"/>
                <w:sz w:val="24"/>
                <w:szCs w:val="24"/>
                <w:lang w:val="kk-KZ"/>
              </w:rPr>
              <w:t>0.1</w:t>
            </w:r>
          </w:p>
        </w:tc>
        <w:tc>
          <w:tcPr>
            <w:tcW w:w="945" w:type="dxa"/>
          </w:tcPr>
          <w:p w14:paraId="3AF4CAA4"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67.1</w:t>
            </w:r>
          </w:p>
        </w:tc>
        <w:tc>
          <w:tcPr>
            <w:tcW w:w="829" w:type="dxa"/>
          </w:tcPr>
          <w:p w14:paraId="5C0ED76F" w14:textId="77777777" w:rsidR="005F5DB6" w:rsidRPr="00E82F88" w:rsidRDefault="005F5DB6" w:rsidP="00BC18C8">
            <w:pPr>
              <w:ind w:firstLine="0"/>
              <w:rPr>
                <w:rFonts w:eastAsiaTheme="minorEastAsia"/>
                <w:sz w:val="24"/>
                <w:szCs w:val="24"/>
                <w:lang w:val="kk-KZ"/>
              </w:rPr>
            </w:pPr>
            <w:r w:rsidRPr="00E82F88">
              <w:rPr>
                <w:sz w:val="24"/>
                <w:szCs w:val="24"/>
              </w:rPr>
              <w:t>19.02</w:t>
            </w:r>
          </w:p>
        </w:tc>
        <w:tc>
          <w:tcPr>
            <w:tcW w:w="935" w:type="dxa"/>
          </w:tcPr>
          <w:p w14:paraId="406B9FB5"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80.06</w:t>
            </w:r>
          </w:p>
        </w:tc>
        <w:tc>
          <w:tcPr>
            <w:tcW w:w="677" w:type="dxa"/>
            <w:gridSpan w:val="2"/>
          </w:tcPr>
          <w:p w14:paraId="7BDAA92F"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22.54</w:t>
            </w:r>
          </w:p>
        </w:tc>
        <w:tc>
          <w:tcPr>
            <w:tcW w:w="885" w:type="dxa"/>
          </w:tcPr>
          <w:p w14:paraId="0E996664" w14:textId="77777777" w:rsidR="005F5DB6" w:rsidRPr="00E82F88" w:rsidRDefault="005F5DB6" w:rsidP="00BC18C8">
            <w:pPr>
              <w:ind w:firstLine="0"/>
              <w:rPr>
                <w:rFonts w:eastAsiaTheme="minorEastAsia"/>
                <w:sz w:val="24"/>
                <w:szCs w:val="24"/>
                <w:lang w:val="kk-KZ"/>
              </w:rPr>
            </w:pPr>
            <w:r w:rsidRPr="00E82F88">
              <w:rPr>
                <w:sz w:val="24"/>
                <w:szCs w:val="24"/>
              </w:rPr>
              <w:t>101.88</w:t>
            </w:r>
          </w:p>
        </w:tc>
        <w:tc>
          <w:tcPr>
            <w:tcW w:w="689" w:type="dxa"/>
            <w:gridSpan w:val="2"/>
          </w:tcPr>
          <w:p w14:paraId="2DF9B69D"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27.96</w:t>
            </w:r>
          </w:p>
        </w:tc>
        <w:tc>
          <w:tcPr>
            <w:tcW w:w="950" w:type="dxa"/>
          </w:tcPr>
          <w:p w14:paraId="5FDF65EC"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67.35</w:t>
            </w:r>
          </w:p>
        </w:tc>
        <w:tc>
          <w:tcPr>
            <w:tcW w:w="712" w:type="dxa"/>
          </w:tcPr>
          <w:p w14:paraId="1855F41D"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20.8381</w:t>
            </w:r>
          </w:p>
        </w:tc>
        <w:tc>
          <w:tcPr>
            <w:tcW w:w="831" w:type="dxa"/>
          </w:tcPr>
          <w:p w14:paraId="3482CD29"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29.11</w:t>
            </w:r>
          </w:p>
        </w:tc>
        <w:tc>
          <w:tcPr>
            <w:tcW w:w="840" w:type="dxa"/>
          </w:tcPr>
          <w:p w14:paraId="19056275"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10.33</w:t>
            </w:r>
          </w:p>
        </w:tc>
      </w:tr>
      <w:tr w:rsidR="005F5DB6" w:rsidRPr="00E82F88" w14:paraId="62C62BCA" w14:textId="77777777" w:rsidTr="00E82F88">
        <w:trPr>
          <w:trHeight w:val="422"/>
          <w:jc w:val="center"/>
        </w:trPr>
        <w:tc>
          <w:tcPr>
            <w:tcW w:w="1297" w:type="dxa"/>
          </w:tcPr>
          <w:p w14:paraId="2FABE289"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0.2</w:t>
            </w:r>
          </w:p>
        </w:tc>
        <w:tc>
          <w:tcPr>
            <w:tcW w:w="945" w:type="dxa"/>
          </w:tcPr>
          <w:p w14:paraId="701E78C2"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93</w:t>
            </w:r>
          </w:p>
        </w:tc>
        <w:tc>
          <w:tcPr>
            <w:tcW w:w="829" w:type="dxa"/>
          </w:tcPr>
          <w:p w14:paraId="5C0BA642" w14:textId="77777777" w:rsidR="005F5DB6" w:rsidRPr="00E82F88" w:rsidRDefault="005F5DB6" w:rsidP="00BC18C8">
            <w:pPr>
              <w:ind w:firstLine="0"/>
              <w:rPr>
                <w:rFonts w:eastAsiaTheme="minorEastAsia"/>
                <w:sz w:val="24"/>
                <w:szCs w:val="24"/>
                <w:lang w:val="kk-KZ"/>
              </w:rPr>
            </w:pPr>
            <w:r w:rsidRPr="00E82F88">
              <w:rPr>
                <w:sz w:val="24"/>
                <w:szCs w:val="24"/>
              </w:rPr>
              <w:t>24.04</w:t>
            </w:r>
          </w:p>
        </w:tc>
        <w:tc>
          <w:tcPr>
            <w:tcW w:w="935" w:type="dxa"/>
          </w:tcPr>
          <w:p w14:paraId="45F60E83"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110.4</w:t>
            </w:r>
          </w:p>
        </w:tc>
        <w:tc>
          <w:tcPr>
            <w:tcW w:w="677" w:type="dxa"/>
            <w:gridSpan w:val="2"/>
          </w:tcPr>
          <w:p w14:paraId="0B979DF2"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28.45</w:t>
            </w:r>
          </w:p>
        </w:tc>
        <w:tc>
          <w:tcPr>
            <w:tcW w:w="885" w:type="dxa"/>
          </w:tcPr>
          <w:p w14:paraId="52930509" w14:textId="77777777" w:rsidR="005F5DB6" w:rsidRPr="00E82F88" w:rsidRDefault="005F5DB6" w:rsidP="00BC18C8">
            <w:pPr>
              <w:ind w:firstLine="0"/>
              <w:rPr>
                <w:rFonts w:eastAsiaTheme="minorEastAsia"/>
                <w:sz w:val="24"/>
                <w:szCs w:val="24"/>
                <w:lang w:val="kk-KZ"/>
              </w:rPr>
            </w:pPr>
            <w:r w:rsidRPr="00E82F88">
              <w:rPr>
                <w:sz w:val="24"/>
                <w:szCs w:val="24"/>
              </w:rPr>
              <w:t>67.047</w:t>
            </w:r>
          </w:p>
        </w:tc>
        <w:tc>
          <w:tcPr>
            <w:tcW w:w="689" w:type="dxa"/>
            <w:gridSpan w:val="2"/>
          </w:tcPr>
          <w:p w14:paraId="6D3505FB"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18.29</w:t>
            </w:r>
          </w:p>
        </w:tc>
        <w:tc>
          <w:tcPr>
            <w:tcW w:w="950" w:type="dxa"/>
          </w:tcPr>
          <w:p w14:paraId="2633549D"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147.39</w:t>
            </w:r>
          </w:p>
        </w:tc>
        <w:tc>
          <w:tcPr>
            <w:tcW w:w="712" w:type="dxa"/>
          </w:tcPr>
          <w:p w14:paraId="1A41CA34"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38.6132</w:t>
            </w:r>
          </w:p>
        </w:tc>
        <w:tc>
          <w:tcPr>
            <w:tcW w:w="831" w:type="dxa"/>
          </w:tcPr>
          <w:p w14:paraId="68F6E516"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25.4444</w:t>
            </w:r>
          </w:p>
        </w:tc>
        <w:tc>
          <w:tcPr>
            <w:tcW w:w="840" w:type="dxa"/>
          </w:tcPr>
          <w:p w14:paraId="62BF5FAC"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9.33</w:t>
            </w:r>
          </w:p>
        </w:tc>
      </w:tr>
      <w:tr w:rsidR="005F5DB6" w:rsidRPr="00E82F88" w14:paraId="1ADFCF5B" w14:textId="77777777" w:rsidTr="00E82F88">
        <w:trPr>
          <w:trHeight w:val="422"/>
          <w:jc w:val="center"/>
        </w:trPr>
        <w:tc>
          <w:tcPr>
            <w:tcW w:w="1297" w:type="dxa"/>
          </w:tcPr>
          <w:p w14:paraId="678ACA35"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0.3</w:t>
            </w:r>
          </w:p>
        </w:tc>
        <w:tc>
          <w:tcPr>
            <w:tcW w:w="945" w:type="dxa"/>
          </w:tcPr>
          <w:p w14:paraId="527C4DB0"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107.2</w:t>
            </w:r>
          </w:p>
        </w:tc>
        <w:tc>
          <w:tcPr>
            <w:tcW w:w="829" w:type="dxa"/>
          </w:tcPr>
          <w:p w14:paraId="05BD2B23" w14:textId="77777777" w:rsidR="005F5DB6" w:rsidRPr="00E82F88" w:rsidRDefault="005F5DB6" w:rsidP="00BC18C8">
            <w:pPr>
              <w:ind w:firstLine="0"/>
              <w:rPr>
                <w:rFonts w:eastAsiaTheme="minorEastAsia"/>
                <w:sz w:val="24"/>
                <w:szCs w:val="24"/>
                <w:lang w:val="kk-KZ"/>
              </w:rPr>
            </w:pPr>
            <w:r w:rsidRPr="00E82F88">
              <w:rPr>
                <w:sz w:val="24"/>
                <w:szCs w:val="24"/>
              </w:rPr>
              <w:t>25.95</w:t>
            </w:r>
          </w:p>
        </w:tc>
        <w:tc>
          <w:tcPr>
            <w:tcW w:w="935" w:type="dxa"/>
          </w:tcPr>
          <w:p w14:paraId="452C9B28"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115.8</w:t>
            </w:r>
          </w:p>
        </w:tc>
        <w:tc>
          <w:tcPr>
            <w:tcW w:w="677" w:type="dxa"/>
            <w:gridSpan w:val="2"/>
          </w:tcPr>
          <w:p w14:paraId="5B492545"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28.29</w:t>
            </w:r>
          </w:p>
        </w:tc>
        <w:tc>
          <w:tcPr>
            <w:tcW w:w="885" w:type="dxa"/>
          </w:tcPr>
          <w:p w14:paraId="2027BCCF" w14:textId="77777777" w:rsidR="005F5DB6" w:rsidRPr="00E82F88" w:rsidRDefault="005F5DB6" w:rsidP="00BC18C8">
            <w:pPr>
              <w:ind w:firstLine="0"/>
              <w:rPr>
                <w:rFonts w:eastAsiaTheme="minorEastAsia"/>
                <w:sz w:val="24"/>
                <w:szCs w:val="24"/>
                <w:lang w:val="kk-KZ"/>
              </w:rPr>
            </w:pPr>
            <w:r w:rsidRPr="00E82F88">
              <w:rPr>
                <w:sz w:val="24"/>
                <w:szCs w:val="24"/>
              </w:rPr>
              <w:t>64.6419</w:t>
            </w:r>
          </w:p>
        </w:tc>
        <w:tc>
          <w:tcPr>
            <w:tcW w:w="689" w:type="dxa"/>
            <w:gridSpan w:val="2"/>
          </w:tcPr>
          <w:p w14:paraId="2F830487"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17.16</w:t>
            </w:r>
          </w:p>
        </w:tc>
        <w:tc>
          <w:tcPr>
            <w:tcW w:w="950" w:type="dxa"/>
          </w:tcPr>
          <w:p w14:paraId="505172C7"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154.99</w:t>
            </w:r>
          </w:p>
        </w:tc>
        <w:tc>
          <w:tcPr>
            <w:tcW w:w="712" w:type="dxa"/>
          </w:tcPr>
          <w:p w14:paraId="5FAD1DEC"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37.7841</w:t>
            </w:r>
          </w:p>
        </w:tc>
        <w:tc>
          <w:tcPr>
            <w:tcW w:w="831" w:type="dxa"/>
          </w:tcPr>
          <w:p w14:paraId="0F61DA94"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27.6511</w:t>
            </w:r>
          </w:p>
        </w:tc>
        <w:tc>
          <w:tcPr>
            <w:tcW w:w="840" w:type="dxa"/>
          </w:tcPr>
          <w:p w14:paraId="380B0C33"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9.25</w:t>
            </w:r>
          </w:p>
        </w:tc>
      </w:tr>
      <w:tr w:rsidR="005F5DB6" w:rsidRPr="00E82F88" w14:paraId="6C6C491C" w14:textId="77777777" w:rsidTr="00E82F88">
        <w:trPr>
          <w:trHeight w:val="422"/>
          <w:jc w:val="center"/>
        </w:trPr>
        <w:tc>
          <w:tcPr>
            <w:tcW w:w="1297" w:type="dxa"/>
          </w:tcPr>
          <w:p w14:paraId="17228CD6"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0.4</w:t>
            </w:r>
          </w:p>
        </w:tc>
        <w:tc>
          <w:tcPr>
            <w:tcW w:w="945" w:type="dxa"/>
          </w:tcPr>
          <w:p w14:paraId="238198C1"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131.4</w:t>
            </w:r>
          </w:p>
        </w:tc>
        <w:tc>
          <w:tcPr>
            <w:tcW w:w="829" w:type="dxa"/>
          </w:tcPr>
          <w:p w14:paraId="3DCDE1A1" w14:textId="77777777" w:rsidR="005F5DB6" w:rsidRPr="00E82F88" w:rsidRDefault="005F5DB6" w:rsidP="00BC18C8">
            <w:pPr>
              <w:ind w:firstLine="0"/>
              <w:rPr>
                <w:rFonts w:eastAsiaTheme="minorEastAsia"/>
                <w:sz w:val="24"/>
                <w:szCs w:val="24"/>
                <w:lang w:val="kk-KZ"/>
              </w:rPr>
            </w:pPr>
            <w:r w:rsidRPr="00E82F88">
              <w:rPr>
                <w:sz w:val="24"/>
                <w:szCs w:val="24"/>
              </w:rPr>
              <w:t>30.15</w:t>
            </w:r>
          </w:p>
        </w:tc>
        <w:tc>
          <w:tcPr>
            <w:tcW w:w="935" w:type="dxa"/>
          </w:tcPr>
          <w:p w14:paraId="1E55BC33"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121.88</w:t>
            </w:r>
          </w:p>
        </w:tc>
        <w:tc>
          <w:tcPr>
            <w:tcW w:w="677" w:type="dxa"/>
            <w:gridSpan w:val="2"/>
          </w:tcPr>
          <w:p w14:paraId="5A21BAC8"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28.36</w:t>
            </w:r>
          </w:p>
        </w:tc>
        <w:tc>
          <w:tcPr>
            <w:tcW w:w="885" w:type="dxa"/>
          </w:tcPr>
          <w:p w14:paraId="5B0764B8" w14:textId="77777777" w:rsidR="005F5DB6" w:rsidRPr="00E82F88" w:rsidRDefault="005F5DB6" w:rsidP="00BC18C8">
            <w:pPr>
              <w:ind w:firstLine="0"/>
              <w:rPr>
                <w:rFonts w:eastAsiaTheme="minorEastAsia"/>
                <w:sz w:val="24"/>
                <w:szCs w:val="24"/>
                <w:lang w:val="kk-KZ"/>
              </w:rPr>
            </w:pPr>
            <w:r w:rsidRPr="00E82F88">
              <w:rPr>
                <w:sz w:val="24"/>
                <w:szCs w:val="24"/>
              </w:rPr>
              <w:t>68.2321</w:t>
            </w:r>
          </w:p>
        </w:tc>
        <w:tc>
          <w:tcPr>
            <w:tcW w:w="689" w:type="dxa"/>
            <w:gridSpan w:val="2"/>
          </w:tcPr>
          <w:p w14:paraId="45AFCD6C"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17.42</w:t>
            </w:r>
          </w:p>
        </w:tc>
        <w:tc>
          <w:tcPr>
            <w:tcW w:w="950" w:type="dxa"/>
          </w:tcPr>
          <w:p w14:paraId="04687544"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125.169</w:t>
            </w:r>
          </w:p>
        </w:tc>
        <w:tc>
          <w:tcPr>
            <w:tcW w:w="712" w:type="dxa"/>
          </w:tcPr>
          <w:p w14:paraId="36675AB1"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29.3639</w:t>
            </w:r>
          </w:p>
        </w:tc>
        <w:tc>
          <w:tcPr>
            <w:tcW w:w="831" w:type="dxa"/>
          </w:tcPr>
          <w:p w14:paraId="360EF97D"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42.9380</w:t>
            </w:r>
          </w:p>
        </w:tc>
        <w:tc>
          <w:tcPr>
            <w:tcW w:w="840" w:type="dxa"/>
          </w:tcPr>
          <w:p w14:paraId="77860B4C"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12.35</w:t>
            </w:r>
          </w:p>
        </w:tc>
      </w:tr>
      <w:tr w:rsidR="005F5DB6" w:rsidRPr="00E82F88" w14:paraId="5A01F179" w14:textId="77777777" w:rsidTr="00E82F88">
        <w:trPr>
          <w:trHeight w:val="422"/>
          <w:jc w:val="center"/>
        </w:trPr>
        <w:tc>
          <w:tcPr>
            <w:tcW w:w="1297" w:type="dxa"/>
          </w:tcPr>
          <w:p w14:paraId="113DA399"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0.5</w:t>
            </w:r>
          </w:p>
        </w:tc>
        <w:tc>
          <w:tcPr>
            <w:tcW w:w="945" w:type="dxa"/>
          </w:tcPr>
          <w:p w14:paraId="04B9D1C5"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115</w:t>
            </w:r>
          </w:p>
        </w:tc>
        <w:tc>
          <w:tcPr>
            <w:tcW w:w="829" w:type="dxa"/>
          </w:tcPr>
          <w:p w14:paraId="67B113FB" w14:textId="77777777" w:rsidR="005F5DB6" w:rsidRPr="00E82F88" w:rsidRDefault="005F5DB6" w:rsidP="00BC18C8">
            <w:pPr>
              <w:ind w:firstLine="0"/>
              <w:rPr>
                <w:rFonts w:eastAsiaTheme="minorEastAsia"/>
                <w:sz w:val="24"/>
                <w:szCs w:val="24"/>
                <w:lang w:val="kk-KZ"/>
              </w:rPr>
            </w:pPr>
            <w:r w:rsidRPr="00E82F88">
              <w:rPr>
                <w:sz w:val="24"/>
                <w:szCs w:val="24"/>
              </w:rPr>
              <w:t>25.74</w:t>
            </w:r>
          </w:p>
        </w:tc>
        <w:tc>
          <w:tcPr>
            <w:tcW w:w="935" w:type="dxa"/>
          </w:tcPr>
          <w:p w14:paraId="0F5884D7"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174.42</w:t>
            </w:r>
          </w:p>
        </w:tc>
        <w:tc>
          <w:tcPr>
            <w:tcW w:w="677" w:type="dxa"/>
            <w:gridSpan w:val="2"/>
          </w:tcPr>
          <w:p w14:paraId="51ECDADC"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37.95</w:t>
            </w:r>
          </w:p>
        </w:tc>
        <w:tc>
          <w:tcPr>
            <w:tcW w:w="885" w:type="dxa"/>
          </w:tcPr>
          <w:p w14:paraId="069510F4" w14:textId="77777777" w:rsidR="005F5DB6" w:rsidRPr="00E82F88" w:rsidRDefault="005F5DB6" w:rsidP="00BC18C8">
            <w:pPr>
              <w:ind w:firstLine="0"/>
              <w:rPr>
                <w:rFonts w:eastAsiaTheme="minorEastAsia"/>
                <w:sz w:val="24"/>
                <w:szCs w:val="24"/>
                <w:lang w:val="kk-KZ"/>
              </w:rPr>
            </w:pPr>
            <w:r w:rsidRPr="00E82F88">
              <w:rPr>
                <w:sz w:val="24"/>
                <w:szCs w:val="24"/>
              </w:rPr>
              <w:t>66.3654</w:t>
            </w:r>
          </w:p>
        </w:tc>
        <w:tc>
          <w:tcPr>
            <w:tcW w:w="689" w:type="dxa"/>
            <w:gridSpan w:val="2"/>
          </w:tcPr>
          <w:p w14:paraId="1FB80AC1"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16.53</w:t>
            </w:r>
          </w:p>
        </w:tc>
        <w:tc>
          <w:tcPr>
            <w:tcW w:w="950" w:type="dxa"/>
          </w:tcPr>
          <w:p w14:paraId="728144BC"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83.7157</w:t>
            </w:r>
          </w:p>
        </w:tc>
        <w:tc>
          <w:tcPr>
            <w:tcW w:w="712" w:type="dxa"/>
          </w:tcPr>
          <w:p w14:paraId="6436CA18"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19.5639</w:t>
            </w:r>
          </w:p>
        </w:tc>
        <w:tc>
          <w:tcPr>
            <w:tcW w:w="831" w:type="dxa"/>
          </w:tcPr>
          <w:p w14:paraId="24F3E6D8"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71.9185</w:t>
            </w:r>
          </w:p>
        </w:tc>
        <w:tc>
          <w:tcPr>
            <w:tcW w:w="840" w:type="dxa"/>
          </w:tcPr>
          <w:p w14:paraId="3BEBA411"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18.18</w:t>
            </w:r>
          </w:p>
        </w:tc>
      </w:tr>
      <w:tr w:rsidR="005F5DB6" w:rsidRPr="00E82F88" w14:paraId="7663BB5C" w14:textId="77777777" w:rsidTr="00E82F88">
        <w:trPr>
          <w:trHeight w:val="422"/>
          <w:jc w:val="center"/>
        </w:trPr>
        <w:tc>
          <w:tcPr>
            <w:tcW w:w="1297" w:type="dxa"/>
          </w:tcPr>
          <w:p w14:paraId="17998BDF"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0.6</w:t>
            </w:r>
          </w:p>
        </w:tc>
        <w:tc>
          <w:tcPr>
            <w:tcW w:w="945" w:type="dxa"/>
          </w:tcPr>
          <w:p w14:paraId="7897A67A"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107.3</w:t>
            </w:r>
          </w:p>
        </w:tc>
        <w:tc>
          <w:tcPr>
            <w:tcW w:w="829" w:type="dxa"/>
          </w:tcPr>
          <w:p w14:paraId="6CDA868F" w14:textId="77777777" w:rsidR="005F5DB6" w:rsidRPr="00E82F88" w:rsidRDefault="005F5DB6" w:rsidP="00BC18C8">
            <w:pPr>
              <w:ind w:firstLine="0"/>
              <w:rPr>
                <w:rFonts w:eastAsiaTheme="minorEastAsia"/>
                <w:sz w:val="24"/>
                <w:szCs w:val="24"/>
                <w:lang w:val="kk-KZ"/>
              </w:rPr>
            </w:pPr>
            <w:r w:rsidRPr="00E82F88">
              <w:rPr>
                <w:sz w:val="24"/>
                <w:szCs w:val="24"/>
              </w:rPr>
              <w:t>23.48</w:t>
            </w:r>
          </w:p>
        </w:tc>
        <w:tc>
          <w:tcPr>
            <w:tcW w:w="935" w:type="dxa"/>
          </w:tcPr>
          <w:p w14:paraId="1669200D"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193.05</w:t>
            </w:r>
          </w:p>
        </w:tc>
        <w:tc>
          <w:tcPr>
            <w:tcW w:w="677" w:type="dxa"/>
            <w:gridSpan w:val="2"/>
          </w:tcPr>
          <w:p w14:paraId="59FF4F30"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40.49</w:t>
            </w:r>
          </w:p>
        </w:tc>
        <w:tc>
          <w:tcPr>
            <w:tcW w:w="885" w:type="dxa"/>
          </w:tcPr>
          <w:p w14:paraId="328DD4AE" w14:textId="77777777" w:rsidR="005F5DB6" w:rsidRPr="00E82F88" w:rsidRDefault="005F5DB6" w:rsidP="00BC18C8">
            <w:pPr>
              <w:ind w:firstLine="0"/>
              <w:rPr>
                <w:rFonts w:eastAsiaTheme="minorEastAsia"/>
                <w:sz w:val="24"/>
                <w:szCs w:val="24"/>
                <w:lang w:val="kk-KZ"/>
              </w:rPr>
            </w:pPr>
            <w:r w:rsidRPr="00E82F88">
              <w:rPr>
                <w:sz w:val="24"/>
                <w:szCs w:val="24"/>
              </w:rPr>
              <w:t>60.4824</w:t>
            </w:r>
          </w:p>
        </w:tc>
        <w:tc>
          <w:tcPr>
            <w:tcW w:w="689" w:type="dxa"/>
            <w:gridSpan w:val="2"/>
          </w:tcPr>
          <w:p w14:paraId="0624F4CD"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14.92</w:t>
            </w:r>
          </w:p>
        </w:tc>
        <w:tc>
          <w:tcPr>
            <w:tcW w:w="950" w:type="dxa"/>
          </w:tcPr>
          <w:p w14:paraId="52D00AED"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87.7961</w:t>
            </w:r>
          </w:p>
        </w:tc>
        <w:tc>
          <w:tcPr>
            <w:tcW w:w="712" w:type="dxa"/>
          </w:tcPr>
          <w:p w14:paraId="1240179E"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19.3685</w:t>
            </w:r>
          </w:p>
        </w:tc>
        <w:tc>
          <w:tcPr>
            <w:tcW w:w="831" w:type="dxa"/>
          </w:tcPr>
          <w:p w14:paraId="3FD6C2FE"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110.7527</w:t>
            </w:r>
          </w:p>
        </w:tc>
        <w:tc>
          <w:tcPr>
            <w:tcW w:w="840" w:type="dxa"/>
          </w:tcPr>
          <w:p w14:paraId="2D0365C3"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25.74</w:t>
            </w:r>
          </w:p>
        </w:tc>
      </w:tr>
      <w:tr w:rsidR="005F5DB6" w:rsidRPr="00E82F88" w14:paraId="05348B0C" w14:textId="77777777" w:rsidTr="00E82F88">
        <w:trPr>
          <w:trHeight w:val="413"/>
          <w:jc w:val="center"/>
        </w:trPr>
        <w:tc>
          <w:tcPr>
            <w:tcW w:w="1297" w:type="dxa"/>
          </w:tcPr>
          <w:p w14:paraId="6B17AA3C"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0.7</w:t>
            </w:r>
          </w:p>
        </w:tc>
        <w:tc>
          <w:tcPr>
            <w:tcW w:w="945" w:type="dxa"/>
          </w:tcPr>
          <w:p w14:paraId="05EABCB5"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112</w:t>
            </w:r>
          </w:p>
        </w:tc>
        <w:tc>
          <w:tcPr>
            <w:tcW w:w="829" w:type="dxa"/>
          </w:tcPr>
          <w:p w14:paraId="19561771" w14:textId="77777777" w:rsidR="005F5DB6" w:rsidRPr="00E82F88" w:rsidRDefault="005F5DB6" w:rsidP="00BC18C8">
            <w:pPr>
              <w:ind w:firstLine="0"/>
              <w:rPr>
                <w:rFonts w:eastAsiaTheme="minorEastAsia"/>
                <w:sz w:val="24"/>
                <w:szCs w:val="24"/>
                <w:lang w:val="kk-KZ"/>
              </w:rPr>
            </w:pPr>
            <w:r w:rsidRPr="00E82F88">
              <w:rPr>
                <w:sz w:val="24"/>
                <w:szCs w:val="24"/>
              </w:rPr>
              <w:t>23.60</w:t>
            </w:r>
          </w:p>
        </w:tc>
        <w:tc>
          <w:tcPr>
            <w:tcW w:w="935" w:type="dxa"/>
          </w:tcPr>
          <w:p w14:paraId="16CDF98F"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161.20</w:t>
            </w:r>
          </w:p>
        </w:tc>
        <w:tc>
          <w:tcPr>
            <w:tcW w:w="677" w:type="dxa"/>
            <w:gridSpan w:val="2"/>
          </w:tcPr>
          <w:p w14:paraId="76EB9C91"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33.28</w:t>
            </w:r>
          </w:p>
        </w:tc>
        <w:tc>
          <w:tcPr>
            <w:tcW w:w="885" w:type="dxa"/>
          </w:tcPr>
          <w:p w14:paraId="47E25AAA" w14:textId="77777777" w:rsidR="005F5DB6" w:rsidRPr="00E82F88" w:rsidRDefault="005F5DB6" w:rsidP="00BC18C8">
            <w:pPr>
              <w:ind w:firstLine="0"/>
              <w:rPr>
                <w:rFonts w:eastAsiaTheme="minorEastAsia"/>
                <w:sz w:val="24"/>
                <w:szCs w:val="24"/>
                <w:lang w:val="kk-KZ"/>
              </w:rPr>
            </w:pPr>
            <w:r w:rsidRPr="00E82F88">
              <w:rPr>
                <w:sz w:val="24"/>
                <w:szCs w:val="24"/>
              </w:rPr>
              <w:t>54.035</w:t>
            </w:r>
          </w:p>
        </w:tc>
        <w:tc>
          <w:tcPr>
            <w:tcW w:w="689" w:type="dxa"/>
            <w:gridSpan w:val="2"/>
          </w:tcPr>
          <w:p w14:paraId="51BD0C7D"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13.26</w:t>
            </w:r>
          </w:p>
        </w:tc>
        <w:tc>
          <w:tcPr>
            <w:tcW w:w="950" w:type="dxa"/>
          </w:tcPr>
          <w:p w14:paraId="5C95045B"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90.2490</w:t>
            </w:r>
          </w:p>
        </w:tc>
        <w:tc>
          <w:tcPr>
            <w:tcW w:w="712" w:type="dxa"/>
          </w:tcPr>
          <w:p w14:paraId="5BD4F4F1"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18.936</w:t>
            </w:r>
          </w:p>
        </w:tc>
        <w:tc>
          <w:tcPr>
            <w:tcW w:w="831" w:type="dxa"/>
          </w:tcPr>
          <w:p w14:paraId="13C5B23F"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167.4285</w:t>
            </w:r>
          </w:p>
        </w:tc>
        <w:tc>
          <w:tcPr>
            <w:tcW w:w="840" w:type="dxa"/>
          </w:tcPr>
          <w:p w14:paraId="2253D58F"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36.47</w:t>
            </w:r>
          </w:p>
        </w:tc>
      </w:tr>
      <w:tr w:rsidR="005F5DB6" w:rsidRPr="00E82F88" w14:paraId="73A05980" w14:textId="77777777" w:rsidTr="00E82F88">
        <w:trPr>
          <w:trHeight w:val="422"/>
          <w:jc w:val="center"/>
        </w:trPr>
        <w:tc>
          <w:tcPr>
            <w:tcW w:w="1297" w:type="dxa"/>
          </w:tcPr>
          <w:p w14:paraId="4BC6F266"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0.8</w:t>
            </w:r>
          </w:p>
        </w:tc>
        <w:tc>
          <w:tcPr>
            <w:tcW w:w="945" w:type="dxa"/>
          </w:tcPr>
          <w:p w14:paraId="2A4DFEE2"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98</w:t>
            </w:r>
          </w:p>
        </w:tc>
        <w:tc>
          <w:tcPr>
            <w:tcW w:w="829" w:type="dxa"/>
          </w:tcPr>
          <w:p w14:paraId="0D37F70D" w14:textId="77777777" w:rsidR="005F5DB6" w:rsidRPr="00E82F88" w:rsidRDefault="005F5DB6" w:rsidP="00BC18C8">
            <w:pPr>
              <w:ind w:firstLine="0"/>
              <w:rPr>
                <w:rFonts w:eastAsiaTheme="minorEastAsia"/>
                <w:sz w:val="24"/>
                <w:szCs w:val="24"/>
                <w:lang w:val="kk-KZ"/>
              </w:rPr>
            </w:pPr>
            <w:r w:rsidRPr="00E82F88">
              <w:rPr>
                <w:sz w:val="24"/>
                <w:szCs w:val="24"/>
              </w:rPr>
              <w:t>20.25</w:t>
            </w:r>
          </w:p>
        </w:tc>
        <w:tc>
          <w:tcPr>
            <w:tcW w:w="935" w:type="dxa"/>
          </w:tcPr>
          <w:p w14:paraId="370D641F"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102.42</w:t>
            </w:r>
          </w:p>
        </w:tc>
        <w:tc>
          <w:tcPr>
            <w:tcW w:w="677" w:type="dxa"/>
            <w:gridSpan w:val="2"/>
          </w:tcPr>
          <w:p w14:paraId="17C6CE29"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21.50</w:t>
            </w:r>
          </w:p>
        </w:tc>
        <w:tc>
          <w:tcPr>
            <w:tcW w:w="885" w:type="dxa"/>
          </w:tcPr>
          <w:p w14:paraId="40DFA6A7" w14:textId="77777777" w:rsidR="005F5DB6" w:rsidRPr="00E82F88" w:rsidRDefault="005F5DB6" w:rsidP="00BC18C8">
            <w:pPr>
              <w:ind w:firstLine="0"/>
              <w:rPr>
                <w:rFonts w:eastAsiaTheme="minorEastAsia"/>
                <w:sz w:val="24"/>
                <w:szCs w:val="24"/>
                <w:lang w:val="kk-KZ"/>
              </w:rPr>
            </w:pPr>
            <w:r w:rsidRPr="00E82F88">
              <w:rPr>
                <w:sz w:val="24"/>
                <w:szCs w:val="24"/>
              </w:rPr>
              <w:t>43.9957</w:t>
            </w:r>
          </w:p>
        </w:tc>
        <w:tc>
          <w:tcPr>
            <w:tcW w:w="689" w:type="dxa"/>
            <w:gridSpan w:val="2"/>
          </w:tcPr>
          <w:p w14:paraId="5F093181"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11.05</w:t>
            </w:r>
          </w:p>
        </w:tc>
        <w:tc>
          <w:tcPr>
            <w:tcW w:w="950" w:type="dxa"/>
          </w:tcPr>
          <w:p w14:paraId="7EBCFDB9"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100.2718</w:t>
            </w:r>
          </w:p>
        </w:tc>
        <w:tc>
          <w:tcPr>
            <w:tcW w:w="712" w:type="dxa"/>
          </w:tcPr>
          <w:p w14:paraId="335E9692"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19.913</w:t>
            </w:r>
          </w:p>
        </w:tc>
        <w:tc>
          <w:tcPr>
            <w:tcW w:w="831" w:type="dxa"/>
          </w:tcPr>
          <w:p w14:paraId="4EC33C53"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169.8460</w:t>
            </w:r>
          </w:p>
        </w:tc>
        <w:tc>
          <w:tcPr>
            <w:tcW w:w="840" w:type="dxa"/>
          </w:tcPr>
          <w:p w14:paraId="32EE1B76"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35.58</w:t>
            </w:r>
          </w:p>
        </w:tc>
      </w:tr>
      <w:tr w:rsidR="005F5DB6" w:rsidRPr="00E82F88" w14:paraId="1F4EEA19" w14:textId="77777777" w:rsidTr="00E82F88">
        <w:trPr>
          <w:trHeight w:val="422"/>
          <w:jc w:val="center"/>
        </w:trPr>
        <w:tc>
          <w:tcPr>
            <w:tcW w:w="1297" w:type="dxa"/>
          </w:tcPr>
          <w:p w14:paraId="69968952"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0.9</w:t>
            </w:r>
          </w:p>
        </w:tc>
        <w:tc>
          <w:tcPr>
            <w:tcW w:w="945" w:type="dxa"/>
          </w:tcPr>
          <w:p w14:paraId="4F1EF883"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99</w:t>
            </w:r>
          </w:p>
        </w:tc>
        <w:tc>
          <w:tcPr>
            <w:tcW w:w="829" w:type="dxa"/>
          </w:tcPr>
          <w:p w14:paraId="72309EBE" w14:textId="77777777" w:rsidR="005F5DB6" w:rsidRPr="00E82F88" w:rsidRDefault="005F5DB6" w:rsidP="00BC18C8">
            <w:pPr>
              <w:ind w:firstLine="0"/>
              <w:rPr>
                <w:rFonts w:eastAsiaTheme="minorEastAsia"/>
                <w:sz w:val="24"/>
                <w:szCs w:val="24"/>
                <w:lang w:val="kk-KZ"/>
              </w:rPr>
            </w:pPr>
            <w:r w:rsidRPr="00E82F88">
              <w:rPr>
                <w:sz w:val="24"/>
                <w:szCs w:val="24"/>
              </w:rPr>
              <w:t>19.64</w:t>
            </w:r>
          </w:p>
        </w:tc>
        <w:tc>
          <w:tcPr>
            <w:tcW w:w="935" w:type="dxa"/>
          </w:tcPr>
          <w:p w14:paraId="4E46C11B"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93.28</w:t>
            </w:r>
          </w:p>
        </w:tc>
        <w:tc>
          <w:tcPr>
            <w:tcW w:w="677" w:type="dxa"/>
            <w:gridSpan w:val="2"/>
          </w:tcPr>
          <w:p w14:paraId="0B6AF9CF"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19.25</w:t>
            </w:r>
          </w:p>
        </w:tc>
        <w:tc>
          <w:tcPr>
            <w:tcW w:w="885" w:type="dxa"/>
          </w:tcPr>
          <w:p w14:paraId="21FE3B3D" w14:textId="77777777" w:rsidR="005F5DB6" w:rsidRPr="00E82F88" w:rsidRDefault="005F5DB6" w:rsidP="00BC18C8">
            <w:pPr>
              <w:ind w:firstLine="0"/>
              <w:rPr>
                <w:rFonts w:eastAsiaTheme="minorEastAsia"/>
                <w:sz w:val="24"/>
                <w:szCs w:val="24"/>
                <w:lang w:val="kk-KZ"/>
              </w:rPr>
            </w:pPr>
            <w:r w:rsidRPr="00E82F88">
              <w:rPr>
                <w:sz w:val="24"/>
                <w:szCs w:val="24"/>
              </w:rPr>
              <w:t>51.9026</w:t>
            </w:r>
          </w:p>
        </w:tc>
        <w:tc>
          <w:tcPr>
            <w:tcW w:w="689" w:type="dxa"/>
            <w:gridSpan w:val="2"/>
          </w:tcPr>
          <w:p w14:paraId="3133601D"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12.01</w:t>
            </w:r>
          </w:p>
        </w:tc>
        <w:tc>
          <w:tcPr>
            <w:tcW w:w="950" w:type="dxa"/>
          </w:tcPr>
          <w:p w14:paraId="1AFB00EB"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111.3388</w:t>
            </w:r>
          </w:p>
        </w:tc>
        <w:tc>
          <w:tcPr>
            <w:tcW w:w="712" w:type="dxa"/>
          </w:tcPr>
          <w:p w14:paraId="2A5EFCAE"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21.1723</w:t>
            </w:r>
          </w:p>
        </w:tc>
        <w:tc>
          <w:tcPr>
            <w:tcW w:w="831" w:type="dxa"/>
          </w:tcPr>
          <w:p w14:paraId="191079BA"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173.7741</w:t>
            </w:r>
          </w:p>
        </w:tc>
        <w:tc>
          <w:tcPr>
            <w:tcW w:w="840" w:type="dxa"/>
          </w:tcPr>
          <w:p w14:paraId="281A983B"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34.92</w:t>
            </w:r>
          </w:p>
        </w:tc>
      </w:tr>
      <w:tr w:rsidR="005F5DB6" w:rsidRPr="00E82F88" w14:paraId="5812584D" w14:textId="77777777" w:rsidTr="00E82F88">
        <w:trPr>
          <w:trHeight w:val="422"/>
          <w:jc w:val="center"/>
        </w:trPr>
        <w:tc>
          <w:tcPr>
            <w:tcW w:w="1297" w:type="dxa"/>
          </w:tcPr>
          <w:p w14:paraId="317792AE"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en-US"/>
              </w:rPr>
              <w:t>R</w:t>
            </w:r>
            <w:r w:rsidRPr="00E82F88">
              <w:rPr>
                <w:rFonts w:eastAsiaTheme="minorEastAsia"/>
                <w:sz w:val="24"/>
                <w:szCs w:val="24"/>
                <w:vertAlign w:val="superscript"/>
              </w:rPr>
              <w:t xml:space="preserve">2 </w:t>
            </w:r>
            <w:r w:rsidRPr="00E82F88">
              <w:rPr>
                <w:rFonts w:eastAsiaTheme="minorEastAsia"/>
                <w:sz w:val="24"/>
                <w:szCs w:val="24"/>
              </w:rPr>
              <w:t>≥</w:t>
            </w:r>
          </w:p>
        </w:tc>
        <w:tc>
          <w:tcPr>
            <w:tcW w:w="1774" w:type="dxa"/>
            <w:gridSpan w:val="2"/>
          </w:tcPr>
          <w:p w14:paraId="5342EFA2" w14:textId="77777777" w:rsidR="005F5DB6" w:rsidRPr="00E82F88" w:rsidRDefault="005F5DB6" w:rsidP="00BC18C8">
            <w:pPr>
              <w:ind w:firstLine="0"/>
              <w:rPr>
                <w:sz w:val="24"/>
                <w:szCs w:val="24"/>
              </w:rPr>
            </w:pPr>
            <w:r w:rsidRPr="00E82F88">
              <w:rPr>
                <w:rFonts w:eastAsiaTheme="minorEastAsia"/>
                <w:sz w:val="24"/>
                <w:szCs w:val="24"/>
                <w:lang w:val="kk-KZ"/>
              </w:rPr>
              <w:t>0.68</w:t>
            </w:r>
          </w:p>
        </w:tc>
        <w:tc>
          <w:tcPr>
            <w:tcW w:w="1612" w:type="dxa"/>
            <w:gridSpan w:val="3"/>
          </w:tcPr>
          <w:p w14:paraId="49EFEC33"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0.99</w:t>
            </w:r>
          </w:p>
        </w:tc>
        <w:tc>
          <w:tcPr>
            <w:tcW w:w="1575" w:type="dxa"/>
            <w:gridSpan w:val="3"/>
          </w:tcPr>
          <w:p w14:paraId="14452BE8"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0.81</w:t>
            </w:r>
          </w:p>
        </w:tc>
        <w:tc>
          <w:tcPr>
            <w:tcW w:w="1662" w:type="dxa"/>
            <w:gridSpan w:val="2"/>
          </w:tcPr>
          <w:p w14:paraId="3CB232C8"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0.70</w:t>
            </w:r>
          </w:p>
        </w:tc>
        <w:tc>
          <w:tcPr>
            <w:tcW w:w="1671" w:type="dxa"/>
            <w:gridSpan w:val="2"/>
          </w:tcPr>
          <w:p w14:paraId="1B52F1C8" w14:textId="77777777" w:rsidR="005F5DB6" w:rsidRPr="00E82F88" w:rsidRDefault="005F5DB6" w:rsidP="00BC18C8">
            <w:pPr>
              <w:ind w:firstLine="0"/>
              <w:rPr>
                <w:rFonts w:eastAsiaTheme="minorEastAsia"/>
                <w:sz w:val="24"/>
                <w:szCs w:val="24"/>
                <w:lang w:val="kk-KZ"/>
              </w:rPr>
            </w:pPr>
            <w:r w:rsidRPr="00E82F88">
              <w:rPr>
                <w:rFonts w:eastAsiaTheme="minorEastAsia"/>
                <w:sz w:val="24"/>
                <w:szCs w:val="24"/>
                <w:lang w:val="kk-KZ"/>
              </w:rPr>
              <w:t>0.92</w:t>
            </w:r>
          </w:p>
        </w:tc>
      </w:tr>
    </w:tbl>
    <w:p w14:paraId="52D26939" w14:textId="77777777" w:rsidR="005F5DB6" w:rsidRPr="005B1D26" w:rsidRDefault="005F5DB6" w:rsidP="005F5DB6">
      <w:pPr>
        <w:rPr>
          <w:rFonts w:eastAsiaTheme="minorEastAsia"/>
          <w:lang w:val="kk-KZ"/>
        </w:rPr>
      </w:pPr>
    </w:p>
    <w:p w14:paraId="58F8CA8D" w14:textId="3305CBCB" w:rsidR="00AD136F" w:rsidRPr="005B1D26" w:rsidRDefault="00AD136F" w:rsidP="00AD136F">
      <w:pPr>
        <w:jc w:val="both"/>
        <w:rPr>
          <w:rFonts w:eastAsiaTheme="minorEastAsia"/>
          <w:lang w:val="kk-KZ"/>
        </w:rPr>
      </w:pPr>
      <w:r w:rsidRPr="005B1D26">
        <w:rPr>
          <w:rFonts w:eastAsiaTheme="minorEastAsia"/>
          <w:lang w:val="kk-KZ"/>
        </w:rPr>
        <w:t>1-үлгі үшін активтендіру энергиясы конверсияның жоғарылауымен 67,1 кДж/мольден 131,4 кДж/мольге дейін артады, ал α конверсиясының одан әрі 0,4-тен 0,9-ға дейін жоғарылауымен қисық экстремумға ие болады. 2, 3, 4, 5-үлгілер α түрлендіру дәрежесінің 0,1-ден 0,9-ға дейінгі жоғарылауы арқылы активтендіру энергиясының төмендеуіне әсер ететіндігімен сипатталады. Активтендіру энергиясының 101,88 кДж/мольден 51,9 кДж/мольге дейін айтарлықтай төмендеуі 3-үлгіні сипаттайды, бұл мұнай шламы мен кобальт қоспасының деструкциясының ең жоғары жылдамдығында алынғ</w:t>
      </w:r>
      <w:r w:rsidR="00E82F88">
        <w:rPr>
          <w:rFonts w:eastAsiaTheme="minorEastAsia"/>
          <w:lang w:val="kk-KZ"/>
        </w:rPr>
        <w:t>ан нәтижелерге сәйкес келеді (13ғ-сурет).</w:t>
      </w:r>
    </w:p>
    <w:p w14:paraId="56333D9D" w14:textId="7B1BD782" w:rsidR="005F5DB6" w:rsidRPr="00E63285" w:rsidRDefault="00E82F88" w:rsidP="00AD136F">
      <w:pPr>
        <w:pStyle w:val="af6"/>
        <w:ind w:firstLine="709"/>
        <w:jc w:val="both"/>
        <w:rPr>
          <w:rFonts w:ascii="Times New Roman" w:hAnsi="Times New Roman"/>
          <w:i w:val="0"/>
          <w:sz w:val="28"/>
          <w:szCs w:val="28"/>
          <w:lang w:val="kk-KZ"/>
        </w:rPr>
      </w:pPr>
      <w:r>
        <w:rPr>
          <w:rFonts w:ascii="Times New Roman" w:eastAsiaTheme="minorEastAsia" w:hAnsi="Times New Roman"/>
          <w:i w:val="0"/>
          <w:sz w:val="28"/>
          <w:szCs w:val="28"/>
          <w:lang w:val="kk-KZ"/>
        </w:rPr>
        <w:t>15</w:t>
      </w:r>
      <w:r w:rsidR="00AD136F" w:rsidRPr="005B1D26">
        <w:rPr>
          <w:rFonts w:ascii="Times New Roman" w:eastAsiaTheme="minorEastAsia" w:hAnsi="Times New Roman"/>
          <w:i w:val="0"/>
          <w:sz w:val="28"/>
          <w:szCs w:val="28"/>
          <w:lang w:val="kk-KZ"/>
        </w:rPr>
        <w:t>-суретте 1-5 үлгілердің активтендіру энергиясының α түрлендіру дәрежесіне тәуелділігі көрсетілген. Мұнай шламы мен катализаторлар үлгілерінің қоспасының активтендіру энергиясының α түрлендіру дәрежесіне тәуелділігі мұнай шламының катализатормен қоспасынның термиялық деструкциялау процесінің күрделілігін сипаттайды. Активтендіру энергиясының есептелген мәндерінің өзгеруі әлсіз коваленттік байланыстардың үзілуімен және активтендіру энергиясының жоғары мәнімен жоғары температурада пайда болатын күшті С-С байланыстарының деструкциясымен, сондай-ақ мұнай шламының термиялық тұрақты молекулалық фрагменттерінің қатысуымен байланысты болуы мүмкі</w:t>
      </w:r>
      <w:r w:rsidR="001224D0">
        <w:rPr>
          <w:rFonts w:ascii="Times New Roman" w:eastAsiaTheme="minorEastAsia" w:hAnsi="Times New Roman"/>
          <w:i w:val="0"/>
          <w:sz w:val="28"/>
          <w:szCs w:val="28"/>
          <w:lang w:val="kk-KZ"/>
        </w:rPr>
        <w:t>н.</w:t>
      </w:r>
    </w:p>
    <w:p w14:paraId="06CF9AF6" w14:textId="77777777" w:rsidR="005F5DB6" w:rsidRPr="005B1D26" w:rsidRDefault="005F5DB6" w:rsidP="005F5DB6">
      <w:pPr>
        <w:pStyle w:val="af6"/>
        <w:ind w:firstLine="709"/>
        <w:jc w:val="both"/>
        <w:rPr>
          <w:rFonts w:ascii="Times New Roman" w:hAnsi="Times New Roman"/>
          <w:sz w:val="24"/>
          <w:szCs w:val="24"/>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20550" w14:paraId="7FD798F2" w14:textId="77777777" w:rsidTr="00A20550">
        <w:tc>
          <w:tcPr>
            <w:tcW w:w="9628" w:type="dxa"/>
          </w:tcPr>
          <w:p w14:paraId="572D4C5E" w14:textId="2B030D62" w:rsidR="00A20550" w:rsidRDefault="00A20550" w:rsidP="005F5DB6">
            <w:pPr>
              <w:ind w:firstLine="0"/>
              <w:rPr>
                <w:sz w:val="24"/>
                <w:szCs w:val="24"/>
              </w:rPr>
            </w:pPr>
            <w:r w:rsidRPr="00A20550">
              <w:rPr>
                <w:noProof/>
                <w:sz w:val="24"/>
                <w:szCs w:val="24"/>
                <w:lang w:eastAsia="ru-RU" w:bidi="ar-SA"/>
              </w:rPr>
              <w:drawing>
                <wp:inline distT="0" distB="0" distL="0" distR="0" wp14:anchorId="217A2A56" wp14:editId="544B1A3D">
                  <wp:extent cx="2887391" cy="2171926"/>
                  <wp:effectExtent l="0" t="0" r="8255" b="0"/>
                  <wp:docPr id="8" name="Рисунок 8" descr="C:\Users\Жаншуак\OneDrive\Рабочий стол\для защиты 2024 год\1% nfshl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Жаншуак\OneDrive\Рабочий стол\для защиты 2024 год\1% nfshlam.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02146" cy="2183025"/>
                          </a:xfrm>
                          <a:prstGeom prst="rect">
                            <a:avLst/>
                          </a:prstGeom>
                          <a:noFill/>
                          <a:ln>
                            <a:noFill/>
                          </a:ln>
                        </pic:spPr>
                      </pic:pic>
                    </a:graphicData>
                  </a:graphic>
                </wp:inline>
              </w:drawing>
            </w:r>
          </w:p>
        </w:tc>
      </w:tr>
    </w:tbl>
    <w:p w14:paraId="65788A8F" w14:textId="20886363" w:rsidR="005F5DB6" w:rsidRPr="005B1D26" w:rsidRDefault="005F5DB6" w:rsidP="005F5DB6">
      <w:pPr>
        <w:rPr>
          <w:sz w:val="24"/>
          <w:szCs w:val="24"/>
        </w:rPr>
      </w:pPr>
    </w:p>
    <w:p w14:paraId="2F895B35" w14:textId="44774A4A" w:rsidR="005F5DB6" w:rsidRPr="005B1D26" w:rsidRDefault="00182822" w:rsidP="005F5DB6">
      <w:pPr>
        <w:pStyle w:val="af6"/>
        <w:jc w:val="center"/>
        <w:rPr>
          <w:rFonts w:ascii="Times New Roman" w:eastAsiaTheme="minorEastAsia" w:hAnsi="Times New Roman"/>
          <w:i w:val="0"/>
          <w:sz w:val="28"/>
          <w:szCs w:val="24"/>
        </w:rPr>
      </w:pPr>
      <w:r w:rsidRPr="005B1D26">
        <w:rPr>
          <w:rFonts w:ascii="Times New Roman" w:hAnsi="Times New Roman"/>
          <w:i w:val="0"/>
          <w:sz w:val="28"/>
          <w:szCs w:val="24"/>
          <w:lang w:val="kk-KZ"/>
        </w:rPr>
        <w:t>Сурет – 1</w:t>
      </w:r>
      <w:r w:rsidR="00E82F88">
        <w:rPr>
          <w:rFonts w:ascii="Times New Roman" w:hAnsi="Times New Roman"/>
          <w:i w:val="0"/>
          <w:sz w:val="28"/>
          <w:szCs w:val="24"/>
          <w:lang w:val="kk-KZ"/>
        </w:rPr>
        <w:t>5</w:t>
      </w:r>
      <w:r w:rsidR="005F5DB6" w:rsidRPr="005B1D26">
        <w:rPr>
          <w:rFonts w:ascii="Times New Roman" w:hAnsi="Times New Roman"/>
          <w:i w:val="0"/>
          <w:sz w:val="28"/>
          <w:szCs w:val="24"/>
        </w:rPr>
        <w:t xml:space="preserve"> </w:t>
      </w:r>
      <w:r w:rsidRPr="005B1D26">
        <w:rPr>
          <w:rFonts w:ascii="Times New Roman" w:hAnsi="Times New Roman"/>
          <w:i w:val="0"/>
          <w:sz w:val="28"/>
          <w:szCs w:val="24"/>
          <w:lang w:val="kk-KZ"/>
        </w:rPr>
        <w:t xml:space="preserve">Активтендіру энергиясының </w:t>
      </w:r>
      <w:r w:rsidR="001A47EC">
        <w:rPr>
          <w:rFonts w:ascii="Times New Roman" w:hAnsi="Times New Roman"/>
          <w:i w:val="0"/>
          <w:sz w:val="28"/>
          <w:szCs w:val="24"/>
          <w:lang w:val="kk-KZ"/>
        </w:rPr>
        <w:t>(</w:t>
      </w:r>
      <w:r w:rsidRPr="001A47EC">
        <w:rPr>
          <w:rFonts w:ascii="Times New Roman" w:hAnsi="Times New Roman"/>
          <w:sz w:val="28"/>
          <w:szCs w:val="24"/>
          <w:lang w:val="kk-KZ"/>
        </w:rPr>
        <w:t>E</w:t>
      </w:r>
      <w:r w:rsidR="001A47EC">
        <w:rPr>
          <w:rFonts w:ascii="Times New Roman" w:hAnsi="Times New Roman"/>
          <w:i w:val="0"/>
          <w:sz w:val="28"/>
          <w:szCs w:val="24"/>
          <w:lang w:val="kk-KZ"/>
        </w:rPr>
        <w:t>)</w:t>
      </w:r>
      <w:r w:rsidRPr="005B1D26">
        <w:rPr>
          <w:rFonts w:ascii="Times New Roman" w:hAnsi="Times New Roman"/>
          <w:i w:val="0"/>
          <w:sz w:val="28"/>
          <w:szCs w:val="24"/>
          <w:lang w:val="kk-KZ"/>
        </w:rPr>
        <w:t xml:space="preserve"> үлгілердің түрлендіру дәрежесіне </w:t>
      </w:r>
      <w:r w:rsidRPr="005B1D26">
        <w:rPr>
          <w:rFonts w:ascii="Times New Roman" w:hAnsi="Times New Roman"/>
          <w:i w:val="0"/>
          <w:sz w:val="28"/>
          <w:szCs w:val="24"/>
        </w:rPr>
        <w:t>α</w:t>
      </w:r>
      <w:r w:rsidRPr="005B1D26">
        <w:rPr>
          <w:rFonts w:ascii="Times New Roman" w:hAnsi="Times New Roman"/>
          <w:i w:val="0"/>
          <w:sz w:val="28"/>
          <w:szCs w:val="24"/>
          <w:lang w:val="kk-KZ"/>
        </w:rPr>
        <w:t xml:space="preserve"> тәуелділігі (Озава – Флинн – Уолл талдауы)</w:t>
      </w:r>
    </w:p>
    <w:p w14:paraId="437CCEB4" w14:textId="77777777" w:rsidR="005F5DB6" w:rsidRPr="005B1D26" w:rsidRDefault="005F5DB6" w:rsidP="005F5DB6">
      <w:pPr>
        <w:pStyle w:val="af6"/>
        <w:ind w:firstLine="567"/>
        <w:jc w:val="both"/>
        <w:rPr>
          <w:rFonts w:ascii="Times New Roman" w:hAnsi="Times New Roman"/>
          <w:sz w:val="24"/>
          <w:szCs w:val="24"/>
        </w:rPr>
      </w:pPr>
    </w:p>
    <w:p w14:paraId="4F898E6D" w14:textId="0C8D0728" w:rsidR="00182822" w:rsidRPr="005B1D26" w:rsidRDefault="00182822" w:rsidP="00182822">
      <w:pPr>
        <w:jc w:val="both"/>
        <w:rPr>
          <w:lang w:val="kk-KZ"/>
        </w:rPr>
      </w:pPr>
      <w:r w:rsidRPr="005B1D26">
        <w:rPr>
          <w:lang w:val="kk-KZ"/>
        </w:rPr>
        <w:t xml:space="preserve">1-5 үлгілердің активтендіру энергиясының есептелген мәнінің түрлендіру дәрежесіне </w:t>
      </w:r>
      <w:r w:rsidRPr="005B1D26">
        <w:t>α</w:t>
      </w:r>
      <w:r w:rsidRPr="005B1D26">
        <w:rPr>
          <w:lang w:val="kk-KZ"/>
        </w:rPr>
        <w:t xml:space="preserve"> кешенді тәуелділігі (1</w:t>
      </w:r>
      <w:r w:rsidR="00E82F88">
        <w:rPr>
          <w:lang w:val="kk-KZ"/>
        </w:rPr>
        <w:t>5</w:t>
      </w:r>
      <w:r w:rsidRPr="005B1D26">
        <w:rPr>
          <w:lang w:val="kk-KZ"/>
        </w:rPr>
        <w:t>-сурет) термиялық деструкция кезінде активтендіру энергиясының әртүрлі мәндері бар көптеген параллель реакциялардың пайда болуына байланысты болып табылады. Активтендіру энергиясының мәнінің төмендеуі құрамында никель, кобальт, темір және микросиликат бар дайындалған нанокатализаторлардың белсенділігімен байланысты болып келеді. Құрамында кобальт бар нанокатализатор мұнай шламын термиялық деструкциялау процесінде ең жоғары белсенділікті көрсетті. Құрамында кобальт бар нанокатализатор мұнай шламының термиялық деструкциялау реакциясының жылдамдығына және активтендіру энергиясының 60,5 кДж/моль (</w:t>
      </w:r>
      <w:r w:rsidRPr="005B1D26">
        <w:t>α</w:t>
      </w:r>
      <w:r w:rsidRPr="005B1D26">
        <w:rPr>
          <w:lang w:val="kk-KZ"/>
        </w:rPr>
        <w:t>=0,6) төмендеуіне көбірек әсер етті</w:t>
      </w:r>
      <w:r w:rsidR="00E82F88">
        <w:rPr>
          <w:lang w:val="kk-KZ"/>
        </w:rPr>
        <w:t>. Алынған деректер негізінде (13</w:t>
      </w:r>
      <w:r w:rsidRPr="005B1D26">
        <w:rPr>
          <w:lang w:val="kk-KZ"/>
        </w:rPr>
        <w:t xml:space="preserve">-сурет) құрамында металл оксидтері бар нанокатализаторлардың белсенділік қатары құрылды: </w:t>
      </w:r>
      <w:r w:rsidRPr="005B1D26">
        <w:t>α</w:t>
      </w:r>
      <w:r w:rsidRPr="005B1D26">
        <w:rPr>
          <w:lang w:val="kk-KZ"/>
        </w:rPr>
        <w:t>=0,4-0,6 жағдайында коба</w:t>
      </w:r>
      <w:r w:rsidR="00E82F88">
        <w:rPr>
          <w:lang w:val="kk-KZ"/>
        </w:rPr>
        <w:t>льт˃темір˃микросиликат˃никель.</w:t>
      </w:r>
    </w:p>
    <w:p w14:paraId="6B29D4B8" w14:textId="77777777" w:rsidR="00182822" w:rsidRPr="005B1D26" w:rsidRDefault="00182822" w:rsidP="00182822">
      <w:pPr>
        <w:jc w:val="both"/>
        <w:rPr>
          <w:lang w:val="kk-KZ"/>
        </w:rPr>
      </w:pPr>
      <w:r w:rsidRPr="005B1D26">
        <w:rPr>
          <w:lang w:val="kk-KZ"/>
        </w:rPr>
        <w:t>Никель, кобальт және темір негізіндегі микросиликаттың қатысуымен мұнай шламының термолиз процесін кинетикалық зерттеу осы процеске қатысатын негізгі механизмдер мен реакция бағыттары туралы маңызды түсініктеме берді. Алынған нәтижелер арқылы бұл металл катализаторларының болуы мұнай шламының ыдырауын жеделдетуде шешуші рөл атқаратынын, соның нәтижесінде көмірсутектер мен кокс сияқты құнды өнімдердің шығымының артатындығын анық көруге болады.</w:t>
      </w:r>
    </w:p>
    <w:p w14:paraId="3ED290FA" w14:textId="77777777" w:rsidR="00182822" w:rsidRPr="005B1D26" w:rsidRDefault="00182822" w:rsidP="00182822">
      <w:pPr>
        <w:jc w:val="both"/>
        <w:rPr>
          <w:lang w:val="kk-KZ"/>
        </w:rPr>
      </w:pPr>
      <w:r w:rsidRPr="005B1D26">
        <w:rPr>
          <w:lang w:val="kk-KZ"/>
        </w:rPr>
        <w:t xml:space="preserve">Сондықтан, осы зерттеуден алынған деректер мұнай шламының қалдықтарын өңдеу мен кәдеге жаратудың тиімді және тұрақты әдістерін әзірлеуде пайдалы болуы әбден мүмкін. Күрделі реакция кинетикасын және осы процестегі метал катализаторларының рөлін түсіну арқылы құнды өнімдердің жоғары шығымдылығына және қоршаған ортаға аз әсер етуге әкелетін оңтайландырылған реакция жағдайлары мен катализатор композицияларын жасауға болады. Жалпы алғанда, осы зерттеудің нәтижелері мұнай қалдықтарын өңдеу процесінде метал негізіндегі микросиликатты катализаторларды қолданудың әлеуетті артықшылықтарын көрсетіп, осы бағыттағы зерттеулерге жол ашады. Бұл процестің негізінде жатқан механизмдерді толық түсіну және қоршаған ортаға ең аз кері әсер мен ең жоғары пайда әкелетін оңтайландырылған катализатор құрылымдарын әзірлеу үшін одан әрі де көп жұмыс жасау қажет екені анық. </w:t>
      </w:r>
    </w:p>
    <w:p w14:paraId="2F10A3A8" w14:textId="62B33C03" w:rsidR="00182822" w:rsidRPr="005B1D26" w:rsidRDefault="001224D0" w:rsidP="00182822">
      <w:pPr>
        <w:jc w:val="both"/>
        <w:rPr>
          <w:iCs/>
          <w:lang w:val="kk-KZ"/>
        </w:rPr>
      </w:pPr>
      <w:r>
        <w:rPr>
          <w:iCs/>
          <w:lang w:val="kk-KZ"/>
        </w:rPr>
        <w:t>Нанокатализатор</w:t>
      </w:r>
      <w:r w:rsidR="00182822" w:rsidRPr="005B1D26">
        <w:rPr>
          <w:iCs/>
          <w:lang w:val="kk-KZ"/>
        </w:rPr>
        <w:t xml:space="preserve"> қондырылған мұнай шламының металмен алмасу реакцияларының көмегінде оның органикалық құрылымын өзгерту арқылы термиялық деструкция процесін бақылауға, оның жылдамдығы мен кинетикалық параметрлерін өзгертуге, сонымен қатар мұнай шламын термиялық деструкциялау үшін таңдалған катализаторларды сынақтан өткізуге болады. Термогравиметриялық әдісті динамикалық режимде әртүрлі қыздыру жылдамдығында пайдалана отырып, периодтық жүйенің VIII тобының белсенді металдары арқылы дайындалған нанокатлизаторлардың қатысуымен мұнай шламының ыдырау динамикасы</w:t>
      </w:r>
      <w:r>
        <w:rPr>
          <w:iCs/>
          <w:lang w:val="kk-KZ"/>
        </w:rPr>
        <w:t xml:space="preserve"> зерттелді</w:t>
      </w:r>
      <w:r w:rsidR="00182822" w:rsidRPr="005B1D26">
        <w:rPr>
          <w:iCs/>
          <w:lang w:val="kk-KZ"/>
        </w:rPr>
        <w:t>.</w:t>
      </w:r>
    </w:p>
    <w:p w14:paraId="2C633FE5" w14:textId="72386D4C" w:rsidR="00182822" w:rsidRPr="005B1D26" w:rsidRDefault="00182822" w:rsidP="00182822">
      <w:pPr>
        <w:jc w:val="both"/>
        <w:rPr>
          <w:iCs/>
          <w:lang w:val="kk-KZ"/>
        </w:rPr>
      </w:pPr>
      <w:r w:rsidRPr="005B1D26">
        <w:rPr>
          <w:iCs/>
          <w:lang w:val="kk-KZ"/>
        </w:rPr>
        <w:t xml:space="preserve">Термогравиметриялық талдау деректері негізінде мұнай шламының термиялық деструкция реакциясының негізгі кинетикалық параметрі болып табылатын активтендіру энергиясы арқылы Озава – Флинн – Уолл (ОФУ) модельсіз кинетика әдісін қолдана отырып бағаланды. Мұнай шламының никельмен қоспасын термиялық деструкциялау кезінде (2-үлгі) оның түрлендіру дәрежесі </w:t>
      </w:r>
      <w:r w:rsidRPr="005B1D26">
        <w:rPr>
          <w:iCs/>
        </w:rPr>
        <w:t>α</w:t>
      </w:r>
      <w:r w:rsidRPr="005B1D26">
        <w:rPr>
          <w:iCs/>
          <w:lang w:val="kk-KZ"/>
        </w:rPr>
        <w:t xml:space="preserve">=0,9, активтендіру энергиясы 93,28 кДж/моль, мұнай шламының кобальтпен қоспасының (3-үлгі) түрлендіру дәрежесі </w:t>
      </w:r>
      <w:r w:rsidRPr="005B1D26">
        <w:rPr>
          <w:iCs/>
        </w:rPr>
        <w:t>α</w:t>
      </w:r>
      <w:r w:rsidRPr="005B1D26">
        <w:rPr>
          <w:iCs/>
          <w:lang w:val="kk-KZ"/>
        </w:rPr>
        <w:t xml:space="preserve">=0,8, активтендіру энергиясы 43,9 кДж/моль, мұнай шламының темірмен қоспасының (4-үлгі) түрлендіру дәрежесі </w:t>
      </w:r>
      <w:r w:rsidRPr="005B1D26">
        <w:rPr>
          <w:iCs/>
        </w:rPr>
        <w:t>α</w:t>
      </w:r>
      <w:r w:rsidRPr="005B1D26">
        <w:rPr>
          <w:iCs/>
          <w:lang w:val="kk-KZ"/>
        </w:rPr>
        <w:t xml:space="preserve">=0,1, активтендіру энергиясы – 67,3 кДж/моль, мұнай шламының микросиликатпен қоспасының (5-үлгі) түрлендіру дәрежесі </w:t>
      </w:r>
      <w:r w:rsidRPr="005B1D26">
        <w:rPr>
          <w:iCs/>
        </w:rPr>
        <w:t>α</w:t>
      </w:r>
      <w:r w:rsidRPr="005B1D26">
        <w:rPr>
          <w:iCs/>
          <w:lang w:val="kk-KZ"/>
        </w:rPr>
        <w:t>=0,2 активтендіру энергиясы – 25,4 кДж/моль болып табылды. Активтендіру энергиясының есептелген мәндері бойынша және мұнай шламының органикалық салмағының жоғары түрлендіру дәрежесін ескере отырып, құрамында кобальт немесе никельдің белс</w:t>
      </w:r>
      <w:r w:rsidR="001224D0">
        <w:rPr>
          <w:iCs/>
          <w:lang w:val="kk-KZ"/>
        </w:rPr>
        <w:t>енді нанобөлшектері бар гетероге</w:t>
      </w:r>
      <w:r w:rsidRPr="005B1D26">
        <w:rPr>
          <w:iCs/>
          <w:lang w:val="kk-KZ"/>
        </w:rPr>
        <w:t xml:space="preserve">нды нанокатализатор басымды түрде әсер етеді деп қорытынды жасауға болады. Салыстыру кезінде 4- және 5-үлгілер жоғары активтендіру энергиясының мәнін көрсетті. Оның түрлендіру дәрежесі </w:t>
      </w:r>
      <w:r w:rsidRPr="005B1D26">
        <w:rPr>
          <w:iCs/>
        </w:rPr>
        <w:t>α</w:t>
      </w:r>
      <w:r w:rsidRPr="005B1D26">
        <w:rPr>
          <w:iCs/>
          <w:lang w:val="kk-KZ"/>
        </w:rPr>
        <w:t xml:space="preserve">=0,3 болғанда, активтендіру энергиясы 154,9 кДж/моль (4-үлгі) тең, ал оның түрлену дәрежесі </w:t>
      </w:r>
      <w:r w:rsidRPr="005B1D26">
        <w:rPr>
          <w:iCs/>
        </w:rPr>
        <w:t>α</w:t>
      </w:r>
      <w:r w:rsidRPr="005B1D26">
        <w:rPr>
          <w:iCs/>
          <w:lang w:val="kk-KZ"/>
        </w:rPr>
        <w:t>=0,9 болғанда, активтендіру энергиясы сәйкесінше 173,7 кДж/моль (5-үлгі) құрады.</w:t>
      </w:r>
    </w:p>
    <w:p w14:paraId="7D410262" w14:textId="39BC8430" w:rsidR="002B016A" w:rsidRPr="005B1D26" w:rsidRDefault="00182822" w:rsidP="00182822">
      <w:pPr>
        <w:jc w:val="both"/>
        <w:rPr>
          <w:iCs/>
          <w:lang w:val="kk-KZ"/>
        </w:rPr>
      </w:pPr>
      <w:r w:rsidRPr="005B1D26">
        <w:rPr>
          <w:iCs/>
          <w:lang w:val="kk-KZ"/>
        </w:rPr>
        <w:t>Алынған кинетикалық параметрлер мұнай шламының термиялық деструкция процесіне нанокатализаторлардың өлшемдік әсерінің бастамашылық әсерін бергендігін растайды. Тәжірибелік мәліметтердің жоғары корреляция мәні (</w:t>
      </w:r>
      <w:r w:rsidRPr="005B1D26">
        <w:rPr>
          <w:rFonts w:eastAsiaTheme="minorEastAsia"/>
          <w:lang w:val="kk-KZ"/>
        </w:rPr>
        <w:t>R</w:t>
      </w:r>
      <w:r w:rsidRPr="005B1D26">
        <w:rPr>
          <w:rFonts w:eastAsiaTheme="minorEastAsia"/>
          <w:vertAlign w:val="superscript"/>
          <w:lang w:val="kk-KZ"/>
        </w:rPr>
        <w:t xml:space="preserve">2 </w:t>
      </w:r>
      <w:r w:rsidRPr="005B1D26">
        <w:rPr>
          <w:rFonts w:eastAsiaTheme="minorEastAsia"/>
          <w:lang w:val="kk-KZ"/>
        </w:rPr>
        <w:t>≥ 0.99</w:t>
      </w:r>
      <w:r w:rsidRPr="005B1D26">
        <w:rPr>
          <w:iCs/>
          <w:lang w:val="kk-KZ"/>
        </w:rPr>
        <w:t>) таңдалған шарттарда дайындалған нанокатализаторлар мен микросиликаттардың қатысуымен жүргізілген мұнай шламының термиялық деструкция кинетикасын бағалаудың модельсіз әдісін қолданудың негізділігін растауға мүмкіндік береді.</w:t>
      </w:r>
    </w:p>
    <w:p w14:paraId="66A13474" w14:textId="77777777" w:rsidR="00182822" w:rsidRPr="005B1D26" w:rsidRDefault="00182822" w:rsidP="00182822">
      <w:pPr>
        <w:jc w:val="both"/>
        <w:rPr>
          <w:lang w:val="kk-KZ"/>
        </w:rPr>
      </w:pPr>
    </w:p>
    <w:p w14:paraId="23879B9B" w14:textId="4302586D" w:rsidR="002B016A" w:rsidRDefault="002B016A" w:rsidP="002B016A">
      <w:pPr>
        <w:jc w:val="both"/>
        <w:rPr>
          <w:b/>
          <w:lang w:val="kk-KZ"/>
        </w:rPr>
      </w:pPr>
      <w:r w:rsidRPr="005B1D26">
        <w:rPr>
          <w:b/>
          <w:lang w:val="kk-KZ"/>
        </w:rPr>
        <w:t>3.3</w:t>
      </w:r>
      <w:r w:rsidRPr="007C0A82">
        <w:rPr>
          <w:b/>
          <w:lang w:val="kk-KZ"/>
        </w:rPr>
        <w:t xml:space="preserve"> </w:t>
      </w:r>
      <w:r w:rsidR="007C0A82" w:rsidRPr="00292CA4">
        <w:rPr>
          <w:b/>
          <w:lang w:val="kk-KZ"/>
        </w:rPr>
        <w:t xml:space="preserve">Металдар қондырылған нанокатализаторлардың қатысуымен жүргізілетін төмен температуралы шайырлардың термиялық деструкциясының кинетикасы </w:t>
      </w:r>
      <w:r w:rsidR="00DE6577" w:rsidRPr="007C0A82">
        <w:rPr>
          <w:b/>
          <w:lang w:val="kk-KZ"/>
        </w:rPr>
        <w:t>[</w:t>
      </w:r>
      <w:r w:rsidR="00513715" w:rsidRPr="005B1D26">
        <w:rPr>
          <w:b/>
          <w:lang w:val="kk-KZ"/>
        </w:rPr>
        <w:t>249, 250</w:t>
      </w:r>
      <w:r w:rsidR="00DE6577" w:rsidRPr="007C0A82">
        <w:rPr>
          <w:b/>
          <w:lang w:val="kk-KZ"/>
        </w:rPr>
        <w:t>]</w:t>
      </w:r>
    </w:p>
    <w:p w14:paraId="4C0720EB" w14:textId="77777777" w:rsidR="00E63285" w:rsidRPr="007C0A82" w:rsidRDefault="00E63285" w:rsidP="002B016A">
      <w:pPr>
        <w:jc w:val="both"/>
        <w:rPr>
          <w:b/>
          <w:lang w:val="kk-KZ"/>
        </w:rPr>
      </w:pPr>
    </w:p>
    <w:p w14:paraId="0FBCC500" w14:textId="466163D8" w:rsidR="002D0097" w:rsidRPr="005B1D26" w:rsidRDefault="002D0097" w:rsidP="001224D0">
      <w:pPr>
        <w:contextualSpacing/>
        <w:jc w:val="both"/>
        <w:rPr>
          <w:rFonts w:eastAsiaTheme="minorEastAsia"/>
          <w:szCs w:val="24"/>
          <w:lang w:val="kk-KZ"/>
        </w:rPr>
      </w:pPr>
      <w:r w:rsidRPr="005B1D26">
        <w:rPr>
          <w:bCs/>
          <w:lang w:val="kk-KZ"/>
        </w:rPr>
        <w:t>3</w:t>
      </w:r>
      <w:r w:rsidR="001224D0">
        <w:rPr>
          <w:bCs/>
          <w:lang w:val="kk-KZ"/>
        </w:rPr>
        <w:t>.1. тармақшада б.44</w:t>
      </w:r>
      <w:r w:rsidRPr="005B1D26">
        <w:rPr>
          <w:bCs/>
          <w:lang w:val="kk-KZ"/>
        </w:rPr>
        <w:t xml:space="preserve"> термогравиметриялық параметрлерді анықтау үшін интегралдық әдіс </w:t>
      </w:r>
      <w:r w:rsidRPr="005E1BF4">
        <w:rPr>
          <w:rFonts w:eastAsiaTheme="minorEastAsia"/>
          <w:szCs w:val="24"/>
          <w:lang w:val="kk-KZ"/>
        </w:rPr>
        <w:t>[</w:t>
      </w:r>
      <w:r w:rsidRPr="005B1D26">
        <w:rPr>
          <w:rFonts w:eastAsiaTheme="minorEastAsia"/>
          <w:szCs w:val="24"/>
          <w:lang w:val="kk-KZ"/>
        </w:rPr>
        <w:t>226, с.12</w:t>
      </w:r>
      <w:r w:rsidRPr="005E1BF4">
        <w:rPr>
          <w:rFonts w:eastAsiaTheme="minorEastAsia"/>
          <w:szCs w:val="24"/>
          <w:lang w:val="kk-KZ"/>
        </w:rPr>
        <w:t>]</w:t>
      </w:r>
      <w:r w:rsidRPr="005B1D26">
        <w:rPr>
          <w:bCs/>
          <w:lang w:val="kk-KZ"/>
        </w:rPr>
        <w:t xml:space="preserve"> және БТКШ термогравиметриялық қисығындағы иілу нүктесіне негізделген әдіс [</w:t>
      </w:r>
      <w:r w:rsidRPr="005B1D26">
        <w:rPr>
          <w:lang w:val="kk-KZ"/>
        </w:rPr>
        <w:t>профессор Гю</w:t>
      </w:r>
      <w:r w:rsidR="001224D0">
        <w:rPr>
          <w:lang w:val="kk-KZ"/>
        </w:rPr>
        <w:t>льмалиев жұмысында [227, c. 397</w:t>
      </w:r>
      <w:r w:rsidRPr="005B1D26">
        <w:rPr>
          <w:bCs/>
          <w:lang w:val="kk-KZ"/>
        </w:rPr>
        <w:t>] қолданылып, дайындалған нанокатализаторлардың қатысуымен біріншілік таскөмір шайырының термиялық деструкция кинетикасын көрсеттік. Дегенмен, термокинетикалық параметрлерді анықтаудың интегралдық әдісі шайырдың термиялық ыдырау дәрежесін нақты түрде анықтауға мүмкіндік бере алмайды.</w:t>
      </w:r>
    </w:p>
    <w:p w14:paraId="3A29AC13" w14:textId="0BE34747" w:rsidR="002D0097" w:rsidRPr="005B1D26" w:rsidRDefault="002D0097" w:rsidP="002D0097">
      <w:pPr>
        <w:jc w:val="both"/>
        <w:rPr>
          <w:bCs/>
          <w:lang w:val="kk-KZ"/>
        </w:rPr>
      </w:pPr>
      <w:r w:rsidRPr="005B1D26">
        <w:rPr>
          <w:bCs/>
          <w:lang w:val="kk-KZ"/>
        </w:rPr>
        <w:t xml:space="preserve">Металдармен қондырылған микросиликаттың қатысуымен жүргізілетін мұнай шламының термиялық ыдырау процесінің кинетикасының жалпы заңдылықтарын анықтау үшін Озава-Флинн-Уолл </w:t>
      </w:r>
      <w:r w:rsidR="001224D0">
        <w:rPr>
          <w:bCs/>
          <w:lang w:val="kk-KZ"/>
        </w:rPr>
        <w:t>әдісі қолданылды (1.4 бөлім б.30</w:t>
      </w:r>
      <w:r w:rsidRPr="005B1D26">
        <w:rPr>
          <w:bCs/>
          <w:lang w:val="kk-KZ"/>
        </w:rPr>
        <w:t xml:space="preserve">). Бұл әдістің артықшылықтарының бірі - мұнай шламы мен ТТТКШ (БТКШ) конверсиясының әрбір деңгейін, яғни термиялық  ыдыраудың әртүрлі кезеңдері үшін кинетикалық параметрлерді анықтай алу мүмкіндігі болып табылады. </w:t>
      </w:r>
    </w:p>
    <w:p w14:paraId="6BBB1809" w14:textId="60999E05" w:rsidR="002D0097" w:rsidRPr="005B1D26" w:rsidRDefault="001224D0" w:rsidP="002D0097">
      <w:pPr>
        <w:jc w:val="both"/>
        <w:rPr>
          <w:bCs/>
          <w:lang w:val="kk-KZ"/>
        </w:rPr>
      </w:pPr>
      <w:r>
        <w:rPr>
          <w:bCs/>
          <w:lang w:val="kk-KZ"/>
        </w:rPr>
        <w:t>16</w:t>
      </w:r>
      <w:r w:rsidR="002D0097" w:rsidRPr="005B1D26">
        <w:rPr>
          <w:bCs/>
          <w:lang w:val="kk-KZ"/>
        </w:rPr>
        <w:t xml:space="preserve">-суретте үлгілердің салмақ жоғалтуының температураға тәуелділігі туралы қисықтары </w:t>
      </w:r>
      <w:r w:rsidR="002D0097" w:rsidRPr="005B1D26">
        <w:rPr>
          <w:i/>
          <w:lang w:val="el-GR"/>
        </w:rPr>
        <w:t>β</w:t>
      </w:r>
      <w:r w:rsidR="002D0097" w:rsidRPr="005B1D26">
        <w:rPr>
          <w:i/>
          <w:lang w:val="kk-KZ"/>
        </w:rPr>
        <w:t xml:space="preserve"> </w:t>
      </w:r>
      <w:r w:rsidR="002D0097" w:rsidRPr="005B1D26">
        <w:rPr>
          <w:rFonts w:eastAsiaTheme="minorEastAsia"/>
          <w:lang w:val="kk-KZ"/>
        </w:rPr>
        <w:t xml:space="preserve">- 10℃/мин, </w:t>
      </w:r>
      <w:r w:rsidR="002D0097" w:rsidRPr="005B1D26">
        <w:rPr>
          <w:i/>
          <w:lang w:val="el-GR"/>
        </w:rPr>
        <w:t>β</w:t>
      </w:r>
      <w:r w:rsidR="002D0097" w:rsidRPr="005B1D26">
        <w:rPr>
          <w:i/>
          <w:lang w:val="kk-KZ"/>
        </w:rPr>
        <w:t xml:space="preserve"> </w:t>
      </w:r>
      <w:r w:rsidR="002D0097" w:rsidRPr="005B1D26">
        <w:rPr>
          <w:rFonts w:eastAsiaTheme="minorEastAsia"/>
          <w:lang w:val="kk-KZ"/>
        </w:rPr>
        <w:t>- 20℃/мин,</w:t>
      </w:r>
      <w:r w:rsidR="002D0097" w:rsidRPr="005B1D26">
        <w:rPr>
          <w:i/>
          <w:lang w:val="kk-KZ"/>
        </w:rPr>
        <w:t xml:space="preserve"> </w:t>
      </w:r>
      <w:r w:rsidR="002D0097" w:rsidRPr="005B1D26">
        <w:rPr>
          <w:i/>
          <w:lang w:val="el-GR"/>
        </w:rPr>
        <w:t>β</w:t>
      </w:r>
      <w:r w:rsidR="002D0097" w:rsidRPr="005B1D26">
        <w:rPr>
          <w:i/>
          <w:lang w:val="kk-KZ"/>
        </w:rPr>
        <w:t xml:space="preserve"> </w:t>
      </w:r>
      <w:r w:rsidR="002D0097" w:rsidRPr="005B1D26">
        <w:rPr>
          <w:rFonts w:eastAsiaTheme="minorEastAsia"/>
          <w:lang w:val="kk-KZ"/>
        </w:rPr>
        <w:t>- 30℃/мин</w:t>
      </w:r>
      <w:r w:rsidR="002D0097" w:rsidRPr="005B1D26">
        <w:rPr>
          <w:bCs/>
          <w:lang w:val="kk-KZ"/>
        </w:rPr>
        <w:t xml:space="preserve"> қыздыру жылдамдығымен, 140 – 480℃ температура аралығында Озава-Флинн-Уолл әдісі (ОФУ) әдісі арқылы көрсетілген. Заттың реактивтілік қабілетін оның активтендіру энергиясының мәнімен сипаттауға болады.</w:t>
      </w:r>
    </w:p>
    <w:p w14:paraId="30B0F5D4" w14:textId="042F638D" w:rsidR="00813CEC" w:rsidRPr="005B1D26" w:rsidRDefault="00217449" w:rsidP="00813CEC">
      <w:pPr>
        <w:jc w:val="both"/>
        <w:rPr>
          <w:rFonts w:eastAsiaTheme="minorEastAsia"/>
          <w:szCs w:val="24"/>
          <w:lang w:val="kk-KZ"/>
        </w:rPr>
      </w:pPr>
      <w:r w:rsidRPr="005B1D26">
        <w:rPr>
          <w:rFonts w:eastAsiaTheme="minorEastAsia"/>
          <w:lang w:val="kk-KZ"/>
        </w:rPr>
        <w:t>Активтендіру энергиясының мәнін анықтау изотермиялық емес жағдайларда қатты фазалық реакция жылдамдығының жалпыланған өрнегіне (27) сәйкес негізделеді:</w:t>
      </w:r>
    </w:p>
    <w:p w14:paraId="0FD38209" w14:textId="1B5EA390" w:rsidR="00813CEC" w:rsidRPr="005B1D26" w:rsidRDefault="00813CEC" w:rsidP="00813CEC">
      <w:pPr>
        <w:tabs>
          <w:tab w:val="left" w:pos="3969"/>
          <w:tab w:val="left" w:pos="8789"/>
        </w:tabs>
        <w:jc w:val="both"/>
        <w:rPr>
          <w:szCs w:val="24"/>
          <w:lang w:val="kk-KZ"/>
        </w:rPr>
      </w:pPr>
      <w:r w:rsidRPr="005B1D26">
        <w:rPr>
          <w:rFonts w:eastAsiaTheme="minorEastAsia"/>
          <w:szCs w:val="24"/>
          <w:lang w:val="kk-KZ"/>
        </w:rPr>
        <w:tab/>
      </w:r>
      <w:r w:rsidRPr="005B1D26">
        <w:rPr>
          <w:position w:val="-28"/>
          <w:szCs w:val="24"/>
        </w:rPr>
        <w:object w:dxaOrig="1980" w:dyaOrig="740" w14:anchorId="2758B31C">
          <v:shape id="_x0000_i1029" type="#_x0000_t75" style="width:102pt;height:36pt" o:ole="">
            <v:imagedata r:id="rId74" o:title=""/>
          </v:shape>
          <o:OLEObject Type="Embed" ProgID="Equation.DSMT4" ShapeID="_x0000_i1029" DrawAspect="Content" ObjectID="_1794123092" r:id="rId75"/>
        </w:object>
      </w:r>
      <w:r w:rsidR="002D0097" w:rsidRPr="005B1D26">
        <w:rPr>
          <w:szCs w:val="24"/>
          <w:lang w:val="kk-KZ"/>
        </w:rPr>
        <w:tab/>
        <w:t>(27</w:t>
      </w:r>
      <w:r w:rsidRPr="005B1D26">
        <w:rPr>
          <w:szCs w:val="24"/>
          <w:lang w:val="kk-KZ"/>
        </w:rPr>
        <w:t>)</w:t>
      </w:r>
    </w:p>
    <w:p w14:paraId="3BA00F0C" w14:textId="77777777" w:rsidR="00F72EDA" w:rsidRDefault="00217449" w:rsidP="00813CEC">
      <w:pPr>
        <w:tabs>
          <w:tab w:val="left" w:pos="3969"/>
          <w:tab w:val="left" w:pos="8789"/>
        </w:tabs>
        <w:jc w:val="both"/>
        <w:rPr>
          <w:lang w:val="kk-KZ"/>
        </w:rPr>
      </w:pPr>
      <w:r w:rsidRPr="005B1D26">
        <w:rPr>
          <w:lang w:val="kk-KZ"/>
        </w:rPr>
        <w:t xml:space="preserve">мұндағы </w:t>
      </w:r>
      <w:r w:rsidRPr="005B1D26">
        <w:rPr>
          <w:i/>
          <w:lang w:val="el-GR"/>
        </w:rPr>
        <w:t>α</w:t>
      </w:r>
      <w:r w:rsidRPr="005B1D26">
        <w:rPr>
          <w:lang w:val="kk-KZ"/>
        </w:rPr>
        <w:t xml:space="preserve"> – шикізатты түрлендіру дәрежесі; </w:t>
      </w:r>
      <w:r w:rsidRPr="005B1D26">
        <w:rPr>
          <w:i/>
          <w:lang w:val="el-GR"/>
        </w:rPr>
        <w:t>β</w:t>
      </w:r>
      <w:r w:rsidRPr="005B1D26">
        <w:rPr>
          <w:lang w:val="kk-KZ"/>
        </w:rPr>
        <w:t xml:space="preserve"> – үлгілердің сызықтық қызу жылдамдығы, ℃/мин; </w:t>
      </w:r>
      <w:r w:rsidRPr="005B1D26">
        <w:rPr>
          <w:i/>
          <w:lang w:val="el-GR"/>
        </w:rPr>
        <w:t>Α</w:t>
      </w:r>
      <w:r w:rsidRPr="005B1D26">
        <w:rPr>
          <w:lang w:val="kk-KZ"/>
        </w:rPr>
        <w:t xml:space="preserve"> – экспоненталық фактор, c</w:t>
      </w:r>
      <w:r w:rsidRPr="005B1D26">
        <w:rPr>
          <w:vertAlign w:val="superscript"/>
          <w:lang w:val="kk-KZ"/>
        </w:rPr>
        <w:t>-1</w:t>
      </w:r>
      <w:r w:rsidRPr="005B1D26">
        <w:rPr>
          <w:lang w:val="kk-KZ"/>
        </w:rPr>
        <w:t xml:space="preserve">; T – абсолютті температура, K; </w:t>
      </w:r>
      <w:r w:rsidRPr="005B1D26">
        <w:rPr>
          <w:i/>
          <w:lang w:val="el-GR"/>
        </w:rPr>
        <w:t>Ε</w:t>
      </w:r>
      <w:r w:rsidRPr="005B1D26">
        <w:rPr>
          <w:i/>
          <w:lang w:val="kk-KZ"/>
        </w:rPr>
        <w:t xml:space="preserve"> </w:t>
      </w:r>
      <w:r w:rsidRPr="005B1D26">
        <w:rPr>
          <w:lang w:val="kk-KZ"/>
        </w:rPr>
        <w:t xml:space="preserve">– активтендіру энергиясы, кДж/моль; </w:t>
      </w:r>
      <w:r w:rsidRPr="005B1D26">
        <w:rPr>
          <w:i/>
          <w:lang w:val="kk-KZ"/>
        </w:rPr>
        <w:t>R</w:t>
      </w:r>
      <w:r w:rsidRPr="005B1D26">
        <w:rPr>
          <w:lang w:val="kk-KZ"/>
        </w:rPr>
        <w:t xml:space="preserve"> – әмбебап газ тұрақтысы, Дж/моль K, </w:t>
      </w:r>
      <w:r w:rsidRPr="005B1D26">
        <w:rPr>
          <w:i/>
          <w:lang w:val="kk-KZ"/>
        </w:rPr>
        <w:t>f(</w:t>
      </w:r>
      <w:r w:rsidRPr="005B1D26">
        <w:rPr>
          <w:i/>
        </w:rPr>
        <w:t>α</w:t>
      </w:r>
      <w:r w:rsidRPr="005B1D26">
        <w:rPr>
          <w:i/>
          <w:lang w:val="kk-KZ"/>
        </w:rPr>
        <w:t>)</w:t>
      </w:r>
      <w:r w:rsidRPr="005B1D26">
        <w:rPr>
          <w:lang w:val="kk-KZ"/>
        </w:rPr>
        <w:t xml:space="preserve"> – реакцияның түрі мен механизміне байланысты өлшемсіз кинетикалық функцияның математикалық моделі. </w:t>
      </w:r>
    </w:p>
    <w:p w14:paraId="403059B4" w14:textId="1C9FDAF8" w:rsidR="00813CEC" w:rsidRPr="005B1D26" w:rsidRDefault="00217449" w:rsidP="00813CEC">
      <w:pPr>
        <w:tabs>
          <w:tab w:val="left" w:pos="3969"/>
          <w:tab w:val="left" w:pos="8789"/>
        </w:tabs>
        <w:jc w:val="both"/>
        <w:rPr>
          <w:szCs w:val="24"/>
          <w:lang w:val="kk-KZ"/>
        </w:rPr>
      </w:pPr>
      <w:r w:rsidRPr="005B1D26">
        <w:rPr>
          <w:lang w:val="kk-KZ"/>
        </w:rPr>
        <w:t xml:space="preserve">(27) теңдеудегі </w:t>
      </w:r>
      <w:r w:rsidRPr="005B1D26">
        <w:rPr>
          <w:i/>
        </w:rPr>
        <w:t>α</w:t>
      </w:r>
      <w:r w:rsidRPr="005B1D26">
        <w:rPr>
          <w:lang w:val="kk-KZ"/>
        </w:rPr>
        <w:t xml:space="preserve"> мәні </w:t>
      </w:r>
      <m:oMath>
        <m:r>
          <w:rPr>
            <w:rFonts w:ascii="Cambria Math" w:hAnsi="Cambria Math"/>
            <w:lang w:val="kk-KZ"/>
          </w:rPr>
          <m:t>α=</m:t>
        </m:r>
        <m:f>
          <m:fPr>
            <m:ctrlPr>
              <w:rPr>
                <w:rFonts w:ascii="Cambria Math" w:hAnsi="Cambria Math"/>
                <w:i/>
              </w:rPr>
            </m:ctrlPr>
          </m:fPr>
          <m:num>
            <m:sSub>
              <m:sSubPr>
                <m:ctrlPr>
                  <w:rPr>
                    <w:rFonts w:ascii="Cambria Math" w:hAnsi="Cambria Math"/>
                    <w:i/>
                    <w:lang w:val="en-US"/>
                  </w:rPr>
                </m:ctrlPr>
              </m:sSubPr>
              <m:e>
                <m:r>
                  <w:rPr>
                    <w:rFonts w:ascii="Cambria Math" w:hAnsi="Cambria Math"/>
                    <w:lang w:val="kk-KZ"/>
                  </w:rPr>
                  <m:t>m</m:t>
                </m:r>
              </m:e>
              <m:sub>
                <m:r>
                  <w:rPr>
                    <w:rFonts w:ascii="Cambria Math" w:hAnsi="Cambria Math"/>
                    <w:lang w:val="kk-KZ"/>
                  </w:rPr>
                  <m:t>s</m:t>
                </m:r>
              </m:sub>
            </m:sSub>
            <m:r>
              <w:rPr>
                <w:rFonts w:ascii="Cambria Math" w:hAnsi="Cambria Math"/>
                <w:lang w:val="kk-KZ"/>
              </w:rPr>
              <m:t>-m</m:t>
            </m:r>
          </m:num>
          <m:den>
            <m:sSub>
              <m:sSubPr>
                <m:ctrlPr>
                  <w:rPr>
                    <w:rFonts w:ascii="Cambria Math" w:hAnsi="Cambria Math"/>
                    <w:i/>
                  </w:rPr>
                </m:ctrlPr>
              </m:sSubPr>
              <m:e>
                <m:r>
                  <w:rPr>
                    <w:rFonts w:ascii="Cambria Math" w:hAnsi="Cambria Math"/>
                    <w:lang w:val="kk-KZ"/>
                  </w:rPr>
                  <m:t>m</m:t>
                </m:r>
              </m:e>
              <m:sub>
                <m:r>
                  <w:rPr>
                    <w:rFonts w:ascii="Cambria Math" w:hAnsi="Cambria Math"/>
                    <w:lang w:val="kk-KZ"/>
                  </w:rPr>
                  <m:t>s</m:t>
                </m:r>
              </m:sub>
            </m:sSub>
            <m:r>
              <w:rPr>
                <w:rFonts w:ascii="Cambria Math" w:hAnsi="Cambria Math"/>
                <w:lang w:val="kk-KZ"/>
              </w:rPr>
              <m:t>-</m:t>
            </m:r>
            <m:sSub>
              <m:sSubPr>
                <m:ctrlPr>
                  <w:rPr>
                    <w:rFonts w:ascii="Cambria Math" w:hAnsi="Cambria Math"/>
                    <w:i/>
                  </w:rPr>
                </m:ctrlPr>
              </m:sSubPr>
              <m:e>
                <m:r>
                  <w:rPr>
                    <w:rFonts w:ascii="Cambria Math" w:hAnsi="Cambria Math"/>
                    <w:lang w:val="kk-KZ"/>
                  </w:rPr>
                  <m:t>m</m:t>
                </m:r>
              </m:e>
              <m:sub>
                <m:r>
                  <w:rPr>
                    <w:rFonts w:ascii="Cambria Math" w:hAnsi="Cambria Math"/>
                    <w:lang w:val="kk-KZ"/>
                  </w:rPr>
                  <m:t>f</m:t>
                </m:r>
              </m:sub>
            </m:sSub>
          </m:den>
        </m:f>
      </m:oMath>
      <w:r w:rsidRPr="005B1D26">
        <w:rPr>
          <w:lang w:val="kk-KZ"/>
        </w:rPr>
        <w:t xml:space="preserve"> формуласымен анықталатын ТТТКШ түрлендіруінің салыстырмалы дәрежесі болып табылады, мұндағы </w:t>
      </w:r>
      <w:r w:rsidRPr="005B1D26">
        <w:rPr>
          <w:i/>
          <w:lang w:val="kk-KZ"/>
        </w:rPr>
        <w:t>m</w:t>
      </w:r>
      <w:r w:rsidRPr="005B1D26">
        <w:rPr>
          <w:vertAlign w:val="subscript"/>
          <w:lang w:val="kk-KZ"/>
        </w:rPr>
        <w:t>s</w:t>
      </w:r>
      <w:r w:rsidRPr="005B1D26">
        <w:rPr>
          <w:lang w:val="kk-KZ"/>
        </w:rPr>
        <w:t xml:space="preserve"> және </w:t>
      </w:r>
      <w:r w:rsidRPr="005B1D26">
        <w:rPr>
          <w:i/>
          <w:lang w:val="kk-KZ"/>
        </w:rPr>
        <w:t>m</w:t>
      </w:r>
      <w:r w:rsidRPr="005B1D26">
        <w:rPr>
          <w:i/>
          <w:vertAlign w:val="subscript"/>
          <w:lang w:val="kk-KZ"/>
        </w:rPr>
        <w:t>f</w:t>
      </w:r>
      <w:r w:rsidRPr="005B1D26">
        <w:rPr>
          <w:lang w:val="kk-KZ"/>
        </w:rPr>
        <w:t xml:space="preserve"> – заттың бастапқы және соңғы салмағы, ал </w:t>
      </w:r>
      <w:r w:rsidRPr="005B1D26">
        <w:rPr>
          <w:i/>
          <w:lang w:val="kk-KZ"/>
        </w:rPr>
        <w:t>m</w:t>
      </w:r>
      <w:r w:rsidRPr="005B1D26">
        <w:rPr>
          <w:lang w:val="kk-KZ"/>
        </w:rPr>
        <w:t xml:space="preserve"> – заттың өлшем нүктесіндегі салмағы</w:t>
      </w:r>
      <w:r w:rsidR="00813CEC" w:rsidRPr="005B1D26">
        <w:rPr>
          <w:szCs w:val="24"/>
          <w:lang w:val="kk-KZ"/>
        </w:rPr>
        <w:t xml:space="preserve"> [</w:t>
      </w:r>
      <w:r w:rsidRPr="005B1D26">
        <w:rPr>
          <w:lang w:val="kk-KZ"/>
        </w:rPr>
        <w:t>236, С.806</w:t>
      </w:r>
      <w:r w:rsidR="00813CEC" w:rsidRPr="005B1D26">
        <w:rPr>
          <w:szCs w:val="24"/>
          <w:lang w:val="kk-KZ"/>
        </w:rPr>
        <w:t>].</w:t>
      </w:r>
    </w:p>
    <w:p w14:paraId="64C196C6" w14:textId="17644F71" w:rsidR="00217449" w:rsidRPr="005B1D26" w:rsidRDefault="00217449" w:rsidP="00217449">
      <w:pPr>
        <w:tabs>
          <w:tab w:val="left" w:pos="3969"/>
          <w:tab w:val="left" w:pos="8789"/>
        </w:tabs>
        <w:jc w:val="both"/>
        <w:rPr>
          <w:lang w:val="kk-KZ"/>
        </w:rPr>
      </w:pPr>
      <w:r w:rsidRPr="005B1D26">
        <w:rPr>
          <w:i/>
          <w:iCs/>
          <w:lang w:val="kk-KZ"/>
        </w:rPr>
        <w:t>Озава – Флинн – Уолл әдісі</w:t>
      </w:r>
      <w:r w:rsidRPr="005B1D26">
        <w:rPr>
          <w:lang w:val="kk-KZ"/>
        </w:rPr>
        <w:t>. Озава-Флинн-Уолл әдісі бойынша изотермиялық емес кинетиканы интегралдау және кейіннен (27) теңдеуді логарифмдеу арқылы (28) өрнекі аламыз:</w:t>
      </w:r>
    </w:p>
    <w:p w14:paraId="5F0EC22D" w14:textId="07C02E9C" w:rsidR="00813CEC" w:rsidRPr="005B1D26" w:rsidRDefault="00813CEC" w:rsidP="00813CEC">
      <w:pPr>
        <w:tabs>
          <w:tab w:val="left" w:pos="3969"/>
          <w:tab w:val="left" w:pos="8789"/>
        </w:tabs>
        <w:jc w:val="both"/>
        <w:rPr>
          <w:szCs w:val="24"/>
          <w:lang w:val="kk-KZ"/>
        </w:rPr>
      </w:pPr>
      <w:r w:rsidRPr="005B1D26">
        <w:rPr>
          <w:szCs w:val="24"/>
          <w:lang w:val="kk-KZ"/>
        </w:rPr>
        <w:tab/>
      </w:r>
      <w:r w:rsidRPr="005B1D26">
        <w:rPr>
          <w:position w:val="-28"/>
          <w:szCs w:val="24"/>
        </w:rPr>
        <w:object w:dxaOrig="3400" w:dyaOrig="680" w14:anchorId="64B2B8B1">
          <v:shape id="_x0000_i1030" type="#_x0000_t75" style="width:168.75pt;height:36.75pt" o:ole="">
            <v:imagedata r:id="rId76" o:title=""/>
          </v:shape>
          <o:OLEObject Type="Embed" ProgID="Equation.DSMT4" ShapeID="_x0000_i1030" DrawAspect="Content" ObjectID="_1794123093" r:id="rId77"/>
        </w:object>
      </w:r>
      <w:r w:rsidRPr="005B1D26">
        <w:rPr>
          <w:szCs w:val="24"/>
          <w:lang w:val="kk-KZ"/>
        </w:rPr>
        <w:tab/>
        <w:t>(2</w:t>
      </w:r>
      <w:r w:rsidR="00217449" w:rsidRPr="005B1D26">
        <w:rPr>
          <w:szCs w:val="24"/>
          <w:lang w:val="kk-KZ"/>
        </w:rPr>
        <w:t>8</w:t>
      </w:r>
      <w:r w:rsidRPr="005B1D26">
        <w:rPr>
          <w:szCs w:val="24"/>
          <w:lang w:val="kk-KZ"/>
        </w:rPr>
        <w:t>)</w:t>
      </w:r>
    </w:p>
    <w:p w14:paraId="543C18A1" w14:textId="5077901B" w:rsidR="00813CEC" w:rsidRPr="005B1D26" w:rsidRDefault="00813CEC" w:rsidP="00813CEC">
      <w:pPr>
        <w:tabs>
          <w:tab w:val="left" w:pos="3969"/>
          <w:tab w:val="left" w:pos="8789"/>
        </w:tabs>
        <w:jc w:val="both"/>
        <w:rPr>
          <w:szCs w:val="24"/>
          <w:lang w:val="kk-KZ"/>
        </w:rPr>
      </w:pPr>
      <w:r w:rsidRPr="005B1D26">
        <w:rPr>
          <w:position w:val="-10"/>
          <w:szCs w:val="24"/>
        </w:rPr>
        <w:object w:dxaOrig="580" w:dyaOrig="320" w14:anchorId="3764542A">
          <v:shape id="_x0000_i1031" type="#_x0000_t75" style="width:30pt;height:18.75pt" o:ole="">
            <v:imagedata r:id="rId33" o:title=""/>
          </v:shape>
          <o:OLEObject Type="Embed" ProgID="Equation.DSMT4" ShapeID="_x0000_i1031" DrawAspect="Content" ObjectID="_1794123094" r:id="rId78"/>
        </w:object>
      </w:r>
      <w:r w:rsidR="00217449" w:rsidRPr="005B1D26">
        <w:rPr>
          <w:lang w:val="kk-KZ"/>
        </w:rPr>
        <w:t xml:space="preserve"> бірінші ретті реакция үшін тең болады:</w:t>
      </w:r>
    </w:p>
    <w:p w14:paraId="2089C1FD" w14:textId="77777777" w:rsidR="00813CEC" w:rsidRPr="005B1D26" w:rsidRDefault="00813CEC" w:rsidP="00813CEC">
      <w:pPr>
        <w:tabs>
          <w:tab w:val="left" w:pos="3969"/>
          <w:tab w:val="left" w:pos="8789"/>
        </w:tabs>
        <w:jc w:val="both"/>
        <w:rPr>
          <w:szCs w:val="24"/>
        </w:rPr>
      </w:pPr>
      <w:r w:rsidRPr="005B1D26">
        <w:rPr>
          <w:szCs w:val="24"/>
          <w:lang w:val="kk-KZ"/>
        </w:rPr>
        <w:tab/>
      </w:r>
      <w:r w:rsidRPr="005B1D26">
        <w:rPr>
          <w:position w:val="-68"/>
          <w:szCs w:val="24"/>
        </w:rPr>
        <w:object w:dxaOrig="2960" w:dyaOrig="1480" w14:anchorId="1EFD9E62">
          <v:shape id="_x0000_i1032" type="#_x0000_t75" style="width:150pt;height:1in" o:ole="">
            <v:imagedata r:id="rId35" o:title=""/>
          </v:shape>
          <o:OLEObject Type="Embed" ProgID="Equation.DSMT4" ShapeID="_x0000_i1032" DrawAspect="Content" ObjectID="_1794123095" r:id="rId79"/>
        </w:object>
      </w:r>
    </w:p>
    <w:p w14:paraId="42D1D056" w14:textId="025CDFE6" w:rsidR="00217449" w:rsidRPr="005B1D26" w:rsidRDefault="00217449" w:rsidP="00217449">
      <w:pPr>
        <w:tabs>
          <w:tab w:val="left" w:pos="3969"/>
          <w:tab w:val="left" w:pos="8789"/>
        </w:tabs>
        <w:jc w:val="both"/>
      </w:pPr>
      <w:r w:rsidRPr="005B1D26">
        <w:t xml:space="preserve">Дойл жуықтауын </w:t>
      </w:r>
      <w:r w:rsidRPr="005B1D26">
        <w:rPr>
          <w:szCs w:val="24"/>
        </w:rPr>
        <w:t>[</w:t>
      </w:r>
      <w:r w:rsidRPr="005B1D26">
        <w:t xml:space="preserve">238, </w:t>
      </w:r>
      <w:r w:rsidRPr="005B1D26">
        <w:rPr>
          <w:lang w:val="en-US"/>
        </w:rPr>
        <w:t>P</w:t>
      </w:r>
      <w:r w:rsidRPr="005B1D26">
        <w:t>.28</w:t>
      </w:r>
      <w:r w:rsidRPr="005B1D26">
        <w:rPr>
          <w:lang w:val="kk-KZ"/>
        </w:rPr>
        <w:t>8</w:t>
      </w:r>
      <w:r w:rsidRPr="005B1D26">
        <w:rPr>
          <w:szCs w:val="24"/>
        </w:rPr>
        <w:t>]</w:t>
      </w:r>
      <w:r w:rsidRPr="005B1D26">
        <w:rPr>
          <w:lang w:val="kk-KZ"/>
        </w:rPr>
        <w:t xml:space="preserve"> </w:t>
      </w:r>
      <w:r w:rsidRPr="005B1D26">
        <w:t>пайдаланып, (2</w:t>
      </w:r>
      <w:r w:rsidRPr="005B1D26">
        <w:rPr>
          <w:lang w:val="kk-KZ"/>
        </w:rPr>
        <w:t>8</w:t>
      </w:r>
      <w:r w:rsidRPr="005B1D26">
        <w:t xml:space="preserve">) өрнек </w:t>
      </w:r>
      <w:r w:rsidRPr="005B1D26">
        <w:rPr>
          <w:lang w:val="kk-KZ"/>
        </w:rPr>
        <w:t>арқылы</w:t>
      </w:r>
      <w:r w:rsidRPr="005B1D26">
        <w:t>, (</w:t>
      </w:r>
      <w:r w:rsidRPr="005B1D26">
        <w:rPr>
          <w:lang w:val="kk-KZ"/>
        </w:rPr>
        <w:t>29</w:t>
      </w:r>
      <w:r w:rsidRPr="005B1D26">
        <w:t>) теңдеуді аламыз:</w:t>
      </w:r>
    </w:p>
    <w:p w14:paraId="42C207FA" w14:textId="4ECE8836" w:rsidR="00813CEC" w:rsidRPr="005B1D26" w:rsidRDefault="00813CEC" w:rsidP="00813CEC">
      <w:pPr>
        <w:tabs>
          <w:tab w:val="left" w:pos="3969"/>
          <w:tab w:val="left" w:pos="8789"/>
        </w:tabs>
        <w:ind w:firstLine="3969"/>
        <w:jc w:val="both"/>
        <w:rPr>
          <w:szCs w:val="24"/>
        </w:rPr>
      </w:pPr>
      <w:r w:rsidRPr="005B1D26">
        <w:rPr>
          <w:position w:val="-10"/>
          <w:szCs w:val="24"/>
        </w:rPr>
        <w:object w:dxaOrig="2640" w:dyaOrig="320" w14:anchorId="02B1E840">
          <v:shape id="_x0000_i1033" type="#_x0000_t75" style="width:132.75pt;height:18.75pt" o:ole="">
            <v:imagedata r:id="rId37" o:title=""/>
          </v:shape>
          <o:OLEObject Type="Embed" ProgID="Equation.DSMT4" ShapeID="_x0000_i1033" DrawAspect="Content" ObjectID="_1794123096" r:id="rId80"/>
        </w:object>
      </w:r>
      <w:r w:rsidRPr="005B1D26">
        <w:rPr>
          <w:szCs w:val="24"/>
        </w:rPr>
        <w:tab/>
        <w:t>(</w:t>
      </w:r>
      <w:r w:rsidR="00217449" w:rsidRPr="005B1D26">
        <w:rPr>
          <w:szCs w:val="24"/>
          <w:lang w:val="kk-KZ"/>
        </w:rPr>
        <w:t>29</w:t>
      </w:r>
      <w:r w:rsidRPr="005B1D26">
        <w:rPr>
          <w:szCs w:val="24"/>
        </w:rPr>
        <w:t>)</w:t>
      </w:r>
    </w:p>
    <w:p w14:paraId="28B8D19F" w14:textId="63541FEC" w:rsidR="00813CEC" w:rsidRPr="005B1D26" w:rsidRDefault="00217449" w:rsidP="00813CEC">
      <w:pPr>
        <w:tabs>
          <w:tab w:val="left" w:pos="9354"/>
        </w:tabs>
        <w:jc w:val="both"/>
        <w:rPr>
          <w:szCs w:val="24"/>
        </w:rPr>
      </w:pPr>
      <w:r w:rsidRPr="005B1D26">
        <w:t xml:space="preserve">ОФУ әдісі </w:t>
      </w:r>
      <w:r w:rsidRPr="005B1D26">
        <w:rPr>
          <w:i/>
        </w:rPr>
        <w:t>α</w:t>
      </w:r>
      <w:r w:rsidRPr="005B1D26">
        <w:t xml:space="preserve"> тұрақты мәніндегі реакция жылдамдығы тек температураға тәуелді деген болжамға негіздел</w:t>
      </w:r>
      <w:r w:rsidRPr="005B1D26">
        <w:rPr>
          <w:lang w:val="kk-KZ"/>
        </w:rPr>
        <w:t>еді</w:t>
      </w:r>
      <w:r w:rsidRPr="005B1D26">
        <w:t>. Изотермиялық емес кинетиканы талдау кезінде келесі теңдеу қолданы</w:t>
      </w:r>
      <w:r w:rsidRPr="005B1D26">
        <w:rPr>
          <w:lang w:val="kk-KZ"/>
        </w:rPr>
        <w:t>лады</w:t>
      </w:r>
      <w:r w:rsidR="00813CEC" w:rsidRPr="005B1D26">
        <w:rPr>
          <w:szCs w:val="24"/>
        </w:rPr>
        <w:t>:</w:t>
      </w:r>
    </w:p>
    <w:p w14:paraId="554E8565" w14:textId="1AE9F9F2" w:rsidR="00813CEC" w:rsidRPr="005B1D26" w:rsidRDefault="00813CEC" w:rsidP="00813CEC">
      <w:pPr>
        <w:tabs>
          <w:tab w:val="left" w:pos="3969"/>
          <w:tab w:val="left" w:pos="8789"/>
        </w:tabs>
        <w:ind w:firstLine="3969"/>
        <w:jc w:val="both"/>
        <w:rPr>
          <w:szCs w:val="24"/>
        </w:rPr>
      </w:pPr>
      <w:r w:rsidRPr="005B1D26">
        <w:rPr>
          <w:position w:val="-32"/>
          <w:szCs w:val="24"/>
        </w:rPr>
        <w:object w:dxaOrig="3900" w:dyaOrig="740" w14:anchorId="7E27A022">
          <v:shape id="_x0000_i1034" type="#_x0000_t75" style="width:198pt;height:36pt" o:ole="">
            <v:imagedata r:id="rId39" o:title=""/>
          </v:shape>
          <o:OLEObject Type="Embed" ProgID="Equation.DSMT4" ShapeID="_x0000_i1034" DrawAspect="Content" ObjectID="_1794123097" r:id="rId81"/>
        </w:object>
      </w:r>
      <w:r w:rsidRPr="005B1D26">
        <w:rPr>
          <w:szCs w:val="24"/>
        </w:rPr>
        <w:tab/>
        <w:t>(</w:t>
      </w:r>
      <w:r w:rsidR="00217449" w:rsidRPr="005B1D26">
        <w:rPr>
          <w:szCs w:val="24"/>
          <w:lang w:val="kk-KZ"/>
        </w:rPr>
        <w:t>30</w:t>
      </w:r>
      <w:r w:rsidRPr="005B1D26">
        <w:rPr>
          <w:szCs w:val="24"/>
        </w:rPr>
        <w:t>)</w:t>
      </w:r>
    </w:p>
    <w:p w14:paraId="62AC7397" w14:textId="47D6CF7C" w:rsidR="00217449" w:rsidRPr="005B1D26" w:rsidRDefault="00217449" w:rsidP="00217449">
      <w:pPr>
        <w:autoSpaceDE w:val="0"/>
        <w:autoSpaceDN w:val="0"/>
        <w:adjustRightInd w:val="0"/>
        <w:jc w:val="both"/>
        <w:rPr>
          <w:rFonts w:eastAsiaTheme="minorEastAsia"/>
          <w:lang w:val="kk-KZ"/>
        </w:rPr>
      </w:pPr>
      <w:r w:rsidRPr="005B1D26">
        <w:rPr>
          <w:rFonts w:eastAsiaTheme="minorEastAsia"/>
        </w:rPr>
        <w:t>(2</w:t>
      </w:r>
      <w:r w:rsidRPr="005B1D26">
        <w:rPr>
          <w:rFonts w:eastAsiaTheme="minorEastAsia"/>
          <w:lang w:val="kk-KZ"/>
        </w:rPr>
        <w:t>8</w:t>
      </w:r>
      <w:r w:rsidRPr="005B1D26">
        <w:rPr>
          <w:rFonts w:eastAsiaTheme="minorEastAsia"/>
        </w:rPr>
        <w:t xml:space="preserve">) </w:t>
      </w:r>
      <w:r w:rsidRPr="005B1D26">
        <w:rPr>
          <w:rFonts w:eastAsiaTheme="minorEastAsia"/>
          <w:lang w:val="kk-KZ"/>
        </w:rPr>
        <w:t>пен</w:t>
      </w:r>
      <w:r w:rsidRPr="005B1D26">
        <w:rPr>
          <w:rFonts w:eastAsiaTheme="minorEastAsia"/>
        </w:rPr>
        <w:t xml:space="preserve"> (</w:t>
      </w:r>
      <w:r w:rsidRPr="005B1D26">
        <w:rPr>
          <w:rFonts w:eastAsiaTheme="minorEastAsia"/>
          <w:lang w:val="kk-KZ"/>
        </w:rPr>
        <w:t>29</w:t>
      </w:r>
      <w:r w:rsidRPr="005B1D26">
        <w:rPr>
          <w:rFonts w:eastAsiaTheme="minorEastAsia"/>
        </w:rPr>
        <w:t xml:space="preserve">) алмастыру </w:t>
      </w:r>
      <w:r w:rsidRPr="005B1D26">
        <w:rPr>
          <w:rFonts w:eastAsiaTheme="minorEastAsia"/>
          <w:lang w:val="kk-KZ"/>
        </w:rPr>
        <w:t>арқылы ОФУ</w:t>
      </w:r>
      <w:r w:rsidRPr="005B1D26">
        <w:rPr>
          <w:rFonts w:eastAsiaTheme="minorEastAsia"/>
        </w:rPr>
        <w:t xml:space="preserve"> (</w:t>
      </w:r>
      <w:r w:rsidRPr="005B1D26">
        <w:rPr>
          <w:rFonts w:eastAsiaTheme="minorEastAsia"/>
          <w:lang w:val="kk-KZ"/>
        </w:rPr>
        <w:t>30</w:t>
      </w:r>
      <w:r w:rsidRPr="005B1D26">
        <w:rPr>
          <w:rFonts w:eastAsiaTheme="minorEastAsia"/>
        </w:rPr>
        <w:t xml:space="preserve">) теңдеуін </w:t>
      </w:r>
      <w:r w:rsidRPr="005B1D26">
        <w:rPr>
          <w:rFonts w:eastAsiaTheme="minorEastAsia"/>
          <w:lang w:val="kk-KZ"/>
        </w:rPr>
        <w:t>алуға болады</w:t>
      </w:r>
      <w:r w:rsidRPr="005B1D26">
        <w:rPr>
          <w:rFonts w:eastAsiaTheme="minorEastAsia"/>
        </w:rPr>
        <w:t>.</w:t>
      </w:r>
      <w:r w:rsidRPr="005B1D26">
        <w:rPr>
          <w:rFonts w:eastAsiaTheme="minorEastAsia"/>
          <w:lang w:val="kk-KZ"/>
        </w:rPr>
        <w:t xml:space="preserve"> Катализатор мен ТТТКШ қоспаларының термиялық деструкция жылдамдығының кері температураға тәуелділігін есептеу арқылы активтендіру энергиясы есептеледі [</w:t>
      </w:r>
      <w:r w:rsidRPr="005B1D26">
        <w:rPr>
          <w:lang w:val="kk-KZ"/>
        </w:rPr>
        <w:t>182, С.477</w:t>
      </w:r>
      <w:r w:rsidRPr="005B1D26">
        <w:rPr>
          <w:rFonts w:eastAsiaTheme="minorEastAsia"/>
          <w:lang w:val="kk-KZ"/>
        </w:rPr>
        <w:t>]. Металдармен (темір, никель, кобальт) қондырылған микросиликат катализаторларының ТТТКШ термиялық деструкция жылдамдығына әсер ету дәрежесін сипаттау үшін термогравиметрия</w:t>
      </w:r>
      <w:r w:rsidR="001224D0">
        <w:rPr>
          <w:rFonts w:eastAsiaTheme="minorEastAsia"/>
          <w:lang w:val="kk-KZ"/>
        </w:rPr>
        <w:t>лық (ТГ) қисықтар тұрғызылды (16</w:t>
      </w:r>
      <w:r w:rsidRPr="005B1D26">
        <w:rPr>
          <w:rFonts w:eastAsiaTheme="minorEastAsia"/>
          <w:lang w:val="kk-KZ"/>
        </w:rPr>
        <w:t xml:space="preserve">-сурет). Ол үшін ТТТКШ мен катализатор қоспасының термолиз процесін сипаттайтын TГ қисық сызықтары және үш түрлі қыздыру жылдамдығындағы </w:t>
      </w:r>
      <w:r w:rsidRPr="005B1D26">
        <w:rPr>
          <w:rFonts w:eastAsiaTheme="minorEastAsia"/>
        </w:rPr>
        <w:t>β</w:t>
      </w:r>
      <w:r w:rsidRPr="005B1D26">
        <w:rPr>
          <w:rFonts w:eastAsiaTheme="minorEastAsia"/>
          <w:lang w:val="kk-KZ"/>
        </w:rPr>
        <w:t xml:space="preserve"> - 10℃/мин, </w:t>
      </w:r>
      <w:r w:rsidRPr="005B1D26">
        <w:rPr>
          <w:rFonts w:eastAsiaTheme="minorEastAsia"/>
        </w:rPr>
        <w:t>β</w:t>
      </w:r>
      <w:r w:rsidRPr="005B1D26">
        <w:rPr>
          <w:rFonts w:eastAsiaTheme="minorEastAsia"/>
          <w:lang w:val="kk-KZ"/>
        </w:rPr>
        <w:t xml:space="preserve"> - 20℃/мин, </w:t>
      </w:r>
      <w:r w:rsidRPr="005B1D26">
        <w:rPr>
          <w:rFonts w:eastAsiaTheme="minorEastAsia"/>
        </w:rPr>
        <w:t>β</w:t>
      </w:r>
      <w:r w:rsidRPr="005B1D26">
        <w:rPr>
          <w:rFonts w:eastAsiaTheme="minorEastAsia"/>
          <w:lang w:val="kk-KZ"/>
        </w:rPr>
        <w:t xml:space="preserve"> - 30℃/мин салмақ жоғалту жылдамдықтары ТТТКШ мен катализатордың белгілі құрамдағы қоспалары үшін термогравиметриялық мә</w:t>
      </w:r>
      <w:r w:rsidR="001224D0">
        <w:rPr>
          <w:rFonts w:eastAsiaTheme="minorEastAsia"/>
          <w:lang w:val="kk-KZ"/>
        </w:rPr>
        <w:t>ліметтер негізінде есептелді (16a, 16</w:t>
      </w:r>
      <w:r w:rsidRPr="005B1D26">
        <w:rPr>
          <w:rFonts w:eastAsiaTheme="minorEastAsia"/>
          <w:lang w:val="kk-KZ"/>
        </w:rPr>
        <w:t>ә</w:t>
      </w:r>
      <w:r w:rsidR="001224D0">
        <w:rPr>
          <w:rFonts w:eastAsiaTheme="minorEastAsia"/>
          <w:lang w:val="kk-KZ"/>
        </w:rPr>
        <w:t>, 16б, 16в, 16</w:t>
      </w:r>
      <w:r w:rsidRPr="005B1D26">
        <w:rPr>
          <w:rFonts w:eastAsiaTheme="minorEastAsia"/>
          <w:lang w:val="kk-KZ"/>
        </w:rPr>
        <w:t>г, 1</w:t>
      </w:r>
      <w:r w:rsidR="001224D0">
        <w:rPr>
          <w:rFonts w:eastAsiaTheme="minorEastAsia"/>
          <w:lang w:val="kk-KZ"/>
        </w:rPr>
        <w:t>6</w:t>
      </w:r>
      <w:r w:rsidRPr="005B1D26">
        <w:rPr>
          <w:rFonts w:eastAsiaTheme="minorEastAsia"/>
          <w:lang w:val="kk-KZ"/>
        </w:rPr>
        <w:t xml:space="preserve">ғ-сурет).  </w:t>
      </w:r>
    </w:p>
    <w:p w14:paraId="150892CD" w14:textId="77777777" w:rsidR="00217449" w:rsidRPr="005B1D26" w:rsidRDefault="00217449" w:rsidP="00813CEC">
      <w:pPr>
        <w:jc w:val="both"/>
        <w:rPr>
          <w:rFonts w:eastAsiaTheme="minorEastAsia"/>
          <w:sz w:val="16"/>
          <w:szCs w:val="16"/>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663"/>
      </w:tblGrid>
      <w:tr w:rsidR="00A46D1A" w:rsidRPr="005B1D26" w14:paraId="20BDD5F1" w14:textId="77777777" w:rsidTr="00642308">
        <w:tc>
          <w:tcPr>
            <w:tcW w:w="4986" w:type="dxa"/>
          </w:tcPr>
          <w:p w14:paraId="03305DFE" w14:textId="3149147C" w:rsidR="00A46D1A" w:rsidRPr="005B1D26" w:rsidRDefault="00A46D1A" w:rsidP="00813CEC">
            <w:pPr>
              <w:ind w:firstLine="0"/>
              <w:jc w:val="both"/>
              <w:rPr>
                <w:szCs w:val="24"/>
              </w:rPr>
            </w:pPr>
            <w:r w:rsidRPr="005B1D26">
              <w:rPr>
                <w:noProof/>
                <w:sz w:val="20"/>
                <w:lang w:eastAsia="ru-RU" w:bidi="ar-SA"/>
              </w:rPr>
              <w:drawing>
                <wp:inline distT="0" distB="0" distL="0" distR="0" wp14:anchorId="149AAE1F" wp14:editId="7C1A476F">
                  <wp:extent cx="2834462" cy="1639570"/>
                  <wp:effectExtent l="0" t="0" r="4445" b="0"/>
                  <wp:docPr id="26" name="Рисунок 26" descr="C:\Users\Жаншуак\OneDrive\Рабочий стол\ПКС 10,20,30\10% п.м.н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шуак\OneDrive\Рабочий стол\ПКС 10,20,30\10% п.м.нкс.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5055" cy="1657266"/>
                          </a:xfrm>
                          <a:prstGeom prst="rect">
                            <a:avLst/>
                          </a:prstGeom>
                          <a:noFill/>
                          <a:ln>
                            <a:noFill/>
                          </a:ln>
                        </pic:spPr>
                      </pic:pic>
                    </a:graphicData>
                  </a:graphic>
                </wp:inline>
              </w:drawing>
            </w:r>
          </w:p>
        </w:tc>
        <w:tc>
          <w:tcPr>
            <w:tcW w:w="4642" w:type="dxa"/>
          </w:tcPr>
          <w:p w14:paraId="71929DD5" w14:textId="41B220F3" w:rsidR="00A46D1A" w:rsidRPr="005B1D26" w:rsidRDefault="00A46D1A" w:rsidP="00813CEC">
            <w:pPr>
              <w:ind w:firstLine="0"/>
              <w:jc w:val="both"/>
              <w:rPr>
                <w:szCs w:val="24"/>
              </w:rPr>
            </w:pPr>
            <w:r w:rsidRPr="005B1D26">
              <w:rPr>
                <w:noProof/>
                <w:sz w:val="20"/>
                <w:lang w:eastAsia="ru-RU" w:bidi="ar-SA"/>
              </w:rPr>
              <w:drawing>
                <wp:inline distT="0" distB="0" distL="0" distR="0" wp14:anchorId="69A6CFE2" wp14:editId="3F82077D">
                  <wp:extent cx="2823845" cy="1697624"/>
                  <wp:effectExtent l="0" t="0" r="0" b="0"/>
                  <wp:docPr id="27" name="Рисунок 27" descr="C:\Users\Жаншуак\OneDrive\Рабочий стол\ПКС 10,20,30\10%скор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шуак\OneDrive\Рабочий стол\ПКС 10,20,30\10%скорость..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5127" cy="1752501"/>
                          </a:xfrm>
                          <a:prstGeom prst="rect">
                            <a:avLst/>
                          </a:prstGeom>
                          <a:noFill/>
                          <a:ln>
                            <a:noFill/>
                          </a:ln>
                        </pic:spPr>
                      </pic:pic>
                    </a:graphicData>
                  </a:graphic>
                </wp:inline>
              </w:drawing>
            </w:r>
          </w:p>
        </w:tc>
      </w:tr>
      <w:tr w:rsidR="00A46D1A" w:rsidRPr="005B1D26" w14:paraId="5B91ADE7" w14:textId="77777777" w:rsidTr="00642308">
        <w:tc>
          <w:tcPr>
            <w:tcW w:w="4986" w:type="dxa"/>
          </w:tcPr>
          <w:p w14:paraId="2DC535C6" w14:textId="0035D05B" w:rsidR="00A46D1A" w:rsidRPr="005B1D26" w:rsidRDefault="00A46D1A" w:rsidP="00217449">
            <w:pPr>
              <w:ind w:firstLine="0"/>
              <w:rPr>
                <w:sz w:val="24"/>
                <w:szCs w:val="24"/>
              </w:rPr>
            </w:pPr>
            <w:r w:rsidRPr="005B1D26">
              <w:rPr>
                <w:sz w:val="24"/>
                <w:szCs w:val="24"/>
              </w:rPr>
              <w:t>а</w:t>
            </w:r>
          </w:p>
        </w:tc>
        <w:tc>
          <w:tcPr>
            <w:tcW w:w="4642" w:type="dxa"/>
          </w:tcPr>
          <w:p w14:paraId="01ACC1C1" w14:textId="1E50E9AD" w:rsidR="00A46D1A" w:rsidRPr="005B1D26" w:rsidRDefault="00217449" w:rsidP="00217449">
            <w:pPr>
              <w:ind w:firstLine="0"/>
              <w:rPr>
                <w:sz w:val="24"/>
                <w:szCs w:val="24"/>
                <w:lang w:val="kk-KZ"/>
              </w:rPr>
            </w:pPr>
            <w:r w:rsidRPr="005B1D26">
              <w:rPr>
                <w:sz w:val="24"/>
                <w:szCs w:val="24"/>
                <w:lang w:val="kk-KZ"/>
              </w:rPr>
              <w:t>ә</w:t>
            </w:r>
          </w:p>
        </w:tc>
      </w:tr>
      <w:tr w:rsidR="00A46D1A" w:rsidRPr="005B1D26" w14:paraId="7CD5F31A" w14:textId="77777777" w:rsidTr="00642308">
        <w:tc>
          <w:tcPr>
            <w:tcW w:w="4986" w:type="dxa"/>
          </w:tcPr>
          <w:p w14:paraId="7EC957E0" w14:textId="63071F4A" w:rsidR="00A46D1A" w:rsidRPr="005B1D26" w:rsidRDefault="00A46D1A" w:rsidP="00217449">
            <w:pPr>
              <w:ind w:firstLine="0"/>
              <w:rPr>
                <w:sz w:val="24"/>
                <w:szCs w:val="24"/>
              </w:rPr>
            </w:pPr>
            <w:r w:rsidRPr="005B1D26">
              <w:rPr>
                <w:noProof/>
                <w:sz w:val="24"/>
                <w:szCs w:val="24"/>
                <w:lang w:eastAsia="ru-RU" w:bidi="ar-SA"/>
              </w:rPr>
              <w:drawing>
                <wp:inline distT="0" distB="0" distL="0" distR="0" wp14:anchorId="3EC304E2" wp14:editId="10F0F75B">
                  <wp:extent cx="2634665" cy="1524000"/>
                  <wp:effectExtent l="0" t="0" r="0" b="0"/>
                  <wp:docPr id="28" name="Рисунок 28" descr="C:\Users\Жаншуак\OneDrive\Рабочий стол\ПКС 10,20,30\20%потеря мас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шуак\OneDrive\Рабочий стол\ПКС 10,20,30\20%потеря массы.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5096" cy="1541602"/>
                          </a:xfrm>
                          <a:prstGeom prst="rect">
                            <a:avLst/>
                          </a:prstGeom>
                          <a:noFill/>
                          <a:ln>
                            <a:noFill/>
                          </a:ln>
                        </pic:spPr>
                      </pic:pic>
                    </a:graphicData>
                  </a:graphic>
                </wp:inline>
              </w:drawing>
            </w:r>
          </w:p>
        </w:tc>
        <w:tc>
          <w:tcPr>
            <w:tcW w:w="4642" w:type="dxa"/>
          </w:tcPr>
          <w:p w14:paraId="0D3D1EDE" w14:textId="3FB03A6A" w:rsidR="00A46D1A" w:rsidRPr="005B1D26" w:rsidRDefault="00A46D1A" w:rsidP="00217449">
            <w:pPr>
              <w:ind w:firstLine="0"/>
              <w:rPr>
                <w:sz w:val="24"/>
                <w:szCs w:val="24"/>
              </w:rPr>
            </w:pPr>
            <w:r w:rsidRPr="005B1D26">
              <w:rPr>
                <w:noProof/>
                <w:sz w:val="24"/>
                <w:szCs w:val="24"/>
                <w:lang w:eastAsia="ru-RU" w:bidi="ar-SA"/>
              </w:rPr>
              <w:drawing>
                <wp:inline distT="0" distB="0" distL="0" distR="0" wp14:anchorId="59498A60" wp14:editId="36FB9E25">
                  <wp:extent cx="2696570" cy="1637585"/>
                  <wp:effectExtent l="0" t="0" r="8890" b="1270"/>
                  <wp:docPr id="29" name="Рисунок 29" descr="C:\Users\Жаншуак\OneDrive\Рабочий стол\ПКС 10,20,30\20%скор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шуак\OneDrive\Рабочий стол\ПКС 10,20,30\20%скорость.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1537" cy="1670965"/>
                          </a:xfrm>
                          <a:prstGeom prst="rect">
                            <a:avLst/>
                          </a:prstGeom>
                          <a:noFill/>
                          <a:ln>
                            <a:noFill/>
                          </a:ln>
                        </pic:spPr>
                      </pic:pic>
                    </a:graphicData>
                  </a:graphic>
                </wp:inline>
              </w:drawing>
            </w:r>
          </w:p>
        </w:tc>
      </w:tr>
      <w:tr w:rsidR="00A46D1A" w:rsidRPr="005B1D26" w14:paraId="0BC10ABF" w14:textId="77777777" w:rsidTr="00642308">
        <w:tc>
          <w:tcPr>
            <w:tcW w:w="4986" w:type="dxa"/>
          </w:tcPr>
          <w:p w14:paraId="36DC1F16" w14:textId="404618DD" w:rsidR="00A46D1A" w:rsidRPr="005B1D26" w:rsidRDefault="00217449" w:rsidP="00217449">
            <w:pPr>
              <w:ind w:firstLine="0"/>
              <w:rPr>
                <w:sz w:val="24"/>
                <w:szCs w:val="24"/>
                <w:lang w:val="kk-KZ"/>
              </w:rPr>
            </w:pPr>
            <w:r w:rsidRPr="005B1D26">
              <w:rPr>
                <w:sz w:val="24"/>
                <w:szCs w:val="24"/>
                <w:lang w:val="kk-KZ"/>
              </w:rPr>
              <w:t>б</w:t>
            </w:r>
          </w:p>
        </w:tc>
        <w:tc>
          <w:tcPr>
            <w:tcW w:w="4642" w:type="dxa"/>
          </w:tcPr>
          <w:p w14:paraId="35A16589" w14:textId="7842EAD7" w:rsidR="00A46D1A" w:rsidRPr="005B1D26" w:rsidRDefault="00217449" w:rsidP="00217449">
            <w:pPr>
              <w:ind w:firstLine="0"/>
              <w:rPr>
                <w:sz w:val="24"/>
                <w:szCs w:val="24"/>
                <w:lang w:val="kk-KZ"/>
              </w:rPr>
            </w:pPr>
            <w:r w:rsidRPr="005B1D26">
              <w:rPr>
                <w:sz w:val="24"/>
                <w:szCs w:val="24"/>
                <w:lang w:val="kk-KZ"/>
              </w:rPr>
              <w:t>в</w:t>
            </w:r>
          </w:p>
        </w:tc>
      </w:tr>
      <w:tr w:rsidR="00A46D1A" w:rsidRPr="005B1D26" w14:paraId="04A0035A" w14:textId="77777777" w:rsidTr="00642308">
        <w:tc>
          <w:tcPr>
            <w:tcW w:w="4986" w:type="dxa"/>
          </w:tcPr>
          <w:p w14:paraId="671D95BB" w14:textId="64D9F40D" w:rsidR="00A46D1A" w:rsidRPr="005B1D26" w:rsidRDefault="00A46D1A" w:rsidP="00217449">
            <w:pPr>
              <w:ind w:firstLine="0"/>
              <w:rPr>
                <w:sz w:val="24"/>
                <w:szCs w:val="24"/>
              </w:rPr>
            </w:pPr>
            <w:r w:rsidRPr="005B1D26">
              <w:rPr>
                <w:noProof/>
                <w:sz w:val="24"/>
                <w:szCs w:val="24"/>
                <w:lang w:eastAsia="ru-RU" w:bidi="ar-SA"/>
              </w:rPr>
              <w:drawing>
                <wp:inline distT="0" distB="0" distL="0" distR="0" wp14:anchorId="18747882" wp14:editId="473FC847">
                  <wp:extent cx="2811780" cy="1626450"/>
                  <wp:effectExtent l="0" t="0" r="0" b="0"/>
                  <wp:docPr id="30" name="Рисунок 30" descr="C:\Users\Жаншуак\OneDrive\Рабочий стол\ПКС 10,20,30\30%потеря мас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шуак\OneDrive\Рабочий стол\ПКС 10,20,30\30%потеря массы.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0153" cy="1642862"/>
                          </a:xfrm>
                          <a:prstGeom prst="rect">
                            <a:avLst/>
                          </a:prstGeom>
                          <a:noFill/>
                          <a:ln>
                            <a:noFill/>
                          </a:ln>
                        </pic:spPr>
                      </pic:pic>
                    </a:graphicData>
                  </a:graphic>
                </wp:inline>
              </w:drawing>
            </w:r>
          </w:p>
        </w:tc>
        <w:tc>
          <w:tcPr>
            <w:tcW w:w="4642" w:type="dxa"/>
          </w:tcPr>
          <w:p w14:paraId="75060FFB" w14:textId="08F7E4B0" w:rsidR="00A46D1A" w:rsidRPr="005B1D26" w:rsidRDefault="00A46D1A" w:rsidP="00217449">
            <w:pPr>
              <w:ind w:firstLine="0"/>
              <w:rPr>
                <w:sz w:val="24"/>
                <w:szCs w:val="24"/>
              </w:rPr>
            </w:pPr>
            <w:r w:rsidRPr="005B1D26">
              <w:rPr>
                <w:noProof/>
                <w:sz w:val="24"/>
                <w:szCs w:val="24"/>
                <w:lang w:eastAsia="ru-RU" w:bidi="ar-SA"/>
              </w:rPr>
              <w:drawing>
                <wp:inline distT="0" distB="0" distL="0" distR="0" wp14:anchorId="290CE2C5" wp14:editId="6E646732">
                  <wp:extent cx="2781300" cy="1681480"/>
                  <wp:effectExtent l="0" t="0" r="0" b="0"/>
                  <wp:docPr id="31" name="Рисунок 31" descr="C:\Users\Жаншуак\OneDrive\Рабочий стол\ПКС 10,20,30\30%скор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Жаншуак\OneDrive\Рабочий стол\ПКС 10,20,30\30%скорость..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5511" cy="1732391"/>
                          </a:xfrm>
                          <a:prstGeom prst="rect">
                            <a:avLst/>
                          </a:prstGeom>
                          <a:noFill/>
                          <a:ln>
                            <a:noFill/>
                          </a:ln>
                        </pic:spPr>
                      </pic:pic>
                    </a:graphicData>
                  </a:graphic>
                </wp:inline>
              </w:drawing>
            </w:r>
          </w:p>
        </w:tc>
      </w:tr>
      <w:tr w:rsidR="00A46D1A" w:rsidRPr="005B1D26" w14:paraId="1810EF2E" w14:textId="77777777" w:rsidTr="00642308">
        <w:tc>
          <w:tcPr>
            <w:tcW w:w="4986" w:type="dxa"/>
          </w:tcPr>
          <w:p w14:paraId="3408B8BA" w14:textId="1326DCB6" w:rsidR="00A46D1A" w:rsidRPr="005B1D26" w:rsidRDefault="00217449" w:rsidP="00217449">
            <w:pPr>
              <w:ind w:firstLine="0"/>
              <w:rPr>
                <w:noProof/>
                <w:sz w:val="24"/>
                <w:szCs w:val="24"/>
                <w:lang w:val="kk-KZ" w:eastAsia="ru-RU" w:bidi="ar-SA"/>
              </w:rPr>
            </w:pPr>
            <w:r w:rsidRPr="005B1D26">
              <w:rPr>
                <w:noProof/>
                <w:sz w:val="24"/>
                <w:szCs w:val="24"/>
                <w:lang w:val="kk-KZ" w:eastAsia="ru-RU" w:bidi="ar-SA"/>
              </w:rPr>
              <w:t>г</w:t>
            </w:r>
          </w:p>
        </w:tc>
        <w:tc>
          <w:tcPr>
            <w:tcW w:w="4642" w:type="dxa"/>
          </w:tcPr>
          <w:p w14:paraId="4DA39827" w14:textId="15811056" w:rsidR="00A46D1A" w:rsidRPr="005B1D26" w:rsidRDefault="00217449" w:rsidP="00217449">
            <w:pPr>
              <w:ind w:firstLine="0"/>
              <w:rPr>
                <w:noProof/>
                <w:sz w:val="24"/>
                <w:szCs w:val="24"/>
                <w:lang w:val="kk-KZ" w:eastAsia="ru-RU" w:bidi="ar-SA"/>
              </w:rPr>
            </w:pPr>
            <w:r w:rsidRPr="005B1D26">
              <w:rPr>
                <w:noProof/>
                <w:sz w:val="24"/>
                <w:szCs w:val="24"/>
                <w:lang w:val="kk-KZ" w:eastAsia="ru-RU" w:bidi="ar-SA"/>
              </w:rPr>
              <w:t>ғ</w:t>
            </w:r>
          </w:p>
        </w:tc>
      </w:tr>
    </w:tbl>
    <w:p w14:paraId="7D3F701E" w14:textId="77777777" w:rsidR="00D3367E" w:rsidRPr="005B1D26" w:rsidRDefault="00D3367E" w:rsidP="00D3367E">
      <w:pPr>
        <w:ind w:firstLine="0"/>
        <w:rPr>
          <w:lang w:val="kk-KZ"/>
        </w:rPr>
      </w:pPr>
    </w:p>
    <w:p w14:paraId="5D167BF2" w14:textId="6C29F90F" w:rsidR="00A46D1A" w:rsidRPr="005B1D26" w:rsidRDefault="001224D0" w:rsidP="00D3367E">
      <w:pPr>
        <w:ind w:firstLine="0"/>
        <w:rPr>
          <w:lang w:val="kk-KZ"/>
        </w:rPr>
      </w:pPr>
      <w:r>
        <w:rPr>
          <w:lang w:val="kk-KZ"/>
        </w:rPr>
        <w:t>Сурет 16</w:t>
      </w:r>
      <w:r w:rsidR="00CB64A8" w:rsidRPr="005B1D26">
        <w:rPr>
          <w:lang w:val="kk-KZ"/>
        </w:rPr>
        <w:t xml:space="preserve"> – </w:t>
      </w:r>
      <w:r w:rsidR="00D3367E" w:rsidRPr="005B1D26">
        <w:rPr>
          <w:lang w:val="kk-KZ"/>
        </w:rPr>
        <w:t xml:space="preserve">Катализатор қондырылған микросиликаттың қатысуымен зерттелетін </w:t>
      </w:r>
      <w:r w:rsidR="00CB64A8" w:rsidRPr="005B1D26">
        <w:rPr>
          <w:lang w:val="kk-KZ"/>
        </w:rPr>
        <w:t>ТТТКШ сынама үлгілері</w:t>
      </w:r>
      <w:r w:rsidR="00D3367E" w:rsidRPr="005B1D26">
        <w:rPr>
          <w:lang w:val="kk-KZ"/>
        </w:rPr>
        <w:t>нің</w:t>
      </w:r>
      <w:r w:rsidR="00D3367E" w:rsidRPr="005B1D26">
        <w:rPr>
          <w:rFonts w:eastAsiaTheme="minorEastAsia"/>
          <w:lang w:val="kk-KZ"/>
        </w:rPr>
        <w:t xml:space="preserve"> </w:t>
      </w:r>
      <w:r w:rsidR="00CB64A8" w:rsidRPr="005B1D26">
        <w:rPr>
          <w:rFonts w:eastAsiaTheme="minorEastAsia"/>
          <w:lang w:val="kk-KZ"/>
        </w:rPr>
        <w:t xml:space="preserve">термогравиметриялық (ТГ) салмақ жоғалту қисықтары </w:t>
      </w:r>
      <w:r w:rsidR="00CB64A8" w:rsidRPr="005B1D26">
        <w:rPr>
          <w:lang w:val="kk-KZ"/>
        </w:rPr>
        <w:t>(а), (б), (г) және салмақ жоғалту жылдамдығы (ә), (в), (ғ)</w:t>
      </w:r>
      <w:r w:rsidR="00D3367E" w:rsidRPr="005B1D26">
        <w:rPr>
          <w:lang w:val="kk-KZ"/>
        </w:rPr>
        <w:t>: 1 – бастапқы ТТТКШ, 2 – никель қондырылған ТТТКШ, 3 – кобальт қондырылған ТТТКШ, 4 – темір қондырылған ТТТКШ</w:t>
      </w:r>
    </w:p>
    <w:p w14:paraId="3C7586D2" w14:textId="77777777" w:rsidR="00D3367E" w:rsidRPr="005B1D26" w:rsidRDefault="00D3367E" w:rsidP="00813CEC">
      <w:pPr>
        <w:jc w:val="both"/>
        <w:rPr>
          <w:lang w:val="kk-KZ"/>
        </w:rPr>
      </w:pPr>
    </w:p>
    <w:p w14:paraId="212226B8" w14:textId="5371BA66" w:rsidR="00217449" w:rsidRPr="005B1D26" w:rsidRDefault="00217449" w:rsidP="00813CEC">
      <w:pPr>
        <w:jc w:val="both"/>
        <w:rPr>
          <w:lang w:val="kk-KZ"/>
        </w:rPr>
      </w:pPr>
      <w:r w:rsidRPr="005B1D26">
        <w:rPr>
          <w:lang w:val="kk-KZ"/>
        </w:rPr>
        <w:t xml:space="preserve">Үш қыздыру </w:t>
      </w:r>
      <w:r w:rsidRPr="005B1D26">
        <w:rPr>
          <w:i/>
        </w:rPr>
        <w:t>β</w:t>
      </w:r>
      <w:r w:rsidRPr="005B1D26">
        <w:rPr>
          <w:lang w:val="kk-KZ"/>
        </w:rPr>
        <w:t xml:space="preserve"> жылдамдығында салмақ жоғалту жылдамдығының қисық сызықт</w:t>
      </w:r>
      <w:r w:rsidR="00D3367E" w:rsidRPr="005B1D26">
        <w:rPr>
          <w:lang w:val="kk-KZ"/>
        </w:rPr>
        <w:t>арында бір максимум байқалады (1</w:t>
      </w:r>
      <w:r w:rsidR="001224D0">
        <w:rPr>
          <w:lang w:val="kk-KZ"/>
        </w:rPr>
        <w:t>6</w:t>
      </w:r>
      <w:r w:rsidRPr="005B1D26">
        <w:rPr>
          <w:lang w:val="kk-KZ"/>
        </w:rPr>
        <w:t xml:space="preserve">ә, </w:t>
      </w:r>
      <w:r w:rsidR="001224D0">
        <w:rPr>
          <w:lang w:val="kk-KZ"/>
        </w:rPr>
        <w:t>16</w:t>
      </w:r>
      <w:r w:rsidRPr="005B1D26">
        <w:rPr>
          <w:lang w:val="kk-KZ"/>
        </w:rPr>
        <w:t xml:space="preserve">в, </w:t>
      </w:r>
      <w:r w:rsidR="001224D0">
        <w:rPr>
          <w:lang w:val="kk-KZ"/>
        </w:rPr>
        <w:t>16</w:t>
      </w:r>
      <w:r w:rsidRPr="005B1D26">
        <w:rPr>
          <w:lang w:val="kk-KZ"/>
        </w:rPr>
        <w:t xml:space="preserve">ғ-сурет), бұл құбылыс никель, кобальт және темір қатысуымен, ұшпа заттардың түзілуімен жүргізілетін </w:t>
      </w:r>
      <w:r w:rsidRPr="005B1D26">
        <w:rPr>
          <w:rFonts w:eastAsiaTheme="minorEastAsia"/>
          <w:lang w:val="kk-KZ"/>
        </w:rPr>
        <w:t>ТТТКШ</w:t>
      </w:r>
      <w:r w:rsidRPr="005B1D26">
        <w:rPr>
          <w:lang w:val="kk-KZ"/>
        </w:rPr>
        <w:t xml:space="preserve"> органикалық салмағының ыдырауымен байланысты болып табылады. Микро</w:t>
      </w:r>
      <w:r w:rsidR="006B2DED">
        <w:rPr>
          <w:lang w:val="kk-KZ"/>
        </w:rPr>
        <w:t>силикатқа темірді қондырғанда (1</w:t>
      </w:r>
      <w:r w:rsidR="001224D0">
        <w:rPr>
          <w:lang w:val="kk-KZ"/>
        </w:rPr>
        <w:t>6</w:t>
      </w:r>
      <w:r w:rsidRPr="005B1D26">
        <w:rPr>
          <w:lang w:val="kk-KZ"/>
        </w:rPr>
        <w:t>ә-сурет), 525 К температурада</w:t>
      </w:r>
      <w:r w:rsidRPr="005B1D26">
        <w:rPr>
          <w:rFonts w:eastAsiaTheme="minorEastAsia"/>
          <w:lang w:val="kk-KZ"/>
        </w:rPr>
        <w:t xml:space="preserve"> ТТТКШ</w:t>
      </w:r>
      <w:r w:rsidRPr="005B1D26">
        <w:rPr>
          <w:lang w:val="kk-KZ"/>
        </w:rPr>
        <w:t xml:space="preserve"> органикалық салмағының ең жоғары ыдырауына қол жеткізілетіні анықталды. Микросиликатқа никельді қондырғанда</w:t>
      </w:r>
      <w:r w:rsidRPr="005B1D26">
        <w:rPr>
          <w:rFonts w:eastAsiaTheme="minorEastAsia"/>
          <w:lang w:val="kk-KZ"/>
        </w:rPr>
        <w:t xml:space="preserve"> ТТТКШ</w:t>
      </w:r>
      <w:r w:rsidRPr="005B1D26">
        <w:rPr>
          <w:lang w:val="kk-KZ"/>
        </w:rPr>
        <w:t xml:space="preserve"> органикалық салмағының ыдырауының ең жоғары жылдамдығы 537 К </w:t>
      </w:r>
      <w:r w:rsidR="006B2DED">
        <w:rPr>
          <w:lang w:val="kk-KZ"/>
        </w:rPr>
        <w:t>температурада қол жеткізіледі (1</w:t>
      </w:r>
      <w:r w:rsidR="001224D0">
        <w:rPr>
          <w:lang w:val="kk-KZ"/>
        </w:rPr>
        <w:t>6</w:t>
      </w:r>
      <w:r w:rsidRPr="005B1D26">
        <w:rPr>
          <w:lang w:val="kk-KZ"/>
        </w:rPr>
        <w:t xml:space="preserve">в-сурет), ал темірді қондырғанда </w:t>
      </w:r>
      <w:r w:rsidRPr="005B1D26">
        <w:rPr>
          <w:rFonts w:eastAsiaTheme="minorEastAsia"/>
          <w:lang w:val="kk-KZ"/>
        </w:rPr>
        <w:t>ТТТКШ</w:t>
      </w:r>
      <w:r w:rsidRPr="005B1D26">
        <w:rPr>
          <w:lang w:val="kk-KZ"/>
        </w:rPr>
        <w:t xml:space="preserve"> органикалық салмағының ең жоғары ыдырауы 579 К температура аяс</w:t>
      </w:r>
      <w:r w:rsidR="006B2DED">
        <w:rPr>
          <w:lang w:val="kk-KZ"/>
        </w:rPr>
        <w:t>ында байқалатындығы анықталды (1</w:t>
      </w:r>
      <w:r w:rsidR="001224D0">
        <w:rPr>
          <w:lang w:val="kk-KZ"/>
        </w:rPr>
        <w:t>6</w:t>
      </w:r>
      <w:r w:rsidRPr="005B1D26">
        <w:rPr>
          <w:lang w:val="kk-KZ"/>
        </w:rPr>
        <w:t>ғ-сурет).</w:t>
      </w:r>
    </w:p>
    <w:p w14:paraId="71CB54D2" w14:textId="620989AA" w:rsidR="00813CEC" w:rsidRPr="005B1D26" w:rsidRDefault="00E50527" w:rsidP="00813CEC">
      <w:pPr>
        <w:jc w:val="both"/>
        <w:rPr>
          <w:szCs w:val="24"/>
          <w:lang w:val="kk-KZ"/>
        </w:rPr>
      </w:pPr>
      <w:r>
        <w:rPr>
          <w:lang w:val="kk-KZ"/>
        </w:rPr>
        <w:t>(30</w:t>
      </w:r>
      <w:r w:rsidR="00D3367E" w:rsidRPr="005B1D26">
        <w:rPr>
          <w:lang w:val="kk-KZ"/>
        </w:rPr>
        <w:t xml:space="preserve">) теңдеуде көрсетілгендей, катализатор мен ТТТКШ қоспаларының термиялық деструкция температурасын өлшеу қатары үшін үлгілердің әртүрлі қыздыру жылдамдығында </w:t>
      </w:r>
      <w:r w:rsidR="00D3367E" w:rsidRPr="005B1D26">
        <w:rPr>
          <w:i/>
          <w:lang w:val="el-GR"/>
        </w:rPr>
        <w:t>β</w:t>
      </w:r>
      <w:r w:rsidR="00D3367E" w:rsidRPr="005B1D26">
        <w:rPr>
          <w:lang w:val="kk-KZ"/>
        </w:rPr>
        <w:t xml:space="preserve"> және олардың түрлендіру дәрежесінің </w:t>
      </w:r>
      <w:r w:rsidR="00D3367E" w:rsidRPr="005B1D26">
        <w:t>α</w:t>
      </w:r>
      <w:r w:rsidR="00D3367E" w:rsidRPr="005B1D26">
        <w:rPr>
          <w:lang w:val="kk-KZ"/>
        </w:rPr>
        <w:t xml:space="preserve"> белгіленген мәндерінде алынған ln</w:t>
      </w:r>
      <w:r w:rsidR="00D3367E" w:rsidRPr="005B1D26">
        <w:rPr>
          <w:i/>
          <w:lang w:val="el-GR"/>
        </w:rPr>
        <w:t>β</w:t>
      </w:r>
      <w:r w:rsidR="00D3367E" w:rsidRPr="005B1D26">
        <w:rPr>
          <w:lang w:val="kk-KZ"/>
        </w:rPr>
        <w:t xml:space="preserve">= </w:t>
      </w:r>
      <w:r w:rsidR="00D3367E" w:rsidRPr="005B1D26">
        <w:rPr>
          <w:i/>
          <w:iCs/>
          <w:lang w:val="kk-KZ"/>
        </w:rPr>
        <w:t>f</w:t>
      </w:r>
      <w:r w:rsidR="00D3367E" w:rsidRPr="005B1D26">
        <w:rPr>
          <w:lang w:val="kk-KZ"/>
        </w:rPr>
        <w:t>(1/</w:t>
      </w:r>
      <w:r w:rsidR="00D3367E" w:rsidRPr="005B1D26">
        <w:rPr>
          <w:i/>
          <w:iCs/>
          <w:lang w:val="kk-KZ"/>
        </w:rPr>
        <w:t>T</w:t>
      </w:r>
      <w:r w:rsidR="00D3367E" w:rsidRPr="005B1D26">
        <w:rPr>
          <w:lang w:val="kk-KZ"/>
        </w:rPr>
        <w:t>) функциясының графигі көлбеу бұрышының тангенсі – 1.052</w:t>
      </w:r>
      <w:r w:rsidR="00D3367E" w:rsidRPr="005B1D26">
        <w:rPr>
          <w:i/>
          <w:iCs/>
          <w:lang w:val="kk-KZ"/>
        </w:rPr>
        <w:t>E</w:t>
      </w:r>
      <w:r w:rsidR="00D3367E" w:rsidRPr="005B1D26">
        <w:rPr>
          <w:lang w:val="kk-KZ"/>
        </w:rPr>
        <w:t>/</w:t>
      </w:r>
      <w:r w:rsidR="00D3367E" w:rsidRPr="005B1D26">
        <w:rPr>
          <w:i/>
          <w:iCs/>
          <w:lang w:val="kk-KZ"/>
        </w:rPr>
        <w:t>R</w:t>
      </w:r>
      <w:r w:rsidR="00D3367E" w:rsidRPr="005B1D26">
        <w:rPr>
          <w:lang w:val="kk-KZ"/>
        </w:rPr>
        <w:t xml:space="preserve"> болып табылатын активтендіру энергиясына тура пропорционал болатын түзу сызықтарды (изоконверсия сызықтарын) беретіндігі анықталды </w:t>
      </w:r>
      <w:r w:rsidR="00813CEC" w:rsidRPr="005B1D26">
        <w:rPr>
          <w:szCs w:val="24"/>
          <w:lang w:val="kk-KZ"/>
        </w:rPr>
        <w:t>[</w:t>
      </w:r>
      <w:r w:rsidR="009418A0" w:rsidRPr="005B1D26">
        <w:rPr>
          <w:lang w:val="kk-KZ"/>
        </w:rPr>
        <w:t>182, С.478</w:t>
      </w:r>
      <w:r w:rsidR="00813CEC" w:rsidRPr="005B1D26">
        <w:rPr>
          <w:szCs w:val="24"/>
          <w:lang w:val="kk-KZ"/>
        </w:rPr>
        <w:t>]</w:t>
      </w:r>
      <w:r w:rsidR="00467653">
        <w:rPr>
          <w:lang w:val="kk-KZ"/>
        </w:rPr>
        <w:t xml:space="preserve"> (1</w:t>
      </w:r>
      <w:r w:rsidR="001224D0">
        <w:rPr>
          <w:lang w:val="kk-KZ"/>
        </w:rPr>
        <w:t>7</w:t>
      </w:r>
      <w:r w:rsidR="00467653">
        <w:rPr>
          <w:lang w:val="kk-KZ"/>
        </w:rPr>
        <w:t>а, 1</w:t>
      </w:r>
      <w:r w:rsidR="001224D0">
        <w:rPr>
          <w:lang w:val="kk-KZ"/>
        </w:rPr>
        <w:t>7</w:t>
      </w:r>
      <w:r w:rsidR="00467653">
        <w:rPr>
          <w:lang w:val="kk-KZ"/>
        </w:rPr>
        <w:t>ә, 1</w:t>
      </w:r>
      <w:r w:rsidR="001224D0">
        <w:rPr>
          <w:lang w:val="kk-KZ"/>
        </w:rPr>
        <w:t>7</w:t>
      </w:r>
      <w:r w:rsidR="00467653">
        <w:rPr>
          <w:lang w:val="kk-KZ"/>
        </w:rPr>
        <w:t>б, 1</w:t>
      </w:r>
      <w:r w:rsidR="001224D0">
        <w:rPr>
          <w:lang w:val="kk-KZ"/>
        </w:rPr>
        <w:t>7</w:t>
      </w:r>
      <w:r w:rsidR="00467653">
        <w:rPr>
          <w:lang w:val="kk-KZ"/>
        </w:rPr>
        <w:t>в-сурет).</w:t>
      </w:r>
    </w:p>
    <w:p w14:paraId="47E9738C" w14:textId="77777777" w:rsidR="007F4973" w:rsidRPr="005B1D26" w:rsidRDefault="007F4973" w:rsidP="00813CEC">
      <w:pPr>
        <w:jc w:val="both"/>
        <w:rPr>
          <w:sz w:val="16"/>
          <w:szCs w:val="16"/>
          <w:lang w:val="kk-KZ"/>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782"/>
      </w:tblGrid>
      <w:tr w:rsidR="00A46D1A" w:rsidRPr="005B1D26" w14:paraId="17CBFBB2" w14:textId="77777777" w:rsidTr="001224D0">
        <w:trPr>
          <w:trHeight w:val="2907"/>
          <w:jc w:val="center"/>
        </w:trPr>
        <w:tc>
          <w:tcPr>
            <w:tcW w:w="4579" w:type="dxa"/>
          </w:tcPr>
          <w:p w14:paraId="16A9DE56" w14:textId="120EEEA0" w:rsidR="00A46D1A" w:rsidRPr="005B1D26" w:rsidRDefault="00A46D1A" w:rsidP="00813CEC">
            <w:pPr>
              <w:ind w:firstLine="0"/>
              <w:jc w:val="both"/>
              <w:rPr>
                <w:sz w:val="24"/>
                <w:szCs w:val="24"/>
              </w:rPr>
            </w:pPr>
            <w:r w:rsidRPr="005B1D26">
              <w:rPr>
                <w:noProof/>
                <w:sz w:val="24"/>
                <w:szCs w:val="24"/>
                <w:lang w:eastAsia="ru-RU" w:bidi="ar-SA"/>
              </w:rPr>
              <w:drawing>
                <wp:inline distT="0" distB="0" distL="0" distR="0" wp14:anchorId="05AC2C2F" wp14:editId="39F8E354">
                  <wp:extent cx="3026050" cy="2103120"/>
                  <wp:effectExtent l="0" t="0" r="3175" b="0"/>
                  <wp:docPr id="32" name="Рисунок 32" descr="C:\Users\Жаншуак\OneDrive\Рабочий стол\ПКС 10,20,30\1pcs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шуак\OneDrive\Рабочий стол\ПКС 10,20,30\1pcs tiff.t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34615" cy="2109073"/>
                          </a:xfrm>
                          <a:prstGeom prst="rect">
                            <a:avLst/>
                          </a:prstGeom>
                          <a:noFill/>
                          <a:ln>
                            <a:noFill/>
                          </a:ln>
                        </pic:spPr>
                      </pic:pic>
                    </a:graphicData>
                  </a:graphic>
                </wp:inline>
              </w:drawing>
            </w:r>
          </w:p>
        </w:tc>
        <w:tc>
          <w:tcPr>
            <w:tcW w:w="4579" w:type="dxa"/>
          </w:tcPr>
          <w:p w14:paraId="0DC348C9" w14:textId="04EA53B5" w:rsidR="00A46D1A" w:rsidRPr="005B1D26" w:rsidRDefault="00A46D1A" w:rsidP="00813CEC">
            <w:pPr>
              <w:ind w:firstLine="0"/>
              <w:jc w:val="both"/>
              <w:rPr>
                <w:sz w:val="24"/>
                <w:szCs w:val="24"/>
              </w:rPr>
            </w:pPr>
            <w:r w:rsidRPr="005B1D26">
              <w:rPr>
                <w:noProof/>
                <w:sz w:val="24"/>
                <w:szCs w:val="24"/>
                <w:lang w:eastAsia="ru-RU" w:bidi="ar-SA"/>
              </w:rPr>
              <w:drawing>
                <wp:inline distT="0" distB="0" distL="0" distR="0" wp14:anchorId="3B19A348" wp14:editId="4731981B">
                  <wp:extent cx="2936276" cy="1912620"/>
                  <wp:effectExtent l="0" t="0" r="0" b="0"/>
                  <wp:docPr id="33" name="Рисунок 33" descr="C:\Users\Жаншуак\OneDrive\Рабочий стол\ПКС 10,20,30\Nikel2figu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шуак\OneDrive\Рабочий стол\ПКС 10,20,30\Nikel2figura.t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17974" cy="2030974"/>
                          </a:xfrm>
                          <a:prstGeom prst="rect">
                            <a:avLst/>
                          </a:prstGeom>
                          <a:noFill/>
                          <a:ln>
                            <a:noFill/>
                          </a:ln>
                        </pic:spPr>
                      </pic:pic>
                    </a:graphicData>
                  </a:graphic>
                </wp:inline>
              </w:drawing>
            </w:r>
          </w:p>
        </w:tc>
      </w:tr>
      <w:tr w:rsidR="00A46D1A" w:rsidRPr="005B1D26" w14:paraId="2FC297A2" w14:textId="77777777" w:rsidTr="001224D0">
        <w:trPr>
          <w:trHeight w:val="277"/>
          <w:jc w:val="center"/>
        </w:trPr>
        <w:tc>
          <w:tcPr>
            <w:tcW w:w="4579" w:type="dxa"/>
          </w:tcPr>
          <w:p w14:paraId="09693886" w14:textId="19ADF71A" w:rsidR="00A46D1A" w:rsidRPr="00642308" w:rsidRDefault="00A46D1A" w:rsidP="00A46D1A">
            <w:pPr>
              <w:ind w:firstLine="0"/>
              <w:rPr>
                <w:noProof/>
                <w:sz w:val="24"/>
                <w:szCs w:val="24"/>
                <w:lang w:eastAsia="ru-RU" w:bidi="ar-SA"/>
              </w:rPr>
            </w:pPr>
            <w:r w:rsidRPr="00642308">
              <w:rPr>
                <w:noProof/>
                <w:sz w:val="24"/>
                <w:szCs w:val="24"/>
                <w:lang w:eastAsia="ru-RU" w:bidi="ar-SA"/>
              </w:rPr>
              <w:t>а</w:t>
            </w:r>
          </w:p>
        </w:tc>
        <w:tc>
          <w:tcPr>
            <w:tcW w:w="4579" w:type="dxa"/>
          </w:tcPr>
          <w:p w14:paraId="24AA2E65" w14:textId="76513259" w:rsidR="00A46D1A" w:rsidRPr="00642308" w:rsidRDefault="00D3367E" w:rsidP="00A46D1A">
            <w:pPr>
              <w:ind w:firstLine="0"/>
              <w:rPr>
                <w:noProof/>
                <w:sz w:val="24"/>
                <w:szCs w:val="24"/>
                <w:lang w:val="kk-KZ" w:eastAsia="ru-RU" w:bidi="ar-SA"/>
              </w:rPr>
            </w:pPr>
            <w:r w:rsidRPr="00642308">
              <w:rPr>
                <w:noProof/>
                <w:sz w:val="24"/>
                <w:szCs w:val="24"/>
                <w:lang w:val="kk-KZ" w:eastAsia="ru-RU" w:bidi="ar-SA"/>
              </w:rPr>
              <w:t>ә</w:t>
            </w:r>
          </w:p>
        </w:tc>
      </w:tr>
      <w:tr w:rsidR="00A46D1A" w:rsidRPr="005B1D26" w14:paraId="484E5B53" w14:textId="77777777" w:rsidTr="001224D0">
        <w:trPr>
          <w:trHeight w:val="2810"/>
          <w:jc w:val="center"/>
        </w:trPr>
        <w:tc>
          <w:tcPr>
            <w:tcW w:w="4579" w:type="dxa"/>
          </w:tcPr>
          <w:p w14:paraId="0783A9BE" w14:textId="46F65E55" w:rsidR="00A46D1A" w:rsidRPr="00642308" w:rsidRDefault="00A46D1A" w:rsidP="00813CEC">
            <w:pPr>
              <w:ind w:firstLine="0"/>
              <w:jc w:val="both"/>
              <w:rPr>
                <w:sz w:val="24"/>
                <w:szCs w:val="24"/>
              </w:rPr>
            </w:pPr>
            <w:r w:rsidRPr="00642308">
              <w:rPr>
                <w:noProof/>
                <w:sz w:val="24"/>
                <w:szCs w:val="24"/>
                <w:lang w:eastAsia="ru-RU" w:bidi="ar-SA"/>
              </w:rPr>
              <w:drawing>
                <wp:inline distT="0" distB="0" distL="0" distR="0" wp14:anchorId="7AE42FFD" wp14:editId="6E71990C">
                  <wp:extent cx="3098603" cy="2156460"/>
                  <wp:effectExtent l="0" t="0" r="6985" b="0"/>
                  <wp:docPr id="34" name="Рисунок 34" descr="C:\Users\Жаншуак\OneDrive\Рабочий стол\ПКС 10,20,30\Cobolt2figu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шуак\OneDrive\Рабочий стол\ПКС 10,20,30\Cobolt2figura.t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99750" cy="2226853"/>
                          </a:xfrm>
                          <a:prstGeom prst="rect">
                            <a:avLst/>
                          </a:prstGeom>
                          <a:noFill/>
                          <a:ln>
                            <a:noFill/>
                          </a:ln>
                        </pic:spPr>
                      </pic:pic>
                    </a:graphicData>
                  </a:graphic>
                </wp:inline>
              </w:drawing>
            </w:r>
          </w:p>
        </w:tc>
        <w:tc>
          <w:tcPr>
            <w:tcW w:w="4579" w:type="dxa"/>
          </w:tcPr>
          <w:p w14:paraId="61139BD6" w14:textId="5AE98F67" w:rsidR="00A46D1A" w:rsidRPr="00642308" w:rsidRDefault="00A46D1A" w:rsidP="00813CEC">
            <w:pPr>
              <w:ind w:firstLine="0"/>
              <w:jc w:val="both"/>
              <w:rPr>
                <w:sz w:val="24"/>
                <w:szCs w:val="24"/>
              </w:rPr>
            </w:pPr>
            <w:r w:rsidRPr="00642308">
              <w:rPr>
                <w:noProof/>
                <w:sz w:val="24"/>
                <w:szCs w:val="24"/>
                <w:lang w:eastAsia="ru-RU" w:bidi="ar-SA"/>
              </w:rPr>
              <w:drawing>
                <wp:inline distT="0" distB="0" distL="0" distR="0" wp14:anchorId="4FE640A6" wp14:editId="01DA0A9C">
                  <wp:extent cx="3055166" cy="2065020"/>
                  <wp:effectExtent l="0" t="0" r="0" b="0"/>
                  <wp:docPr id="35" name="Рисунок 35" descr="C:\Users\Жаншуак\OneDrive\Рабочий стол\ПКС 10,20,30\Fe2figu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шуак\OneDrive\Рабочий стол\ПКС 10,20,30\Fe2figura.t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7507" cy="2140952"/>
                          </a:xfrm>
                          <a:prstGeom prst="rect">
                            <a:avLst/>
                          </a:prstGeom>
                          <a:noFill/>
                          <a:ln>
                            <a:noFill/>
                          </a:ln>
                        </pic:spPr>
                      </pic:pic>
                    </a:graphicData>
                  </a:graphic>
                </wp:inline>
              </w:drawing>
            </w:r>
          </w:p>
        </w:tc>
      </w:tr>
      <w:tr w:rsidR="00A46D1A" w:rsidRPr="005B1D26" w14:paraId="1EDDEEC1" w14:textId="77777777" w:rsidTr="001224D0">
        <w:trPr>
          <w:trHeight w:val="265"/>
          <w:jc w:val="center"/>
        </w:trPr>
        <w:tc>
          <w:tcPr>
            <w:tcW w:w="4579" w:type="dxa"/>
          </w:tcPr>
          <w:p w14:paraId="503E83F0" w14:textId="43EF4BF2" w:rsidR="00A46D1A" w:rsidRPr="00642308" w:rsidRDefault="00D3367E" w:rsidP="00A46D1A">
            <w:pPr>
              <w:ind w:firstLine="0"/>
              <w:rPr>
                <w:noProof/>
                <w:sz w:val="24"/>
                <w:szCs w:val="24"/>
                <w:lang w:val="kk-KZ" w:eastAsia="ru-RU" w:bidi="ar-SA"/>
              </w:rPr>
            </w:pPr>
            <w:r w:rsidRPr="00642308">
              <w:rPr>
                <w:noProof/>
                <w:sz w:val="24"/>
                <w:szCs w:val="24"/>
                <w:lang w:val="kk-KZ" w:eastAsia="ru-RU" w:bidi="ar-SA"/>
              </w:rPr>
              <w:t>б</w:t>
            </w:r>
          </w:p>
        </w:tc>
        <w:tc>
          <w:tcPr>
            <w:tcW w:w="4579" w:type="dxa"/>
          </w:tcPr>
          <w:p w14:paraId="09586316" w14:textId="306CC8BA" w:rsidR="00A46D1A" w:rsidRPr="00642308" w:rsidRDefault="00D3367E" w:rsidP="00A46D1A">
            <w:pPr>
              <w:ind w:firstLine="0"/>
              <w:rPr>
                <w:noProof/>
                <w:sz w:val="24"/>
                <w:szCs w:val="24"/>
                <w:lang w:val="kk-KZ" w:eastAsia="ru-RU" w:bidi="ar-SA"/>
              </w:rPr>
            </w:pPr>
            <w:r w:rsidRPr="00642308">
              <w:rPr>
                <w:noProof/>
                <w:sz w:val="24"/>
                <w:szCs w:val="24"/>
                <w:lang w:val="kk-KZ" w:eastAsia="ru-RU" w:bidi="ar-SA"/>
              </w:rPr>
              <w:t>в</w:t>
            </w:r>
          </w:p>
        </w:tc>
      </w:tr>
    </w:tbl>
    <w:p w14:paraId="6FE29BD7" w14:textId="77777777" w:rsidR="005D7667" w:rsidRPr="005B1D26" w:rsidRDefault="005D7667" w:rsidP="005D7667">
      <w:pPr>
        <w:rPr>
          <w:sz w:val="16"/>
          <w:szCs w:val="16"/>
          <w:lang w:val="kk-KZ"/>
        </w:rPr>
      </w:pPr>
    </w:p>
    <w:p w14:paraId="2C8AF6BC" w14:textId="77777777" w:rsidR="001D320D" w:rsidRPr="00890D94" w:rsidRDefault="001D320D" w:rsidP="005D7667">
      <w:pPr>
        <w:rPr>
          <w:sz w:val="16"/>
          <w:szCs w:val="16"/>
          <w:lang w:val="kk-KZ"/>
        </w:rPr>
      </w:pPr>
    </w:p>
    <w:p w14:paraId="30C50B9D" w14:textId="16F7692F" w:rsidR="005D7667" w:rsidRPr="005B1D26" w:rsidRDefault="001224D0" w:rsidP="005D7667">
      <w:pPr>
        <w:rPr>
          <w:lang w:val="kk-KZ"/>
        </w:rPr>
      </w:pPr>
      <w:r>
        <w:rPr>
          <w:lang w:val="kk-KZ"/>
        </w:rPr>
        <w:t>Сурет 17</w:t>
      </w:r>
      <w:r w:rsidR="005D7667" w:rsidRPr="005B1D26">
        <w:rPr>
          <w:lang w:val="kk-KZ"/>
        </w:rPr>
        <w:t xml:space="preserve"> </w:t>
      </w:r>
      <w:r w:rsidR="00F72EDA">
        <w:rPr>
          <w:lang w:val="kk-KZ"/>
        </w:rPr>
        <w:t xml:space="preserve">– </w:t>
      </w:r>
      <w:r w:rsidR="005D7667" w:rsidRPr="005B1D26">
        <w:rPr>
          <w:lang w:val="kk-KZ"/>
        </w:rPr>
        <w:t xml:space="preserve">Үлгілердің қыздыру жылдамдығының </w:t>
      </w:r>
      <w:r w:rsidR="005D7667" w:rsidRPr="005B1D26">
        <w:t>β</w:t>
      </w:r>
      <w:r w:rsidR="00FC7E4D">
        <w:rPr>
          <w:lang w:val="kk-KZ"/>
        </w:rPr>
        <w:t xml:space="preserve"> - 10</w:t>
      </w:r>
      <w:r w:rsidR="005D7667" w:rsidRPr="005B1D26">
        <w:rPr>
          <w:lang w:val="kk-KZ"/>
        </w:rPr>
        <w:t xml:space="preserve">℃/мин, </w:t>
      </w:r>
      <w:r w:rsidR="005D7667" w:rsidRPr="005B1D26">
        <w:t>β</w:t>
      </w:r>
      <w:r w:rsidR="00FC7E4D">
        <w:rPr>
          <w:lang w:val="kk-KZ"/>
        </w:rPr>
        <w:t xml:space="preserve"> - 2</w:t>
      </w:r>
      <w:r w:rsidR="005D7667" w:rsidRPr="005B1D26">
        <w:rPr>
          <w:lang w:val="kk-KZ"/>
        </w:rPr>
        <w:t xml:space="preserve">0℃/мин, </w:t>
      </w:r>
      <w:r w:rsidR="005D7667" w:rsidRPr="005B1D26">
        <w:t>β</w:t>
      </w:r>
      <w:r w:rsidR="00FC7E4D">
        <w:rPr>
          <w:lang w:val="kk-KZ"/>
        </w:rPr>
        <w:t xml:space="preserve"> - 3</w:t>
      </w:r>
      <w:r w:rsidR="005D7667" w:rsidRPr="005B1D26">
        <w:rPr>
          <w:lang w:val="kk-KZ"/>
        </w:rPr>
        <w:t>0℃/мин логарифміне тәуелділігі, ТТТКШ қоспа үлгілері: a – ТТТКШ, ә - микросиликатқа қондырылған никель бар ТТТКШ, б - микросиликатқа қондырылған кобальт бар ТТТКШ, в - микросиликатқа қондырылған темір бар ТТТКШ</w:t>
      </w:r>
    </w:p>
    <w:p w14:paraId="3C137F04" w14:textId="6FCD200D" w:rsidR="00813CEC" w:rsidRPr="005B1D26" w:rsidRDefault="00813CEC" w:rsidP="00A46D1A">
      <w:pPr>
        <w:ind w:firstLine="0"/>
        <w:jc w:val="both"/>
        <w:rPr>
          <w:sz w:val="24"/>
          <w:szCs w:val="24"/>
          <w:lang w:val="kk-KZ"/>
        </w:rPr>
      </w:pPr>
    </w:p>
    <w:p w14:paraId="631FD508" w14:textId="7A4D5312" w:rsidR="005D7667" w:rsidRPr="005B1D26" w:rsidRDefault="005D7667" w:rsidP="005D7667">
      <w:pPr>
        <w:jc w:val="both"/>
        <w:rPr>
          <w:lang w:val="kk-KZ"/>
        </w:rPr>
      </w:pPr>
      <w:r w:rsidRPr="005B1D26">
        <w:rPr>
          <w:lang w:val="kk-KZ"/>
        </w:rPr>
        <w:t>Изоконверсиялық сызықтардың көлбеу бұрыштарының тангенстерінен (</w:t>
      </w:r>
      <w:r w:rsidR="001224D0">
        <w:rPr>
          <w:lang w:val="kk-KZ"/>
        </w:rPr>
        <w:t>17</w:t>
      </w:r>
      <w:r w:rsidRPr="005B1D26">
        <w:rPr>
          <w:lang w:val="kk-KZ"/>
        </w:rPr>
        <w:t xml:space="preserve">-сурет) салмақ жоғалту дәрежесіне байланысты болып табылатын үлгілердің термиялық деструкция процесінің активтендіру энергиясының </w:t>
      </w:r>
      <w:r w:rsidRPr="001224D0">
        <w:rPr>
          <w:i/>
          <w:lang w:val="kk-KZ"/>
        </w:rPr>
        <w:t>E</w:t>
      </w:r>
      <w:r w:rsidRPr="005B1D26">
        <w:rPr>
          <w:lang w:val="kk-KZ"/>
        </w:rPr>
        <w:t xml:space="preserve"> мәндері есептелді. Тәжірибелік нүктелер барлық конверсиялық дәрежелердің диапазонында түзу сызықтарға айтарлықтай сәйкес келеді, бұл термогравиметриялық деректерді математикалық өңдеуде қолданылатын Дойл жуықтауының </w:t>
      </w:r>
      <w:r w:rsidRPr="005B1D26">
        <w:rPr>
          <w:szCs w:val="24"/>
          <w:lang w:val="kk-KZ"/>
        </w:rPr>
        <w:t>[</w:t>
      </w:r>
      <w:r w:rsidRPr="005B1D26">
        <w:rPr>
          <w:lang w:val="kk-KZ"/>
        </w:rPr>
        <w:t>238, P.288</w:t>
      </w:r>
      <w:r w:rsidRPr="005B1D26">
        <w:rPr>
          <w:szCs w:val="24"/>
          <w:lang w:val="kk-KZ"/>
        </w:rPr>
        <w:t xml:space="preserve">] </w:t>
      </w:r>
      <w:r w:rsidR="00FC7E4D">
        <w:rPr>
          <w:lang w:val="kk-KZ"/>
        </w:rPr>
        <w:t>дұрыс таңдалғанын көрсетеді. 12</w:t>
      </w:r>
      <w:r w:rsidRPr="005B1D26">
        <w:rPr>
          <w:lang w:val="kk-KZ"/>
        </w:rPr>
        <w:t>-кестедегі есептелген активтендіру энергиясы мен экспоненталық фактор мәндері жоғары корреляция коэффициентін (</w:t>
      </w:r>
      <w:r w:rsidRPr="005B1D26">
        <w:rPr>
          <w:rFonts w:eastAsiaTheme="minorEastAsia"/>
          <w:lang w:val="kk-KZ"/>
        </w:rPr>
        <w:t>R</w:t>
      </w:r>
      <w:r w:rsidRPr="005B1D26">
        <w:rPr>
          <w:rFonts w:eastAsiaTheme="minorEastAsia"/>
          <w:vertAlign w:val="superscript"/>
          <w:lang w:val="kk-KZ"/>
        </w:rPr>
        <w:t xml:space="preserve">2 </w:t>
      </w:r>
      <w:r w:rsidR="00257800">
        <w:rPr>
          <w:rFonts w:eastAsiaTheme="minorEastAsia"/>
          <w:lang w:val="kk-KZ"/>
        </w:rPr>
        <w:t>≥ 0.99</w:t>
      </w:r>
      <w:r w:rsidRPr="005B1D26">
        <w:rPr>
          <w:lang w:val="kk-KZ"/>
        </w:rPr>
        <w:t>) көрсетеді.</w:t>
      </w:r>
    </w:p>
    <w:p w14:paraId="0EC03C0E" w14:textId="77777777" w:rsidR="005D7667" w:rsidRPr="005B1D26" w:rsidRDefault="005D7667" w:rsidP="00A46D1A">
      <w:pPr>
        <w:tabs>
          <w:tab w:val="left" w:pos="4111"/>
        </w:tabs>
        <w:jc w:val="both"/>
        <w:rPr>
          <w:szCs w:val="24"/>
          <w:lang w:val="kk-KZ"/>
        </w:rPr>
      </w:pPr>
    </w:p>
    <w:p w14:paraId="606B66F8" w14:textId="2C5C119A" w:rsidR="005D7667" w:rsidRPr="005B1D26" w:rsidRDefault="005D7667" w:rsidP="005D7667">
      <w:pPr>
        <w:ind w:firstLine="0"/>
        <w:jc w:val="both"/>
        <w:rPr>
          <w:rFonts w:eastAsiaTheme="minorEastAsia"/>
          <w:lang w:val="kk-KZ"/>
        </w:rPr>
      </w:pPr>
      <w:r w:rsidRPr="005B1D26">
        <w:rPr>
          <w:rFonts w:eastAsiaTheme="minorEastAsia"/>
          <w:szCs w:val="24"/>
          <w:lang w:val="kk-KZ"/>
        </w:rPr>
        <w:t>Кесте 12</w:t>
      </w:r>
      <w:r w:rsidR="00257800">
        <w:rPr>
          <w:rFonts w:eastAsiaTheme="minorEastAsia"/>
          <w:szCs w:val="24"/>
          <w:lang w:val="kk-KZ"/>
        </w:rPr>
        <w:t xml:space="preserve"> – </w:t>
      </w:r>
      <w:r w:rsidRPr="005B1D26">
        <w:rPr>
          <w:rFonts w:eastAsiaTheme="minorEastAsia"/>
          <w:lang w:val="kk-KZ"/>
        </w:rPr>
        <w:t>ТТТКШ мен микросиликаттың қондырылған катализаторлармен қоспасының термиялық деструкциясының активтендіру энергиясы.</w:t>
      </w:r>
    </w:p>
    <w:p w14:paraId="1CE25018" w14:textId="77777777" w:rsidR="00813CEC" w:rsidRPr="005B1D26" w:rsidRDefault="00813CEC" w:rsidP="00813CEC">
      <w:pPr>
        <w:rPr>
          <w:rFonts w:eastAsiaTheme="minorEastAsia"/>
          <w:sz w:val="16"/>
          <w:szCs w:val="16"/>
          <w:lang w:val="kk-KZ"/>
        </w:rPr>
      </w:pPr>
    </w:p>
    <w:tbl>
      <w:tblPr>
        <w:tblStyle w:val="ac"/>
        <w:tblW w:w="0" w:type="auto"/>
        <w:jc w:val="center"/>
        <w:tblLayout w:type="fixed"/>
        <w:tblLook w:val="04A0" w:firstRow="1" w:lastRow="0" w:firstColumn="1" w:lastColumn="0" w:noHBand="0" w:noVBand="1"/>
      </w:tblPr>
      <w:tblGrid>
        <w:gridCol w:w="1183"/>
        <w:gridCol w:w="1254"/>
        <w:gridCol w:w="906"/>
        <w:gridCol w:w="1254"/>
        <w:gridCol w:w="841"/>
        <w:gridCol w:w="1253"/>
        <w:gridCol w:w="841"/>
        <w:gridCol w:w="1254"/>
        <w:gridCol w:w="840"/>
      </w:tblGrid>
      <w:tr w:rsidR="00813CEC" w:rsidRPr="00023326" w14:paraId="2F45644D" w14:textId="77777777" w:rsidTr="005D7667">
        <w:trPr>
          <w:trHeight w:val="1754"/>
          <w:jc w:val="center"/>
        </w:trPr>
        <w:tc>
          <w:tcPr>
            <w:tcW w:w="1183" w:type="dxa"/>
            <w:vMerge w:val="restart"/>
          </w:tcPr>
          <w:p w14:paraId="31275E98" w14:textId="18D95F3E" w:rsidR="00813CEC" w:rsidRPr="005B1D26" w:rsidRDefault="00941F03" w:rsidP="00143649">
            <w:pPr>
              <w:ind w:firstLine="0"/>
              <w:rPr>
                <w:rFonts w:eastAsiaTheme="minorEastAsia"/>
                <w:sz w:val="24"/>
                <w:szCs w:val="24"/>
                <w:lang w:val="kk-KZ"/>
              </w:rPr>
            </w:pPr>
            <w:r w:rsidRPr="005B1D26">
              <w:rPr>
                <w:rFonts w:eastAsiaTheme="minorEastAsia"/>
                <w:sz w:val="24"/>
                <w:szCs w:val="24"/>
              </w:rPr>
              <w:t>Конверсияның салыстырмалы дәрежесі, α</w:t>
            </w:r>
          </w:p>
        </w:tc>
        <w:tc>
          <w:tcPr>
            <w:tcW w:w="2160" w:type="dxa"/>
            <w:gridSpan w:val="2"/>
          </w:tcPr>
          <w:p w14:paraId="4E64B7B2" w14:textId="57F811F9"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1</w:t>
            </w:r>
            <w:r w:rsidR="00362915" w:rsidRPr="005B1D26">
              <w:rPr>
                <w:rFonts w:eastAsiaTheme="minorEastAsia"/>
                <w:sz w:val="24"/>
                <w:szCs w:val="24"/>
                <w:lang w:val="kk-KZ"/>
              </w:rPr>
              <w:t xml:space="preserve"> үлгі</w:t>
            </w:r>
            <w:r w:rsidRPr="005B1D26">
              <w:rPr>
                <w:rFonts w:eastAsiaTheme="minorEastAsia"/>
                <w:sz w:val="24"/>
                <w:szCs w:val="24"/>
                <w:lang w:val="kk-KZ"/>
              </w:rPr>
              <w:t xml:space="preserve"> </w:t>
            </w:r>
            <w:r w:rsidRPr="005B1D26">
              <w:rPr>
                <w:rFonts w:eastAsia="Calibri"/>
                <w:sz w:val="24"/>
                <w:szCs w:val="24"/>
              </w:rPr>
              <w:t>(</w:t>
            </w:r>
            <w:r w:rsidR="00362915" w:rsidRPr="005B1D26">
              <w:rPr>
                <w:rFonts w:eastAsiaTheme="minorEastAsia"/>
                <w:sz w:val="24"/>
                <w:szCs w:val="24"/>
                <w:lang w:val="kk-KZ"/>
              </w:rPr>
              <w:t>ТТТКШ</w:t>
            </w:r>
            <w:r w:rsidR="00362915" w:rsidRPr="005B1D26">
              <w:rPr>
                <w:rFonts w:eastAsia="Calibri"/>
                <w:sz w:val="24"/>
                <w:szCs w:val="24"/>
              </w:rPr>
              <w:t xml:space="preserve"> катализатор</w:t>
            </w:r>
            <w:r w:rsidR="00362915" w:rsidRPr="005B1D26">
              <w:rPr>
                <w:rFonts w:eastAsia="Calibri"/>
                <w:sz w:val="24"/>
                <w:szCs w:val="24"/>
                <w:lang w:val="kk-KZ"/>
              </w:rPr>
              <w:t>сыз</w:t>
            </w:r>
            <w:r w:rsidRPr="005B1D26">
              <w:rPr>
                <w:rFonts w:eastAsia="Calibri"/>
                <w:sz w:val="24"/>
                <w:szCs w:val="24"/>
              </w:rPr>
              <w:t>)</w:t>
            </w:r>
          </w:p>
        </w:tc>
        <w:tc>
          <w:tcPr>
            <w:tcW w:w="2095" w:type="dxa"/>
            <w:gridSpan w:val="2"/>
          </w:tcPr>
          <w:p w14:paraId="08E816A3" w14:textId="0C093FB6" w:rsidR="00813CEC" w:rsidRPr="005B1D26" w:rsidRDefault="00813CEC" w:rsidP="00362915">
            <w:pPr>
              <w:ind w:firstLine="0"/>
              <w:rPr>
                <w:rFonts w:eastAsiaTheme="minorEastAsia"/>
                <w:sz w:val="24"/>
                <w:szCs w:val="24"/>
                <w:lang w:val="kk-KZ"/>
              </w:rPr>
            </w:pPr>
            <w:r w:rsidRPr="005B1D26">
              <w:rPr>
                <w:rFonts w:eastAsiaTheme="minorEastAsia"/>
                <w:sz w:val="24"/>
                <w:szCs w:val="24"/>
                <w:lang w:val="kk-KZ"/>
              </w:rPr>
              <w:t>2</w:t>
            </w:r>
            <w:r w:rsidR="00362915" w:rsidRPr="005B1D26">
              <w:rPr>
                <w:rFonts w:eastAsiaTheme="minorEastAsia"/>
                <w:sz w:val="24"/>
                <w:szCs w:val="24"/>
                <w:lang w:val="kk-KZ"/>
              </w:rPr>
              <w:t xml:space="preserve"> үлгі</w:t>
            </w:r>
            <w:r w:rsidRPr="005B1D26">
              <w:rPr>
                <w:rFonts w:eastAsiaTheme="minorEastAsia"/>
                <w:sz w:val="24"/>
                <w:szCs w:val="24"/>
                <w:lang w:val="kk-KZ"/>
              </w:rPr>
              <w:t xml:space="preserve"> (микросиликат + Ni 1.5% +</w:t>
            </w:r>
            <w:r w:rsidR="00362915" w:rsidRPr="005B1D26">
              <w:rPr>
                <w:rFonts w:eastAsiaTheme="minorEastAsia"/>
                <w:sz w:val="24"/>
                <w:szCs w:val="24"/>
                <w:lang w:val="kk-KZ"/>
              </w:rPr>
              <w:t xml:space="preserve"> ТТТКШ</w:t>
            </w:r>
            <w:r w:rsidRPr="005B1D26">
              <w:rPr>
                <w:rFonts w:eastAsiaTheme="minorEastAsia"/>
                <w:sz w:val="24"/>
                <w:szCs w:val="24"/>
                <w:lang w:val="kk-KZ"/>
              </w:rPr>
              <w:t xml:space="preserve">, </w:t>
            </w:r>
            <w:r w:rsidR="00362915" w:rsidRPr="005B1D26">
              <w:rPr>
                <w:rFonts w:eastAsiaTheme="minorEastAsia"/>
                <w:sz w:val="24"/>
                <w:szCs w:val="24"/>
                <w:lang w:val="kk-KZ"/>
              </w:rPr>
              <w:t>микросиликаттың бөлшектерінің өлшемі</w:t>
            </w:r>
            <w:r w:rsidRPr="005B1D26">
              <w:rPr>
                <w:rFonts w:eastAsiaTheme="minorEastAsia"/>
                <w:sz w:val="24"/>
                <w:szCs w:val="24"/>
                <w:lang w:val="kk-KZ"/>
              </w:rPr>
              <w:t xml:space="preserve"> 0.1 мм)</w:t>
            </w:r>
          </w:p>
        </w:tc>
        <w:tc>
          <w:tcPr>
            <w:tcW w:w="2094" w:type="dxa"/>
            <w:gridSpan w:val="2"/>
          </w:tcPr>
          <w:p w14:paraId="4AB91F11" w14:textId="673F3605"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3</w:t>
            </w:r>
            <w:r w:rsidR="00362915" w:rsidRPr="005B1D26">
              <w:rPr>
                <w:rFonts w:eastAsiaTheme="minorEastAsia"/>
                <w:sz w:val="24"/>
                <w:szCs w:val="24"/>
                <w:lang w:val="kk-KZ"/>
              </w:rPr>
              <w:t xml:space="preserve"> үлгі</w:t>
            </w:r>
            <w:r w:rsidRPr="005B1D26">
              <w:rPr>
                <w:rFonts w:eastAsiaTheme="minorEastAsia"/>
                <w:sz w:val="24"/>
                <w:szCs w:val="24"/>
                <w:lang w:val="kk-KZ"/>
              </w:rPr>
              <w:t xml:space="preserve"> (микросиликат + Co 1.5% +</w:t>
            </w:r>
            <w:r w:rsidR="00362915" w:rsidRPr="005B1D26">
              <w:rPr>
                <w:rFonts w:eastAsiaTheme="minorEastAsia"/>
                <w:sz w:val="24"/>
                <w:szCs w:val="24"/>
                <w:lang w:val="kk-KZ"/>
              </w:rPr>
              <w:t xml:space="preserve"> ТТТКШ, микросиликаттың бөлшектерінің өлшемі 0.1 мм</w:t>
            </w:r>
            <w:r w:rsidRPr="005B1D26">
              <w:rPr>
                <w:rFonts w:eastAsiaTheme="minorEastAsia"/>
                <w:sz w:val="24"/>
                <w:szCs w:val="24"/>
                <w:lang w:val="kk-KZ"/>
              </w:rPr>
              <w:t>)</w:t>
            </w:r>
          </w:p>
        </w:tc>
        <w:tc>
          <w:tcPr>
            <w:tcW w:w="2094" w:type="dxa"/>
            <w:gridSpan w:val="2"/>
          </w:tcPr>
          <w:p w14:paraId="3AE99D54" w14:textId="6318973A"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4</w:t>
            </w:r>
            <w:r w:rsidR="00362915" w:rsidRPr="005B1D26">
              <w:rPr>
                <w:rFonts w:eastAsiaTheme="minorEastAsia"/>
                <w:sz w:val="24"/>
                <w:szCs w:val="24"/>
                <w:lang w:val="kk-KZ"/>
              </w:rPr>
              <w:t xml:space="preserve"> үлгі</w:t>
            </w:r>
            <w:r w:rsidRPr="005B1D26">
              <w:rPr>
                <w:rFonts w:eastAsiaTheme="minorEastAsia"/>
                <w:sz w:val="24"/>
                <w:szCs w:val="24"/>
                <w:lang w:val="kk-KZ"/>
              </w:rPr>
              <w:t xml:space="preserve"> (микросиликат + Fe 1.5% +</w:t>
            </w:r>
            <w:r w:rsidR="00362915" w:rsidRPr="005B1D26">
              <w:rPr>
                <w:rFonts w:eastAsiaTheme="minorEastAsia"/>
                <w:sz w:val="24"/>
                <w:szCs w:val="24"/>
                <w:lang w:val="kk-KZ"/>
              </w:rPr>
              <w:t xml:space="preserve"> ТТТКШ, микросиликаттың бөлшектерінің өлшемі 0.1 мм</w:t>
            </w:r>
            <w:r w:rsidRPr="005B1D26">
              <w:rPr>
                <w:rFonts w:eastAsiaTheme="minorEastAsia"/>
                <w:sz w:val="24"/>
                <w:szCs w:val="24"/>
                <w:lang w:val="kk-KZ"/>
              </w:rPr>
              <w:t>)</w:t>
            </w:r>
          </w:p>
        </w:tc>
      </w:tr>
      <w:tr w:rsidR="00813CEC" w:rsidRPr="005B1D26" w14:paraId="45FEBF6F" w14:textId="77777777" w:rsidTr="00F72EDA">
        <w:trPr>
          <w:trHeight w:val="280"/>
          <w:jc w:val="center"/>
        </w:trPr>
        <w:tc>
          <w:tcPr>
            <w:tcW w:w="1183" w:type="dxa"/>
            <w:vMerge/>
          </w:tcPr>
          <w:p w14:paraId="1425AE13" w14:textId="77777777" w:rsidR="00813CEC" w:rsidRPr="00890D94" w:rsidRDefault="00813CEC" w:rsidP="00143649">
            <w:pPr>
              <w:ind w:firstLine="0"/>
              <w:rPr>
                <w:rFonts w:eastAsiaTheme="minorEastAsia"/>
                <w:sz w:val="24"/>
                <w:szCs w:val="24"/>
                <w:lang w:val="kk-KZ"/>
              </w:rPr>
            </w:pPr>
          </w:p>
        </w:tc>
        <w:tc>
          <w:tcPr>
            <w:tcW w:w="1254" w:type="dxa"/>
          </w:tcPr>
          <w:p w14:paraId="0493C90D" w14:textId="77777777" w:rsidR="00813CEC" w:rsidRPr="00890D94" w:rsidRDefault="00813CEC" w:rsidP="00143649">
            <w:pPr>
              <w:ind w:firstLine="0"/>
              <w:rPr>
                <w:rFonts w:eastAsiaTheme="minorEastAsia"/>
                <w:sz w:val="24"/>
                <w:szCs w:val="24"/>
                <w:lang w:val="kk-KZ"/>
              </w:rPr>
            </w:pPr>
            <w:r w:rsidRPr="00890D94">
              <w:rPr>
                <w:sz w:val="24"/>
                <w:szCs w:val="24"/>
                <w:lang w:val="en-US"/>
              </w:rPr>
              <w:t>E</w:t>
            </w:r>
            <w:r w:rsidRPr="00890D94">
              <w:rPr>
                <w:sz w:val="24"/>
                <w:szCs w:val="24"/>
                <w:vertAlign w:val="subscript"/>
                <w:lang w:val="en-US"/>
              </w:rPr>
              <w:t>a</w:t>
            </w:r>
            <w:r w:rsidRPr="00890D94">
              <w:rPr>
                <w:sz w:val="24"/>
                <w:szCs w:val="24"/>
              </w:rPr>
              <w:t xml:space="preserve">, </w:t>
            </w:r>
            <w:r w:rsidRPr="00890D94">
              <w:rPr>
                <w:sz w:val="24"/>
                <w:szCs w:val="24"/>
                <w:lang w:val="kk-KZ"/>
              </w:rPr>
              <w:t>кДж/моль</w:t>
            </w:r>
          </w:p>
        </w:tc>
        <w:tc>
          <w:tcPr>
            <w:tcW w:w="906" w:type="dxa"/>
          </w:tcPr>
          <w:p w14:paraId="3494A967" w14:textId="77777777" w:rsidR="00813CEC" w:rsidRPr="00890D94" w:rsidRDefault="00813CEC" w:rsidP="00143649">
            <w:pPr>
              <w:ind w:firstLine="0"/>
              <w:rPr>
                <w:rFonts w:eastAsiaTheme="minorEastAsia"/>
                <w:sz w:val="24"/>
                <w:szCs w:val="24"/>
                <w:vertAlign w:val="superscript"/>
                <w:lang w:val="en-US"/>
              </w:rPr>
            </w:pPr>
            <w:r w:rsidRPr="00890D94">
              <w:rPr>
                <w:rFonts w:eastAsiaTheme="minorEastAsia"/>
                <w:sz w:val="24"/>
                <w:szCs w:val="24"/>
                <w:lang w:val="en-US"/>
              </w:rPr>
              <w:t>lnAc</w:t>
            </w:r>
            <w:r w:rsidRPr="00890D94">
              <w:rPr>
                <w:rFonts w:eastAsiaTheme="minorEastAsia"/>
                <w:sz w:val="24"/>
                <w:szCs w:val="24"/>
                <w:vertAlign w:val="superscript"/>
                <w:lang w:val="en-US"/>
              </w:rPr>
              <w:t>-1</w:t>
            </w:r>
          </w:p>
        </w:tc>
        <w:tc>
          <w:tcPr>
            <w:tcW w:w="1254" w:type="dxa"/>
          </w:tcPr>
          <w:p w14:paraId="4633984E" w14:textId="77777777" w:rsidR="00813CEC" w:rsidRPr="00890D94" w:rsidRDefault="00813CEC" w:rsidP="00143649">
            <w:pPr>
              <w:ind w:firstLine="0"/>
              <w:rPr>
                <w:rFonts w:eastAsiaTheme="minorEastAsia"/>
                <w:sz w:val="24"/>
                <w:szCs w:val="24"/>
                <w:lang w:val="kk-KZ"/>
              </w:rPr>
            </w:pPr>
            <w:r w:rsidRPr="00890D94">
              <w:rPr>
                <w:sz w:val="24"/>
                <w:szCs w:val="24"/>
                <w:lang w:val="en-US"/>
              </w:rPr>
              <w:t>E</w:t>
            </w:r>
            <w:r w:rsidRPr="00890D94">
              <w:rPr>
                <w:sz w:val="24"/>
                <w:szCs w:val="24"/>
                <w:vertAlign w:val="subscript"/>
                <w:lang w:val="en-US"/>
              </w:rPr>
              <w:t>a</w:t>
            </w:r>
            <w:r w:rsidRPr="00890D94">
              <w:rPr>
                <w:sz w:val="24"/>
                <w:szCs w:val="24"/>
              </w:rPr>
              <w:t xml:space="preserve">, </w:t>
            </w:r>
            <w:r w:rsidRPr="00890D94">
              <w:rPr>
                <w:sz w:val="24"/>
                <w:szCs w:val="24"/>
                <w:lang w:val="kk-KZ"/>
              </w:rPr>
              <w:t>кДж/моль</w:t>
            </w:r>
            <w:r w:rsidRPr="00890D94">
              <w:rPr>
                <w:rFonts w:eastAsiaTheme="minorEastAsia"/>
                <w:sz w:val="24"/>
                <w:szCs w:val="24"/>
              </w:rPr>
              <w:t xml:space="preserve"> </w:t>
            </w:r>
          </w:p>
        </w:tc>
        <w:tc>
          <w:tcPr>
            <w:tcW w:w="841" w:type="dxa"/>
          </w:tcPr>
          <w:p w14:paraId="4466B18A" w14:textId="77777777" w:rsidR="00813CEC" w:rsidRPr="00890D94" w:rsidRDefault="00813CEC" w:rsidP="00143649">
            <w:pPr>
              <w:ind w:firstLine="0"/>
              <w:rPr>
                <w:rFonts w:eastAsiaTheme="minorEastAsia"/>
                <w:sz w:val="24"/>
                <w:szCs w:val="24"/>
                <w:lang w:val="kk-KZ"/>
              </w:rPr>
            </w:pPr>
            <w:r w:rsidRPr="00890D94">
              <w:rPr>
                <w:rFonts w:eastAsiaTheme="minorEastAsia"/>
                <w:sz w:val="24"/>
                <w:szCs w:val="24"/>
                <w:lang w:val="en-US"/>
              </w:rPr>
              <w:t>lnAc</w:t>
            </w:r>
            <w:r w:rsidRPr="00890D94">
              <w:rPr>
                <w:rFonts w:eastAsiaTheme="minorEastAsia"/>
                <w:sz w:val="24"/>
                <w:szCs w:val="24"/>
                <w:vertAlign w:val="superscript"/>
                <w:lang w:val="en-US"/>
              </w:rPr>
              <w:t>-1</w:t>
            </w:r>
          </w:p>
        </w:tc>
        <w:tc>
          <w:tcPr>
            <w:tcW w:w="1253" w:type="dxa"/>
          </w:tcPr>
          <w:p w14:paraId="32B5E6BB" w14:textId="77777777" w:rsidR="00813CEC" w:rsidRPr="00890D94" w:rsidRDefault="00813CEC" w:rsidP="00143649">
            <w:pPr>
              <w:ind w:firstLine="0"/>
              <w:rPr>
                <w:rFonts w:eastAsiaTheme="minorEastAsia"/>
                <w:sz w:val="24"/>
                <w:szCs w:val="24"/>
                <w:lang w:val="kk-KZ"/>
              </w:rPr>
            </w:pPr>
            <w:r w:rsidRPr="00890D94">
              <w:rPr>
                <w:sz w:val="24"/>
                <w:szCs w:val="24"/>
                <w:lang w:val="en-US"/>
              </w:rPr>
              <w:t>E</w:t>
            </w:r>
            <w:r w:rsidRPr="00890D94">
              <w:rPr>
                <w:sz w:val="24"/>
                <w:szCs w:val="24"/>
                <w:vertAlign w:val="subscript"/>
                <w:lang w:val="en-US"/>
              </w:rPr>
              <w:t>a</w:t>
            </w:r>
            <w:r w:rsidRPr="00890D94">
              <w:rPr>
                <w:sz w:val="24"/>
                <w:szCs w:val="24"/>
              </w:rPr>
              <w:t xml:space="preserve">, </w:t>
            </w:r>
            <w:r w:rsidRPr="00890D94">
              <w:rPr>
                <w:sz w:val="24"/>
                <w:szCs w:val="24"/>
                <w:lang w:val="kk-KZ"/>
              </w:rPr>
              <w:t>кДж/моль</w:t>
            </w:r>
            <w:r w:rsidRPr="00890D94">
              <w:rPr>
                <w:rFonts w:eastAsiaTheme="minorEastAsia"/>
                <w:sz w:val="24"/>
                <w:szCs w:val="24"/>
              </w:rPr>
              <w:t xml:space="preserve"> </w:t>
            </w:r>
          </w:p>
        </w:tc>
        <w:tc>
          <w:tcPr>
            <w:tcW w:w="841" w:type="dxa"/>
          </w:tcPr>
          <w:p w14:paraId="0761677B" w14:textId="77777777" w:rsidR="00813CEC" w:rsidRPr="00890D94" w:rsidRDefault="00813CEC" w:rsidP="00143649">
            <w:pPr>
              <w:ind w:firstLine="0"/>
              <w:rPr>
                <w:rFonts w:eastAsiaTheme="minorEastAsia"/>
                <w:sz w:val="24"/>
                <w:szCs w:val="24"/>
                <w:lang w:val="kk-KZ"/>
              </w:rPr>
            </w:pPr>
            <w:r w:rsidRPr="00890D94">
              <w:rPr>
                <w:rFonts w:eastAsiaTheme="minorEastAsia"/>
                <w:sz w:val="24"/>
                <w:szCs w:val="24"/>
                <w:lang w:val="en-US"/>
              </w:rPr>
              <w:t>lnAc</w:t>
            </w:r>
            <w:r w:rsidRPr="00890D94">
              <w:rPr>
                <w:rFonts w:eastAsiaTheme="minorEastAsia"/>
                <w:sz w:val="24"/>
                <w:szCs w:val="24"/>
                <w:vertAlign w:val="superscript"/>
                <w:lang w:val="en-US"/>
              </w:rPr>
              <w:t>-1</w:t>
            </w:r>
          </w:p>
        </w:tc>
        <w:tc>
          <w:tcPr>
            <w:tcW w:w="1254" w:type="dxa"/>
          </w:tcPr>
          <w:p w14:paraId="3ECBA177" w14:textId="77777777" w:rsidR="00813CEC" w:rsidRPr="00890D94" w:rsidRDefault="00813CEC" w:rsidP="00143649">
            <w:pPr>
              <w:ind w:firstLine="0"/>
              <w:rPr>
                <w:rFonts w:eastAsiaTheme="minorEastAsia"/>
                <w:sz w:val="24"/>
                <w:szCs w:val="24"/>
                <w:lang w:val="kk-KZ"/>
              </w:rPr>
            </w:pPr>
            <w:r w:rsidRPr="00890D94">
              <w:rPr>
                <w:sz w:val="24"/>
                <w:szCs w:val="24"/>
                <w:lang w:val="en-US"/>
              </w:rPr>
              <w:t>E</w:t>
            </w:r>
            <w:r w:rsidRPr="00890D94">
              <w:rPr>
                <w:sz w:val="24"/>
                <w:szCs w:val="24"/>
                <w:vertAlign w:val="subscript"/>
                <w:lang w:val="en-US"/>
              </w:rPr>
              <w:t>a</w:t>
            </w:r>
            <w:r w:rsidRPr="00890D94">
              <w:rPr>
                <w:sz w:val="24"/>
                <w:szCs w:val="24"/>
              </w:rPr>
              <w:t xml:space="preserve">, </w:t>
            </w:r>
            <w:r w:rsidRPr="00890D94">
              <w:rPr>
                <w:sz w:val="24"/>
                <w:szCs w:val="24"/>
                <w:lang w:val="kk-KZ"/>
              </w:rPr>
              <w:t>кДж/моль</w:t>
            </w:r>
            <w:r w:rsidRPr="00890D94">
              <w:rPr>
                <w:rFonts w:eastAsiaTheme="minorEastAsia"/>
                <w:sz w:val="24"/>
                <w:szCs w:val="24"/>
              </w:rPr>
              <w:t xml:space="preserve"> </w:t>
            </w:r>
          </w:p>
        </w:tc>
        <w:tc>
          <w:tcPr>
            <w:tcW w:w="840" w:type="dxa"/>
          </w:tcPr>
          <w:p w14:paraId="24FE2C85" w14:textId="77777777" w:rsidR="00813CEC" w:rsidRPr="00890D94" w:rsidRDefault="00813CEC" w:rsidP="00143649">
            <w:pPr>
              <w:ind w:firstLine="0"/>
              <w:rPr>
                <w:rFonts w:eastAsiaTheme="minorEastAsia"/>
                <w:sz w:val="24"/>
                <w:szCs w:val="24"/>
                <w:lang w:val="kk-KZ"/>
              </w:rPr>
            </w:pPr>
            <w:r w:rsidRPr="00890D94">
              <w:rPr>
                <w:rFonts w:eastAsiaTheme="minorEastAsia"/>
                <w:sz w:val="24"/>
                <w:szCs w:val="24"/>
                <w:lang w:val="en-US"/>
              </w:rPr>
              <w:t>lnAc</w:t>
            </w:r>
            <w:r w:rsidRPr="00890D94">
              <w:rPr>
                <w:rFonts w:eastAsiaTheme="minorEastAsia"/>
                <w:sz w:val="24"/>
                <w:szCs w:val="24"/>
                <w:vertAlign w:val="superscript"/>
                <w:lang w:val="en-US"/>
              </w:rPr>
              <w:t>-1</w:t>
            </w:r>
          </w:p>
        </w:tc>
      </w:tr>
      <w:tr w:rsidR="00890D94" w:rsidRPr="005B1D26" w14:paraId="30EA9F20" w14:textId="77777777" w:rsidTr="00F72EDA">
        <w:trPr>
          <w:trHeight w:val="280"/>
          <w:jc w:val="center"/>
        </w:trPr>
        <w:tc>
          <w:tcPr>
            <w:tcW w:w="1183" w:type="dxa"/>
          </w:tcPr>
          <w:p w14:paraId="17E1E962" w14:textId="01459FCD" w:rsidR="00890D94" w:rsidRPr="00890D94" w:rsidRDefault="00890D94" w:rsidP="00143649">
            <w:pPr>
              <w:ind w:firstLine="0"/>
              <w:rPr>
                <w:rFonts w:eastAsiaTheme="minorEastAsia"/>
                <w:sz w:val="24"/>
                <w:szCs w:val="24"/>
                <w:lang w:val="kk-KZ"/>
              </w:rPr>
            </w:pPr>
            <w:r w:rsidRPr="00890D94">
              <w:rPr>
                <w:rFonts w:eastAsiaTheme="minorEastAsia"/>
                <w:sz w:val="24"/>
                <w:szCs w:val="24"/>
                <w:lang w:val="kk-KZ"/>
              </w:rPr>
              <w:t>1</w:t>
            </w:r>
          </w:p>
        </w:tc>
        <w:tc>
          <w:tcPr>
            <w:tcW w:w="1254" w:type="dxa"/>
          </w:tcPr>
          <w:p w14:paraId="50C311AB" w14:textId="48197B07" w:rsidR="00890D94" w:rsidRPr="00890D94" w:rsidRDefault="00890D94" w:rsidP="00143649">
            <w:pPr>
              <w:ind w:firstLine="0"/>
              <w:rPr>
                <w:sz w:val="24"/>
                <w:szCs w:val="24"/>
              </w:rPr>
            </w:pPr>
            <w:r w:rsidRPr="00890D94">
              <w:rPr>
                <w:sz w:val="24"/>
                <w:szCs w:val="24"/>
              </w:rPr>
              <w:t>2</w:t>
            </w:r>
          </w:p>
        </w:tc>
        <w:tc>
          <w:tcPr>
            <w:tcW w:w="906" w:type="dxa"/>
          </w:tcPr>
          <w:p w14:paraId="6689A862" w14:textId="19666B05" w:rsidR="00890D94" w:rsidRPr="00890D94" w:rsidRDefault="00890D94" w:rsidP="00143649">
            <w:pPr>
              <w:ind w:firstLine="0"/>
              <w:rPr>
                <w:rFonts w:eastAsiaTheme="minorEastAsia"/>
                <w:sz w:val="24"/>
                <w:szCs w:val="24"/>
              </w:rPr>
            </w:pPr>
            <w:r w:rsidRPr="00890D94">
              <w:rPr>
                <w:rFonts w:eastAsiaTheme="minorEastAsia"/>
                <w:sz w:val="24"/>
                <w:szCs w:val="24"/>
              </w:rPr>
              <w:t>3</w:t>
            </w:r>
          </w:p>
        </w:tc>
        <w:tc>
          <w:tcPr>
            <w:tcW w:w="1254" w:type="dxa"/>
          </w:tcPr>
          <w:p w14:paraId="4A0D9A95" w14:textId="24F2F8FA" w:rsidR="00890D94" w:rsidRPr="00890D94" w:rsidRDefault="00890D94" w:rsidP="00143649">
            <w:pPr>
              <w:ind w:firstLine="0"/>
              <w:rPr>
                <w:sz w:val="24"/>
                <w:szCs w:val="24"/>
              </w:rPr>
            </w:pPr>
            <w:r w:rsidRPr="00890D94">
              <w:rPr>
                <w:sz w:val="24"/>
                <w:szCs w:val="24"/>
              </w:rPr>
              <w:t>4</w:t>
            </w:r>
          </w:p>
        </w:tc>
        <w:tc>
          <w:tcPr>
            <w:tcW w:w="841" w:type="dxa"/>
          </w:tcPr>
          <w:p w14:paraId="06F01DF3" w14:textId="52191732" w:rsidR="00890D94" w:rsidRPr="00890D94" w:rsidRDefault="00890D94" w:rsidP="00143649">
            <w:pPr>
              <w:ind w:firstLine="0"/>
              <w:rPr>
                <w:rFonts w:eastAsiaTheme="minorEastAsia"/>
                <w:sz w:val="24"/>
                <w:szCs w:val="24"/>
              </w:rPr>
            </w:pPr>
            <w:r w:rsidRPr="00890D94">
              <w:rPr>
                <w:rFonts w:eastAsiaTheme="minorEastAsia"/>
                <w:sz w:val="24"/>
                <w:szCs w:val="24"/>
              </w:rPr>
              <w:t>5</w:t>
            </w:r>
          </w:p>
        </w:tc>
        <w:tc>
          <w:tcPr>
            <w:tcW w:w="1253" w:type="dxa"/>
          </w:tcPr>
          <w:p w14:paraId="44B9A242" w14:textId="32937FDF" w:rsidR="00890D94" w:rsidRPr="00890D94" w:rsidRDefault="00890D94" w:rsidP="00143649">
            <w:pPr>
              <w:ind w:firstLine="0"/>
              <w:rPr>
                <w:sz w:val="24"/>
                <w:szCs w:val="24"/>
              </w:rPr>
            </w:pPr>
            <w:r w:rsidRPr="00890D94">
              <w:rPr>
                <w:sz w:val="24"/>
                <w:szCs w:val="24"/>
              </w:rPr>
              <w:t>6</w:t>
            </w:r>
          </w:p>
        </w:tc>
        <w:tc>
          <w:tcPr>
            <w:tcW w:w="841" w:type="dxa"/>
          </w:tcPr>
          <w:p w14:paraId="2092938C" w14:textId="2EBD427D" w:rsidR="00890D94" w:rsidRPr="00890D94" w:rsidRDefault="00890D94" w:rsidP="00143649">
            <w:pPr>
              <w:ind w:firstLine="0"/>
              <w:rPr>
                <w:rFonts w:eastAsiaTheme="minorEastAsia"/>
                <w:sz w:val="24"/>
                <w:szCs w:val="24"/>
              </w:rPr>
            </w:pPr>
            <w:r w:rsidRPr="00890D94">
              <w:rPr>
                <w:rFonts w:eastAsiaTheme="minorEastAsia"/>
                <w:sz w:val="24"/>
                <w:szCs w:val="24"/>
              </w:rPr>
              <w:t>7</w:t>
            </w:r>
          </w:p>
        </w:tc>
        <w:tc>
          <w:tcPr>
            <w:tcW w:w="1254" w:type="dxa"/>
          </w:tcPr>
          <w:p w14:paraId="323325F8" w14:textId="093D016D" w:rsidR="00890D94" w:rsidRPr="00890D94" w:rsidRDefault="00890D94" w:rsidP="00143649">
            <w:pPr>
              <w:ind w:firstLine="0"/>
              <w:rPr>
                <w:sz w:val="24"/>
                <w:szCs w:val="24"/>
              </w:rPr>
            </w:pPr>
            <w:r w:rsidRPr="00890D94">
              <w:rPr>
                <w:sz w:val="24"/>
                <w:szCs w:val="24"/>
              </w:rPr>
              <w:t>8</w:t>
            </w:r>
          </w:p>
        </w:tc>
        <w:tc>
          <w:tcPr>
            <w:tcW w:w="840" w:type="dxa"/>
          </w:tcPr>
          <w:p w14:paraId="6F447933" w14:textId="7C95AB86" w:rsidR="00890D94" w:rsidRPr="00890D94" w:rsidRDefault="00890D94" w:rsidP="00143649">
            <w:pPr>
              <w:ind w:firstLine="0"/>
              <w:rPr>
                <w:rFonts w:eastAsiaTheme="minorEastAsia"/>
                <w:sz w:val="24"/>
                <w:szCs w:val="24"/>
                <w:lang w:val="en-US"/>
              </w:rPr>
            </w:pPr>
            <w:r w:rsidRPr="00890D94">
              <w:rPr>
                <w:rFonts w:eastAsiaTheme="minorEastAsia"/>
                <w:sz w:val="24"/>
                <w:szCs w:val="24"/>
              </w:rPr>
              <w:t>9</w:t>
            </w:r>
          </w:p>
        </w:tc>
      </w:tr>
      <w:tr w:rsidR="00813CEC" w:rsidRPr="005B1D26" w14:paraId="48A46151" w14:textId="77777777" w:rsidTr="00F72EDA">
        <w:trPr>
          <w:trHeight w:val="185"/>
          <w:jc w:val="center"/>
        </w:trPr>
        <w:tc>
          <w:tcPr>
            <w:tcW w:w="1183" w:type="dxa"/>
          </w:tcPr>
          <w:p w14:paraId="5902EC59"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0.1</w:t>
            </w:r>
          </w:p>
        </w:tc>
        <w:tc>
          <w:tcPr>
            <w:tcW w:w="1254" w:type="dxa"/>
          </w:tcPr>
          <w:p w14:paraId="6032092B"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297.5</w:t>
            </w:r>
          </w:p>
        </w:tc>
        <w:tc>
          <w:tcPr>
            <w:tcW w:w="906" w:type="dxa"/>
          </w:tcPr>
          <w:p w14:paraId="7A96939B"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87.6</w:t>
            </w:r>
          </w:p>
        </w:tc>
        <w:tc>
          <w:tcPr>
            <w:tcW w:w="1254" w:type="dxa"/>
          </w:tcPr>
          <w:p w14:paraId="7DA98B1B"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62.18</w:t>
            </w:r>
          </w:p>
        </w:tc>
        <w:tc>
          <w:tcPr>
            <w:tcW w:w="841" w:type="dxa"/>
          </w:tcPr>
          <w:p w14:paraId="6C4A76EE"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18.8</w:t>
            </w:r>
          </w:p>
        </w:tc>
        <w:tc>
          <w:tcPr>
            <w:tcW w:w="1253" w:type="dxa"/>
          </w:tcPr>
          <w:p w14:paraId="7FC1667E"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54.04</w:t>
            </w:r>
          </w:p>
        </w:tc>
        <w:tc>
          <w:tcPr>
            <w:tcW w:w="841" w:type="dxa"/>
          </w:tcPr>
          <w:p w14:paraId="3985EE7A"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17.09</w:t>
            </w:r>
          </w:p>
        </w:tc>
        <w:tc>
          <w:tcPr>
            <w:tcW w:w="1254" w:type="dxa"/>
          </w:tcPr>
          <w:p w14:paraId="621A9E27"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69.53</w:t>
            </w:r>
          </w:p>
        </w:tc>
        <w:tc>
          <w:tcPr>
            <w:tcW w:w="840" w:type="dxa"/>
          </w:tcPr>
          <w:p w14:paraId="32322439"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20.92</w:t>
            </w:r>
          </w:p>
        </w:tc>
      </w:tr>
      <w:tr w:rsidR="00813CEC" w:rsidRPr="005B1D26" w14:paraId="6BA158A9" w14:textId="77777777" w:rsidTr="00F72EDA">
        <w:trPr>
          <w:trHeight w:val="185"/>
          <w:jc w:val="center"/>
        </w:trPr>
        <w:tc>
          <w:tcPr>
            <w:tcW w:w="1183" w:type="dxa"/>
          </w:tcPr>
          <w:p w14:paraId="65364C9F"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0.2</w:t>
            </w:r>
          </w:p>
        </w:tc>
        <w:tc>
          <w:tcPr>
            <w:tcW w:w="1254" w:type="dxa"/>
          </w:tcPr>
          <w:p w14:paraId="6F2654B0"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172.3</w:t>
            </w:r>
          </w:p>
        </w:tc>
        <w:tc>
          <w:tcPr>
            <w:tcW w:w="906" w:type="dxa"/>
          </w:tcPr>
          <w:p w14:paraId="2C8BD77A"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50.2</w:t>
            </w:r>
          </w:p>
        </w:tc>
        <w:tc>
          <w:tcPr>
            <w:tcW w:w="1254" w:type="dxa"/>
          </w:tcPr>
          <w:p w14:paraId="0BD640C2"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157.3</w:t>
            </w:r>
          </w:p>
        </w:tc>
        <w:tc>
          <w:tcPr>
            <w:tcW w:w="841" w:type="dxa"/>
          </w:tcPr>
          <w:p w14:paraId="357F195C"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41.5</w:t>
            </w:r>
          </w:p>
        </w:tc>
        <w:tc>
          <w:tcPr>
            <w:tcW w:w="1253" w:type="dxa"/>
          </w:tcPr>
          <w:p w14:paraId="67FCB1D1"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59.27</w:t>
            </w:r>
          </w:p>
        </w:tc>
        <w:tc>
          <w:tcPr>
            <w:tcW w:w="841" w:type="dxa"/>
          </w:tcPr>
          <w:p w14:paraId="643E7F22"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17.74</w:t>
            </w:r>
          </w:p>
        </w:tc>
        <w:tc>
          <w:tcPr>
            <w:tcW w:w="1254" w:type="dxa"/>
          </w:tcPr>
          <w:p w14:paraId="4CA01DE2"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67.32</w:t>
            </w:r>
          </w:p>
        </w:tc>
        <w:tc>
          <w:tcPr>
            <w:tcW w:w="840" w:type="dxa"/>
          </w:tcPr>
          <w:p w14:paraId="35A73B79"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19.57</w:t>
            </w:r>
          </w:p>
        </w:tc>
      </w:tr>
      <w:tr w:rsidR="00813CEC" w:rsidRPr="005B1D26" w14:paraId="62436988" w14:textId="77777777" w:rsidTr="00F72EDA">
        <w:trPr>
          <w:trHeight w:val="183"/>
          <w:jc w:val="center"/>
        </w:trPr>
        <w:tc>
          <w:tcPr>
            <w:tcW w:w="1183" w:type="dxa"/>
          </w:tcPr>
          <w:p w14:paraId="27D34514"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0.3</w:t>
            </w:r>
          </w:p>
        </w:tc>
        <w:tc>
          <w:tcPr>
            <w:tcW w:w="1254" w:type="dxa"/>
          </w:tcPr>
          <w:p w14:paraId="6F0DE981"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122.3</w:t>
            </w:r>
          </w:p>
        </w:tc>
        <w:tc>
          <w:tcPr>
            <w:tcW w:w="906" w:type="dxa"/>
          </w:tcPr>
          <w:p w14:paraId="03C3E085"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35.7</w:t>
            </w:r>
          </w:p>
        </w:tc>
        <w:tc>
          <w:tcPr>
            <w:tcW w:w="1254" w:type="dxa"/>
          </w:tcPr>
          <w:p w14:paraId="0C88FC1A"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121.2</w:t>
            </w:r>
          </w:p>
        </w:tc>
        <w:tc>
          <w:tcPr>
            <w:tcW w:w="841" w:type="dxa"/>
          </w:tcPr>
          <w:p w14:paraId="7E3C243E"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31.6</w:t>
            </w:r>
          </w:p>
        </w:tc>
        <w:tc>
          <w:tcPr>
            <w:tcW w:w="1253" w:type="dxa"/>
          </w:tcPr>
          <w:p w14:paraId="64476491"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62.18</w:t>
            </w:r>
          </w:p>
        </w:tc>
        <w:tc>
          <w:tcPr>
            <w:tcW w:w="841" w:type="dxa"/>
          </w:tcPr>
          <w:p w14:paraId="21EA0D3B"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17.93</w:t>
            </w:r>
          </w:p>
        </w:tc>
        <w:tc>
          <w:tcPr>
            <w:tcW w:w="1254" w:type="dxa"/>
          </w:tcPr>
          <w:p w14:paraId="2B0A6242"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66.42</w:t>
            </w:r>
          </w:p>
        </w:tc>
        <w:tc>
          <w:tcPr>
            <w:tcW w:w="840" w:type="dxa"/>
          </w:tcPr>
          <w:p w14:paraId="48683EF0"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18.77</w:t>
            </w:r>
          </w:p>
        </w:tc>
      </w:tr>
      <w:tr w:rsidR="00813CEC" w:rsidRPr="005B1D26" w14:paraId="1590823A" w14:textId="77777777" w:rsidTr="00F72EDA">
        <w:trPr>
          <w:trHeight w:val="185"/>
          <w:jc w:val="center"/>
        </w:trPr>
        <w:tc>
          <w:tcPr>
            <w:tcW w:w="1183" w:type="dxa"/>
          </w:tcPr>
          <w:p w14:paraId="4F347945"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0.4</w:t>
            </w:r>
          </w:p>
        </w:tc>
        <w:tc>
          <w:tcPr>
            <w:tcW w:w="1254" w:type="dxa"/>
          </w:tcPr>
          <w:p w14:paraId="2B1D375E"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112.3</w:t>
            </w:r>
          </w:p>
        </w:tc>
        <w:tc>
          <w:tcPr>
            <w:tcW w:w="906" w:type="dxa"/>
          </w:tcPr>
          <w:p w14:paraId="1AE1C8D3"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32.3</w:t>
            </w:r>
          </w:p>
        </w:tc>
        <w:tc>
          <w:tcPr>
            <w:tcW w:w="1254" w:type="dxa"/>
          </w:tcPr>
          <w:p w14:paraId="62E1F88E"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117.4</w:t>
            </w:r>
          </w:p>
        </w:tc>
        <w:tc>
          <w:tcPr>
            <w:tcW w:w="841" w:type="dxa"/>
          </w:tcPr>
          <w:p w14:paraId="12093861"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30.01</w:t>
            </w:r>
          </w:p>
        </w:tc>
        <w:tc>
          <w:tcPr>
            <w:tcW w:w="1253" w:type="dxa"/>
          </w:tcPr>
          <w:p w14:paraId="06C49E15"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65.01</w:t>
            </w:r>
          </w:p>
        </w:tc>
        <w:tc>
          <w:tcPr>
            <w:tcW w:w="841" w:type="dxa"/>
          </w:tcPr>
          <w:p w14:paraId="3FF151FD"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18.11</w:t>
            </w:r>
          </w:p>
        </w:tc>
        <w:tc>
          <w:tcPr>
            <w:tcW w:w="1254" w:type="dxa"/>
          </w:tcPr>
          <w:p w14:paraId="27E31FE4"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62.84</w:t>
            </w:r>
          </w:p>
        </w:tc>
        <w:tc>
          <w:tcPr>
            <w:tcW w:w="840" w:type="dxa"/>
          </w:tcPr>
          <w:p w14:paraId="4F4B4485"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17.47</w:t>
            </w:r>
          </w:p>
        </w:tc>
      </w:tr>
      <w:tr w:rsidR="00813CEC" w:rsidRPr="005B1D26" w14:paraId="0008A281" w14:textId="77777777" w:rsidTr="00F72EDA">
        <w:trPr>
          <w:trHeight w:val="92"/>
          <w:jc w:val="center"/>
        </w:trPr>
        <w:tc>
          <w:tcPr>
            <w:tcW w:w="1183" w:type="dxa"/>
          </w:tcPr>
          <w:p w14:paraId="63E0B1BA"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0.5</w:t>
            </w:r>
          </w:p>
        </w:tc>
        <w:tc>
          <w:tcPr>
            <w:tcW w:w="1254" w:type="dxa"/>
          </w:tcPr>
          <w:p w14:paraId="3E0F116D"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95.9</w:t>
            </w:r>
          </w:p>
        </w:tc>
        <w:tc>
          <w:tcPr>
            <w:tcW w:w="906" w:type="dxa"/>
          </w:tcPr>
          <w:p w14:paraId="631C48CE"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27.4</w:t>
            </w:r>
          </w:p>
        </w:tc>
        <w:tc>
          <w:tcPr>
            <w:tcW w:w="1254" w:type="dxa"/>
          </w:tcPr>
          <w:p w14:paraId="4F21E83E"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110.7</w:t>
            </w:r>
          </w:p>
        </w:tc>
        <w:tc>
          <w:tcPr>
            <w:tcW w:w="841" w:type="dxa"/>
          </w:tcPr>
          <w:p w14:paraId="62D77175"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27.79</w:t>
            </w:r>
          </w:p>
        </w:tc>
        <w:tc>
          <w:tcPr>
            <w:tcW w:w="1253" w:type="dxa"/>
          </w:tcPr>
          <w:p w14:paraId="7E2874A9"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63.35</w:t>
            </w:r>
          </w:p>
        </w:tc>
        <w:tc>
          <w:tcPr>
            <w:tcW w:w="841" w:type="dxa"/>
          </w:tcPr>
          <w:p w14:paraId="71106B75" w14:textId="77777777" w:rsidR="00813CEC" w:rsidRPr="005B1D26" w:rsidRDefault="00813CEC" w:rsidP="00143649">
            <w:pPr>
              <w:ind w:firstLine="0"/>
              <w:rPr>
                <w:rFonts w:eastAsiaTheme="minorEastAsia"/>
                <w:sz w:val="24"/>
                <w:szCs w:val="24"/>
                <w:lang w:val="kk-KZ"/>
              </w:rPr>
            </w:pPr>
            <w:r w:rsidRPr="005B1D26">
              <w:rPr>
                <w:rFonts w:eastAsiaTheme="minorEastAsia"/>
                <w:sz w:val="24"/>
                <w:szCs w:val="24"/>
                <w:lang w:val="kk-KZ"/>
              </w:rPr>
              <w:t>17.31</w:t>
            </w:r>
          </w:p>
        </w:tc>
        <w:tc>
          <w:tcPr>
            <w:tcW w:w="1254" w:type="dxa"/>
          </w:tcPr>
          <w:p w14:paraId="1DF74F48"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60.51</w:t>
            </w:r>
          </w:p>
        </w:tc>
        <w:tc>
          <w:tcPr>
            <w:tcW w:w="840" w:type="dxa"/>
          </w:tcPr>
          <w:p w14:paraId="33A946A9" w14:textId="77777777" w:rsidR="00813CEC" w:rsidRPr="005B1D26" w:rsidRDefault="00813CEC" w:rsidP="00143649">
            <w:pPr>
              <w:ind w:firstLine="0"/>
              <w:rPr>
                <w:rFonts w:eastAsiaTheme="minorEastAsia"/>
                <w:sz w:val="24"/>
                <w:szCs w:val="24"/>
                <w:lang w:val="en-US"/>
              </w:rPr>
            </w:pPr>
            <w:r w:rsidRPr="005B1D26">
              <w:rPr>
                <w:rFonts w:eastAsiaTheme="minorEastAsia"/>
                <w:sz w:val="24"/>
                <w:szCs w:val="24"/>
                <w:lang w:val="en-US"/>
              </w:rPr>
              <w:t>16.55</w:t>
            </w:r>
          </w:p>
        </w:tc>
      </w:tr>
    </w:tbl>
    <w:p w14:paraId="445A2CA7" w14:textId="29717EE6" w:rsidR="00890D94" w:rsidRDefault="00890D94" w:rsidP="00890D94">
      <w:pPr>
        <w:jc w:val="both"/>
        <w:rPr>
          <w:lang w:val="kk-KZ"/>
        </w:rPr>
      </w:pPr>
      <w:r>
        <w:t xml:space="preserve">12 </w:t>
      </w:r>
      <w:r>
        <w:rPr>
          <w:lang w:val="kk-KZ"/>
        </w:rPr>
        <w:t>кестенің жалғасы</w:t>
      </w:r>
    </w:p>
    <w:p w14:paraId="021DFB99" w14:textId="77777777" w:rsidR="00890D94" w:rsidRPr="00890D94" w:rsidRDefault="00890D94" w:rsidP="00890D94">
      <w:pPr>
        <w:jc w:val="both"/>
        <w:rPr>
          <w:sz w:val="16"/>
          <w:szCs w:val="16"/>
        </w:rPr>
      </w:pPr>
    </w:p>
    <w:tbl>
      <w:tblPr>
        <w:tblStyle w:val="ac"/>
        <w:tblW w:w="0" w:type="auto"/>
        <w:jc w:val="center"/>
        <w:tblLayout w:type="fixed"/>
        <w:tblLook w:val="04A0" w:firstRow="1" w:lastRow="0" w:firstColumn="1" w:lastColumn="0" w:noHBand="0" w:noVBand="1"/>
      </w:tblPr>
      <w:tblGrid>
        <w:gridCol w:w="1183"/>
        <w:gridCol w:w="1254"/>
        <w:gridCol w:w="906"/>
        <w:gridCol w:w="1254"/>
        <w:gridCol w:w="841"/>
        <w:gridCol w:w="1253"/>
        <w:gridCol w:w="841"/>
        <w:gridCol w:w="1254"/>
        <w:gridCol w:w="840"/>
      </w:tblGrid>
      <w:tr w:rsidR="00813CEC" w:rsidRPr="005B1D26" w14:paraId="4DD35433" w14:textId="77777777" w:rsidTr="00F72EDA">
        <w:trPr>
          <w:trHeight w:val="185"/>
          <w:jc w:val="center"/>
        </w:trPr>
        <w:tc>
          <w:tcPr>
            <w:tcW w:w="1183" w:type="dxa"/>
          </w:tcPr>
          <w:p w14:paraId="664EF1EC" w14:textId="6BFA217F" w:rsidR="00813CEC" w:rsidRPr="005B1D26" w:rsidRDefault="00890D94" w:rsidP="00143649">
            <w:pPr>
              <w:ind w:firstLine="0"/>
              <w:rPr>
                <w:rFonts w:eastAsiaTheme="minorEastAsia"/>
                <w:sz w:val="24"/>
                <w:szCs w:val="24"/>
                <w:lang w:val="kk-KZ"/>
              </w:rPr>
            </w:pPr>
            <w:r>
              <w:rPr>
                <w:rFonts w:eastAsiaTheme="minorEastAsia"/>
                <w:sz w:val="24"/>
                <w:szCs w:val="24"/>
                <w:lang w:val="kk-KZ"/>
              </w:rPr>
              <w:t>1</w:t>
            </w:r>
          </w:p>
        </w:tc>
        <w:tc>
          <w:tcPr>
            <w:tcW w:w="1254" w:type="dxa"/>
          </w:tcPr>
          <w:p w14:paraId="7DA3DA60" w14:textId="05E6C5F5" w:rsidR="00813CEC" w:rsidRPr="00890D94" w:rsidRDefault="00890D94" w:rsidP="00143649">
            <w:pPr>
              <w:ind w:firstLine="0"/>
              <w:rPr>
                <w:rFonts w:eastAsiaTheme="minorEastAsia"/>
                <w:sz w:val="24"/>
                <w:szCs w:val="24"/>
              </w:rPr>
            </w:pPr>
            <w:r>
              <w:rPr>
                <w:rFonts w:eastAsiaTheme="minorEastAsia"/>
                <w:sz w:val="24"/>
                <w:szCs w:val="24"/>
              </w:rPr>
              <w:t>2</w:t>
            </w:r>
          </w:p>
        </w:tc>
        <w:tc>
          <w:tcPr>
            <w:tcW w:w="906" w:type="dxa"/>
          </w:tcPr>
          <w:p w14:paraId="11FD9515" w14:textId="0537AA18" w:rsidR="00813CEC" w:rsidRPr="00890D94" w:rsidRDefault="00890D94" w:rsidP="00143649">
            <w:pPr>
              <w:ind w:firstLine="0"/>
              <w:rPr>
                <w:rFonts w:eastAsiaTheme="minorEastAsia"/>
                <w:sz w:val="24"/>
                <w:szCs w:val="24"/>
              </w:rPr>
            </w:pPr>
            <w:r>
              <w:rPr>
                <w:rFonts w:eastAsiaTheme="minorEastAsia"/>
                <w:sz w:val="24"/>
                <w:szCs w:val="24"/>
              </w:rPr>
              <w:t>3</w:t>
            </w:r>
          </w:p>
        </w:tc>
        <w:tc>
          <w:tcPr>
            <w:tcW w:w="1254" w:type="dxa"/>
          </w:tcPr>
          <w:p w14:paraId="484CF203" w14:textId="69F23BAB" w:rsidR="00813CEC" w:rsidRPr="00890D94" w:rsidRDefault="00890D94" w:rsidP="00143649">
            <w:pPr>
              <w:ind w:firstLine="0"/>
              <w:rPr>
                <w:rFonts w:eastAsiaTheme="minorEastAsia"/>
                <w:sz w:val="24"/>
                <w:szCs w:val="24"/>
              </w:rPr>
            </w:pPr>
            <w:r>
              <w:rPr>
                <w:rFonts w:eastAsiaTheme="minorEastAsia"/>
                <w:sz w:val="24"/>
                <w:szCs w:val="24"/>
              </w:rPr>
              <w:t>4</w:t>
            </w:r>
          </w:p>
        </w:tc>
        <w:tc>
          <w:tcPr>
            <w:tcW w:w="841" w:type="dxa"/>
          </w:tcPr>
          <w:p w14:paraId="4AED3D73" w14:textId="10F59B50" w:rsidR="00813CEC" w:rsidRPr="00890D94" w:rsidRDefault="00890D94" w:rsidP="00143649">
            <w:pPr>
              <w:ind w:firstLine="0"/>
              <w:rPr>
                <w:rFonts w:eastAsiaTheme="minorEastAsia"/>
                <w:sz w:val="24"/>
                <w:szCs w:val="24"/>
              </w:rPr>
            </w:pPr>
            <w:r>
              <w:rPr>
                <w:rFonts w:eastAsiaTheme="minorEastAsia"/>
                <w:sz w:val="24"/>
                <w:szCs w:val="24"/>
              </w:rPr>
              <w:t>5</w:t>
            </w:r>
          </w:p>
        </w:tc>
        <w:tc>
          <w:tcPr>
            <w:tcW w:w="1253" w:type="dxa"/>
          </w:tcPr>
          <w:p w14:paraId="0A5B2EE3" w14:textId="30924BC0" w:rsidR="00813CEC" w:rsidRPr="005B1D26" w:rsidRDefault="00890D94" w:rsidP="00143649">
            <w:pPr>
              <w:ind w:firstLine="0"/>
              <w:rPr>
                <w:rFonts w:eastAsiaTheme="minorEastAsia"/>
                <w:sz w:val="24"/>
                <w:szCs w:val="24"/>
                <w:lang w:val="kk-KZ"/>
              </w:rPr>
            </w:pPr>
            <w:r>
              <w:rPr>
                <w:rFonts w:eastAsiaTheme="minorEastAsia"/>
                <w:sz w:val="24"/>
                <w:szCs w:val="24"/>
                <w:lang w:val="kk-KZ"/>
              </w:rPr>
              <w:t>6</w:t>
            </w:r>
          </w:p>
        </w:tc>
        <w:tc>
          <w:tcPr>
            <w:tcW w:w="841" w:type="dxa"/>
          </w:tcPr>
          <w:p w14:paraId="6722603A" w14:textId="16D7E124" w:rsidR="00813CEC" w:rsidRPr="005B1D26" w:rsidRDefault="00890D94" w:rsidP="00143649">
            <w:pPr>
              <w:ind w:firstLine="0"/>
              <w:rPr>
                <w:rFonts w:eastAsiaTheme="minorEastAsia"/>
                <w:sz w:val="24"/>
                <w:szCs w:val="24"/>
                <w:lang w:val="kk-KZ"/>
              </w:rPr>
            </w:pPr>
            <w:r>
              <w:rPr>
                <w:rFonts w:eastAsiaTheme="minorEastAsia"/>
                <w:sz w:val="24"/>
                <w:szCs w:val="24"/>
                <w:lang w:val="kk-KZ"/>
              </w:rPr>
              <w:t>7</w:t>
            </w:r>
          </w:p>
        </w:tc>
        <w:tc>
          <w:tcPr>
            <w:tcW w:w="1254" w:type="dxa"/>
          </w:tcPr>
          <w:p w14:paraId="2CD27FE4" w14:textId="730BCF68" w:rsidR="00813CEC" w:rsidRPr="00890D94" w:rsidRDefault="00890D94" w:rsidP="00143649">
            <w:pPr>
              <w:ind w:firstLine="0"/>
              <w:rPr>
                <w:rFonts w:eastAsiaTheme="minorEastAsia"/>
                <w:sz w:val="24"/>
                <w:szCs w:val="24"/>
              </w:rPr>
            </w:pPr>
            <w:r>
              <w:rPr>
                <w:rFonts w:eastAsiaTheme="minorEastAsia"/>
                <w:sz w:val="24"/>
                <w:szCs w:val="24"/>
              </w:rPr>
              <w:t>8</w:t>
            </w:r>
          </w:p>
        </w:tc>
        <w:tc>
          <w:tcPr>
            <w:tcW w:w="840" w:type="dxa"/>
          </w:tcPr>
          <w:p w14:paraId="22811A1B" w14:textId="1886707D" w:rsidR="00813CEC" w:rsidRPr="005B1D26" w:rsidRDefault="00890D94" w:rsidP="00143649">
            <w:pPr>
              <w:ind w:firstLine="0"/>
              <w:rPr>
                <w:rFonts w:eastAsiaTheme="minorEastAsia"/>
                <w:sz w:val="24"/>
                <w:szCs w:val="24"/>
                <w:lang w:val="en-US"/>
              </w:rPr>
            </w:pPr>
            <w:r>
              <w:rPr>
                <w:rFonts w:eastAsiaTheme="minorEastAsia"/>
                <w:sz w:val="24"/>
                <w:szCs w:val="24"/>
              </w:rPr>
              <w:t>9</w:t>
            </w:r>
          </w:p>
        </w:tc>
      </w:tr>
      <w:tr w:rsidR="00890D94" w:rsidRPr="005B1D26" w14:paraId="091E42A1" w14:textId="77777777" w:rsidTr="00F72EDA">
        <w:trPr>
          <w:trHeight w:val="185"/>
          <w:jc w:val="center"/>
        </w:trPr>
        <w:tc>
          <w:tcPr>
            <w:tcW w:w="1183" w:type="dxa"/>
          </w:tcPr>
          <w:p w14:paraId="5B1D788B" w14:textId="631621DE"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0.6</w:t>
            </w:r>
          </w:p>
        </w:tc>
        <w:tc>
          <w:tcPr>
            <w:tcW w:w="1254" w:type="dxa"/>
          </w:tcPr>
          <w:p w14:paraId="14A65998" w14:textId="1AF42852"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87.3</w:t>
            </w:r>
          </w:p>
        </w:tc>
        <w:tc>
          <w:tcPr>
            <w:tcW w:w="906" w:type="dxa"/>
          </w:tcPr>
          <w:p w14:paraId="4CC7E1AD" w14:textId="23BB899D"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24.7</w:t>
            </w:r>
          </w:p>
        </w:tc>
        <w:tc>
          <w:tcPr>
            <w:tcW w:w="1254" w:type="dxa"/>
          </w:tcPr>
          <w:p w14:paraId="2B29924D" w14:textId="6C9B0BDF"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99.9</w:t>
            </w:r>
          </w:p>
        </w:tc>
        <w:tc>
          <w:tcPr>
            <w:tcW w:w="841" w:type="dxa"/>
          </w:tcPr>
          <w:p w14:paraId="74DE4F63" w14:textId="132360ED"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24.88</w:t>
            </w:r>
          </w:p>
        </w:tc>
        <w:tc>
          <w:tcPr>
            <w:tcW w:w="1253" w:type="dxa"/>
          </w:tcPr>
          <w:p w14:paraId="0F988ABE" w14:textId="4F4A21C3"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65.34</w:t>
            </w:r>
          </w:p>
        </w:tc>
        <w:tc>
          <w:tcPr>
            <w:tcW w:w="841" w:type="dxa"/>
          </w:tcPr>
          <w:p w14:paraId="6A0F6593" w14:textId="69FE227C"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17.40</w:t>
            </w:r>
          </w:p>
        </w:tc>
        <w:tc>
          <w:tcPr>
            <w:tcW w:w="1254" w:type="dxa"/>
          </w:tcPr>
          <w:p w14:paraId="6BB8AE56" w14:textId="557DD76C"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62.06</w:t>
            </w:r>
          </w:p>
        </w:tc>
        <w:tc>
          <w:tcPr>
            <w:tcW w:w="840" w:type="dxa"/>
          </w:tcPr>
          <w:p w14:paraId="270515B3" w14:textId="4D44CA6A"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16.56</w:t>
            </w:r>
          </w:p>
        </w:tc>
      </w:tr>
      <w:tr w:rsidR="00890D94" w:rsidRPr="005B1D26" w14:paraId="0DDAD1A5" w14:textId="77777777" w:rsidTr="00F72EDA">
        <w:trPr>
          <w:trHeight w:val="185"/>
          <w:jc w:val="center"/>
        </w:trPr>
        <w:tc>
          <w:tcPr>
            <w:tcW w:w="1183" w:type="dxa"/>
          </w:tcPr>
          <w:p w14:paraId="3F5212ED"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0.7</w:t>
            </w:r>
          </w:p>
        </w:tc>
        <w:tc>
          <w:tcPr>
            <w:tcW w:w="1254" w:type="dxa"/>
          </w:tcPr>
          <w:p w14:paraId="4AACE53D"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86.7</w:t>
            </w:r>
          </w:p>
        </w:tc>
        <w:tc>
          <w:tcPr>
            <w:tcW w:w="906" w:type="dxa"/>
          </w:tcPr>
          <w:p w14:paraId="65E33883"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24.1</w:t>
            </w:r>
          </w:p>
        </w:tc>
        <w:tc>
          <w:tcPr>
            <w:tcW w:w="1254" w:type="dxa"/>
          </w:tcPr>
          <w:p w14:paraId="58FBF43F"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93.2</w:t>
            </w:r>
          </w:p>
        </w:tc>
        <w:tc>
          <w:tcPr>
            <w:tcW w:w="841" w:type="dxa"/>
          </w:tcPr>
          <w:p w14:paraId="54D5FBFD"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22.94</w:t>
            </w:r>
          </w:p>
        </w:tc>
        <w:tc>
          <w:tcPr>
            <w:tcW w:w="1253" w:type="dxa"/>
          </w:tcPr>
          <w:p w14:paraId="3030F05A"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70.91</w:t>
            </w:r>
          </w:p>
        </w:tc>
        <w:tc>
          <w:tcPr>
            <w:tcW w:w="841" w:type="dxa"/>
          </w:tcPr>
          <w:p w14:paraId="6081858F"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18.22</w:t>
            </w:r>
          </w:p>
        </w:tc>
        <w:tc>
          <w:tcPr>
            <w:tcW w:w="1254" w:type="dxa"/>
          </w:tcPr>
          <w:p w14:paraId="63EDA91F"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62.22</w:t>
            </w:r>
          </w:p>
        </w:tc>
        <w:tc>
          <w:tcPr>
            <w:tcW w:w="840" w:type="dxa"/>
          </w:tcPr>
          <w:p w14:paraId="2F7DF2DD"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16.28</w:t>
            </w:r>
          </w:p>
        </w:tc>
      </w:tr>
      <w:tr w:rsidR="00890D94" w:rsidRPr="005B1D26" w14:paraId="42EDEC9C" w14:textId="77777777" w:rsidTr="00F72EDA">
        <w:trPr>
          <w:trHeight w:val="185"/>
          <w:jc w:val="center"/>
        </w:trPr>
        <w:tc>
          <w:tcPr>
            <w:tcW w:w="1183" w:type="dxa"/>
          </w:tcPr>
          <w:p w14:paraId="1EA953C0"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0.8</w:t>
            </w:r>
          </w:p>
        </w:tc>
        <w:tc>
          <w:tcPr>
            <w:tcW w:w="1254" w:type="dxa"/>
          </w:tcPr>
          <w:p w14:paraId="60FEB80D"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80.9</w:t>
            </w:r>
          </w:p>
        </w:tc>
        <w:tc>
          <w:tcPr>
            <w:tcW w:w="906" w:type="dxa"/>
          </w:tcPr>
          <w:p w14:paraId="26E7B99E"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22.2</w:t>
            </w:r>
          </w:p>
        </w:tc>
        <w:tc>
          <w:tcPr>
            <w:tcW w:w="1254" w:type="dxa"/>
          </w:tcPr>
          <w:p w14:paraId="22C8B5A5"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86.8</w:t>
            </w:r>
          </w:p>
        </w:tc>
        <w:tc>
          <w:tcPr>
            <w:tcW w:w="841" w:type="dxa"/>
          </w:tcPr>
          <w:p w14:paraId="08ED4D37"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21.15</w:t>
            </w:r>
          </w:p>
        </w:tc>
        <w:tc>
          <w:tcPr>
            <w:tcW w:w="1253" w:type="dxa"/>
          </w:tcPr>
          <w:p w14:paraId="12B7FB65"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74.99</w:t>
            </w:r>
          </w:p>
        </w:tc>
        <w:tc>
          <w:tcPr>
            <w:tcW w:w="841" w:type="dxa"/>
          </w:tcPr>
          <w:p w14:paraId="3733FEF3"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18.72</w:t>
            </w:r>
          </w:p>
        </w:tc>
        <w:tc>
          <w:tcPr>
            <w:tcW w:w="1254" w:type="dxa"/>
          </w:tcPr>
          <w:p w14:paraId="60C87F06"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60.75</w:t>
            </w:r>
          </w:p>
        </w:tc>
        <w:tc>
          <w:tcPr>
            <w:tcW w:w="840" w:type="dxa"/>
          </w:tcPr>
          <w:p w14:paraId="06BE05B7"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15.65</w:t>
            </w:r>
          </w:p>
        </w:tc>
      </w:tr>
      <w:tr w:rsidR="00890D94" w:rsidRPr="005B1D26" w14:paraId="7ECC63D6" w14:textId="77777777" w:rsidTr="00F72EDA">
        <w:trPr>
          <w:trHeight w:val="185"/>
          <w:jc w:val="center"/>
        </w:trPr>
        <w:tc>
          <w:tcPr>
            <w:tcW w:w="1183" w:type="dxa"/>
          </w:tcPr>
          <w:p w14:paraId="3C9B002D"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0.9</w:t>
            </w:r>
          </w:p>
        </w:tc>
        <w:tc>
          <w:tcPr>
            <w:tcW w:w="1254" w:type="dxa"/>
          </w:tcPr>
          <w:p w14:paraId="2162A095"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74.1</w:t>
            </w:r>
          </w:p>
        </w:tc>
        <w:tc>
          <w:tcPr>
            <w:tcW w:w="906" w:type="dxa"/>
          </w:tcPr>
          <w:p w14:paraId="5FB72CA0"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20.1</w:t>
            </w:r>
          </w:p>
        </w:tc>
        <w:tc>
          <w:tcPr>
            <w:tcW w:w="1254" w:type="dxa"/>
          </w:tcPr>
          <w:p w14:paraId="1137CE52"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en-US"/>
              </w:rPr>
              <w:t>71.6</w:t>
            </w:r>
          </w:p>
        </w:tc>
        <w:tc>
          <w:tcPr>
            <w:tcW w:w="841" w:type="dxa"/>
          </w:tcPr>
          <w:p w14:paraId="24F2CB40"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17.59</w:t>
            </w:r>
          </w:p>
        </w:tc>
        <w:tc>
          <w:tcPr>
            <w:tcW w:w="1253" w:type="dxa"/>
          </w:tcPr>
          <w:p w14:paraId="116C1737"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77.98</w:t>
            </w:r>
          </w:p>
        </w:tc>
        <w:tc>
          <w:tcPr>
            <w:tcW w:w="841" w:type="dxa"/>
          </w:tcPr>
          <w:p w14:paraId="7AC35EF6" w14:textId="77777777" w:rsidR="00890D94" w:rsidRPr="005B1D26" w:rsidRDefault="00890D94" w:rsidP="00890D94">
            <w:pPr>
              <w:ind w:firstLine="0"/>
              <w:rPr>
                <w:rFonts w:eastAsiaTheme="minorEastAsia"/>
                <w:sz w:val="24"/>
                <w:szCs w:val="24"/>
                <w:lang w:val="kk-KZ"/>
              </w:rPr>
            </w:pPr>
            <w:r w:rsidRPr="005B1D26">
              <w:rPr>
                <w:rFonts w:eastAsiaTheme="minorEastAsia"/>
                <w:sz w:val="24"/>
                <w:szCs w:val="24"/>
                <w:lang w:val="kk-KZ"/>
              </w:rPr>
              <w:t>18.89</w:t>
            </w:r>
          </w:p>
        </w:tc>
        <w:tc>
          <w:tcPr>
            <w:tcW w:w="1254" w:type="dxa"/>
          </w:tcPr>
          <w:p w14:paraId="341EF63C"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60.48</w:t>
            </w:r>
          </w:p>
        </w:tc>
        <w:tc>
          <w:tcPr>
            <w:tcW w:w="840" w:type="dxa"/>
          </w:tcPr>
          <w:p w14:paraId="22D920CF" w14:textId="77777777" w:rsidR="00890D94" w:rsidRPr="005B1D26" w:rsidRDefault="00890D94" w:rsidP="00890D94">
            <w:pPr>
              <w:ind w:firstLine="0"/>
              <w:rPr>
                <w:rFonts w:eastAsiaTheme="minorEastAsia"/>
                <w:sz w:val="24"/>
                <w:szCs w:val="24"/>
                <w:lang w:val="en-US"/>
              </w:rPr>
            </w:pPr>
            <w:r w:rsidRPr="005B1D26">
              <w:rPr>
                <w:rFonts w:eastAsiaTheme="minorEastAsia"/>
                <w:sz w:val="24"/>
                <w:szCs w:val="24"/>
                <w:lang w:val="en-US"/>
              </w:rPr>
              <w:t>15.25</w:t>
            </w:r>
          </w:p>
        </w:tc>
      </w:tr>
    </w:tbl>
    <w:p w14:paraId="18F7A7DE" w14:textId="77777777" w:rsidR="001D320D" w:rsidRDefault="001D320D" w:rsidP="00155777">
      <w:pPr>
        <w:pStyle w:val="af2"/>
        <w:ind w:firstLine="709"/>
        <w:jc w:val="both"/>
        <w:rPr>
          <w:rFonts w:ascii="Times New Roman" w:eastAsiaTheme="minorEastAsia" w:hAnsi="Times New Roman" w:cs="Times New Roman"/>
          <w:sz w:val="28"/>
          <w:lang w:val="kk-KZ"/>
        </w:rPr>
      </w:pPr>
    </w:p>
    <w:p w14:paraId="1376AD11" w14:textId="60B849E4" w:rsidR="00813CEC" w:rsidRDefault="00F72EDA" w:rsidP="00155777">
      <w:pPr>
        <w:pStyle w:val="af2"/>
        <w:ind w:firstLine="709"/>
        <w:jc w:val="both"/>
        <w:rPr>
          <w:rFonts w:ascii="Times New Roman" w:eastAsiaTheme="minorEastAsia" w:hAnsi="Times New Roman" w:cs="Times New Roman"/>
          <w:sz w:val="28"/>
          <w:lang w:val="kk-KZ"/>
        </w:rPr>
      </w:pPr>
      <w:r>
        <w:rPr>
          <w:rFonts w:ascii="Times New Roman" w:eastAsiaTheme="minorEastAsia" w:hAnsi="Times New Roman" w:cs="Times New Roman"/>
          <w:sz w:val="28"/>
          <w:lang w:val="kk-KZ"/>
        </w:rPr>
        <w:t>18</w:t>
      </w:r>
      <w:r w:rsidR="00155777" w:rsidRPr="005B1D26">
        <w:rPr>
          <w:rFonts w:ascii="Times New Roman" w:eastAsiaTheme="minorEastAsia" w:hAnsi="Times New Roman" w:cs="Times New Roman"/>
          <w:sz w:val="28"/>
          <w:lang w:val="kk-KZ"/>
        </w:rPr>
        <w:t xml:space="preserve">-суретте катализаторсыз ТТТКШ және катализатормен ТТТКШ үлгілерінің қоспасының активтендіру энергиясының конверсиялық дәрежесіне </w:t>
      </w:r>
      <w:r w:rsidR="00155777" w:rsidRPr="00F72EDA">
        <w:rPr>
          <w:rFonts w:ascii="Times New Roman" w:eastAsiaTheme="minorEastAsia" w:hAnsi="Times New Roman" w:cs="Times New Roman"/>
          <w:i/>
          <w:sz w:val="28"/>
          <w:lang w:val="kk-KZ"/>
        </w:rPr>
        <w:t>(α)</w:t>
      </w:r>
      <w:r w:rsidR="00155777" w:rsidRPr="005B1D26">
        <w:rPr>
          <w:rFonts w:ascii="Times New Roman" w:eastAsiaTheme="minorEastAsia" w:hAnsi="Times New Roman" w:cs="Times New Roman"/>
          <w:sz w:val="28"/>
          <w:lang w:val="kk-KZ"/>
        </w:rPr>
        <w:t xml:space="preserve"> тәуелділігі көрсетілген. Озава – Флинн – Уолл қисығы – </w:t>
      </w:r>
      <w:r w:rsidR="00155777" w:rsidRPr="00F72EDA">
        <w:rPr>
          <w:rFonts w:ascii="Times New Roman" w:eastAsiaTheme="minorEastAsia" w:hAnsi="Times New Roman" w:cs="Times New Roman"/>
          <w:i/>
          <w:sz w:val="28"/>
          <w:lang w:val="kk-KZ"/>
        </w:rPr>
        <w:t xml:space="preserve">E </w:t>
      </w:r>
      <w:r w:rsidR="00155777" w:rsidRPr="005B1D26">
        <w:rPr>
          <w:rFonts w:ascii="Times New Roman" w:eastAsiaTheme="minorEastAsia" w:hAnsi="Times New Roman" w:cs="Times New Roman"/>
          <w:sz w:val="28"/>
          <w:lang w:val="kk-KZ"/>
        </w:rPr>
        <w:t xml:space="preserve">= </w:t>
      </w:r>
      <w:r w:rsidR="00155777" w:rsidRPr="00F72EDA">
        <w:rPr>
          <w:rFonts w:ascii="Times New Roman" w:eastAsiaTheme="minorEastAsia" w:hAnsi="Times New Roman" w:cs="Times New Roman"/>
          <w:i/>
          <w:sz w:val="28"/>
          <w:lang w:val="kk-KZ"/>
        </w:rPr>
        <w:t>f(α))</w:t>
      </w:r>
      <w:r w:rsidR="00155777" w:rsidRPr="005B1D26">
        <w:rPr>
          <w:rFonts w:ascii="Times New Roman" w:eastAsiaTheme="minorEastAsia" w:hAnsi="Times New Roman" w:cs="Times New Roman"/>
          <w:sz w:val="28"/>
          <w:lang w:val="kk-KZ"/>
        </w:rPr>
        <w:t xml:space="preserve"> (</w:t>
      </w:r>
      <w:r>
        <w:rPr>
          <w:rFonts w:ascii="Times New Roman" w:eastAsiaTheme="minorEastAsia" w:hAnsi="Times New Roman" w:cs="Times New Roman"/>
          <w:sz w:val="28"/>
          <w:lang w:val="kk-KZ"/>
        </w:rPr>
        <w:t>18</w:t>
      </w:r>
      <w:r w:rsidR="00155777" w:rsidRPr="005B1D26">
        <w:rPr>
          <w:rFonts w:ascii="Times New Roman" w:eastAsiaTheme="minorEastAsia" w:hAnsi="Times New Roman" w:cs="Times New Roman"/>
          <w:sz w:val="28"/>
          <w:lang w:val="kk-KZ"/>
        </w:rPr>
        <w:t>-сурет) катализатор мен ТТТКШ қоспасын термиялық деструкциялаудың күрделі процес екендігін сипаттайды.</w:t>
      </w:r>
    </w:p>
    <w:p w14:paraId="4739E89E" w14:textId="77777777" w:rsidR="002E2750" w:rsidRPr="001D320D" w:rsidRDefault="002E2750" w:rsidP="00155777">
      <w:pPr>
        <w:pStyle w:val="af2"/>
        <w:ind w:firstLine="709"/>
        <w:jc w:val="both"/>
        <w:rPr>
          <w:rFonts w:ascii="Times New Roman" w:hAnsi="Times New Roman" w:cs="Times New Roman"/>
          <w:sz w:val="16"/>
          <w:szCs w:val="16"/>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E2750" w14:paraId="1E9ED487" w14:textId="77777777" w:rsidTr="002E2750">
        <w:tc>
          <w:tcPr>
            <w:tcW w:w="9628" w:type="dxa"/>
          </w:tcPr>
          <w:p w14:paraId="72D2DE16" w14:textId="269BC0FB" w:rsidR="002E2750" w:rsidRDefault="002E2750" w:rsidP="002E2750">
            <w:pPr>
              <w:pStyle w:val="af2"/>
              <w:jc w:val="center"/>
              <w:rPr>
                <w:rFonts w:ascii="Times New Roman" w:eastAsiaTheme="minorEastAsia" w:hAnsi="Times New Roman" w:cs="Times New Roman"/>
                <w:sz w:val="28"/>
                <w:lang w:val="kk-KZ"/>
              </w:rPr>
            </w:pPr>
            <w:r w:rsidRPr="002E2750">
              <w:rPr>
                <w:rFonts w:ascii="Times New Roman" w:eastAsiaTheme="minorEastAsia" w:hAnsi="Times New Roman" w:cs="Times New Roman"/>
                <w:noProof/>
                <w:sz w:val="28"/>
                <w:lang w:bidi="ar-SA"/>
              </w:rPr>
              <w:drawing>
                <wp:inline distT="0" distB="0" distL="0" distR="0" wp14:anchorId="6DCCE7BA" wp14:editId="3484511D">
                  <wp:extent cx="3652941" cy="2659380"/>
                  <wp:effectExtent l="0" t="0" r="5080" b="7620"/>
                  <wp:docPr id="12" name="Рисунок 12" descr="C:\Users\Жаншуак\OneDrive\Рабочий стол\для защиты 2024 год\PKS ka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Жаншуак\OneDrive\Рабочий стол\для защиты 2024 год\PKS kaz.t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87692" cy="2684679"/>
                          </a:xfrm>
                          <a:prstGeom prst="rect">
                            <a:avLst/>
                          </a:prstGeom>
                          <a:noFill/>
                          <a:ln>
                            <a:noFill/>
                          </a:ln>
                        </pic:spPr>
                      </pic:pic>
                    </a:graphicData>
                  </a:graphic>
                </wp:inline>
              </w:drawing>
            </w:r>
          </w:p>
        </w:tc>
      </w:tr>
    </w:tbl>
    <w:p w14:paraId="4EBCAC4B" w14:textId="77777777" w:rsidR="002E2750" w:rsidRPr="005B1D26" w:rsidRDefault="002E2750" w:rsidP="002E2750">
      <w:pPr>
        <w:pStyle w:val="af2"/>
        <w:ind w:firstLine="709"/>
        <w:jc w:val="center"/>
        <w:rPr>
          <w:rFonts w:ascii="Times New Roman" w:eastAsiaTheme="minorEastAsia" w:hAnsi="Times New Roman" w:cs="Times New Roman"/>
          <w:sz w:val="28"/>
          <w:lang w:val="kk-KZ"/>
        </w:rPr>
      </w:pPr>
    </w:p>
    <w:p w14:paraId="4BE73D7F" w14:textId="494C8370" w:rsidR="00813CEC" w:rsidRPr="005B1D26" w:rsidRDefault="00F72EDA" w:rsidP="00155777">
      <w:pPr>
        <w:rPr>
          <w:lang w:val="kk-KZ"/>
        </w:rPr>
      </w:pPr>
      <w:r>
        <w:rPr>
          <w:bCs/>
          <w:lang w:val="kk-KZ"/>
        </w:rPr>
        <w:t>Сурет 18</w:t>
      </w:r>
      <w:r w:rsidR="00155777" w:rsidRPr="005B1D26">
        <w:rPr>
          <w:bCs/>
          <w:lang w:val="kk-KZ"/>
        </w:rPr>
        <w:t xml:space="preserve"> – </w:t>
      </w:r>
      <w:r w:rsidR="00155777" w:rsidRPr="005B1D26">
        <w:rPr>
          <w:lang w:val="kk-KZ"/>
        </w:rPr>
        <w:t xml:space="preserve">Үлгілердің активтендіру энергиясының </w:t>
      </w:r>
      <w:r w:rsidR="00155777" w:rsidRPr="00F72EDA">
        <w:rPr>
          <w:i/>
          <w:lang w:val="kk-KZ"/>
        </w:rPr>
        <w:t>E</w:t>
      </w:r>
      <w:r w:rsidR="00155777" w:rsidRPr="005B1D26">
        <w:rPr>
          <w:lang w:val="kk-KZ"/>
        </w:rPr>
        <w:t xml:space="preserve"> түрлендіру дәрежесіне </w:t>
      </w:r>
      <w:r w:rsidR="00155777" w:rsidRPr="00F72EDA">
        <w:rPr>
          <w:i/>
        </w:rPr>
        <w:t>α</w:t>
      </w:r>
      <w:r w:rsidR="00155777" w:rsidRPr="005B1D26">
        <w:rPr>
          <w:lang w:val="kk-KZ"/>
        </w:rPr>
        <w:t xml:space="preserve"> тәуелділігі (Озава – Флинн – Уолл талдауы): 1 – </w:t>
      </w:r>
      <w:r w:rsidR="00155777" w:rsidRPr="005B1D26">
        <w:rPr>
          <w:rFonts w:eastAsiaTheme="minorEastAsia"/>
          <w:lang w:val="kk-KZ"/>
        </w:rPr>
        <w:t>ТТТКШ</w:t>
      </w:r>
      <w:r w:rsidR="00155777" w:rsidRPr="005B1D26">
        <w:rPr>
          <w:lang w:val="kk-KZ"/>
        </w:rPr>
        <w:t xml:space="preserve">; (2 – микросиликатқа қондырылған никель бар </w:t>
      </w:r>
      <w:r w:rsidR="00155777" w:rsidRPr="005B1D26">
        <w:rPr>
          <w:rFonts w:eastAsiaTheme="minorEastAsia"/>
          <w:lang w:val="kk-KZ"/>
        </w:rPr>
        <w:t>ТТТКШ</w:t>
      </w:r>
      <w:r w:rsidR="00155777" w:rsidRPr="005B1D26">
        <w:rPr>
          <w:lang w:val="kk-KZ"/>
        </w:rPr>
        <w:t xml:space="preserve">, 3 – микросиликатқа қондырылған кобальт бар </w:t>
      </w:r>
      <w:r w:rsidR="00155777" w:rsidRPr="005B1D26">
        <w:rPr>
          <w:rFonts w:eastAsiaTheme="minorEastAsia"/>
          <w:lang w:val="kk-KZ"/>
        </w:rPr>
        <w:t>ТТТКШ</w:t>
      </w:r>
      <w:r w:rsidR="00155777" w:rsidRPr="005B1D26">
        <w:rPr>
          <w:lang w:val="kk-KZ"/>
        </w:rPr>
        <w:t xml:space="preserve">, 4 – микросиликатқа қондырылған темір бар </w:t>
      </w:r>
      <w:r w:rsidR="00155777" w:rsidRPr="005B1D26">
        <w:rPr>
          <w:rFonts w:eastAsiaTheme="minorEastAsia"/>
          <w:lang w:val="kk-KZ"/>
        </w:rPr>
        <w:t>ТТТКШ</w:t>
      </w:r>
      <w:r w:rsidR="00155777" w:rsidRPr="005B1D26">
        <w:rPr>
          <w:lang w:val="kk-KZ"/>
        </w:rPr>
        <w:t>)</w:t>
      </w:r>
    </w:p>
    <w:p w14:paraId="64CC34F1" w14:textId="77777777" w:rsidR="00155777" w:rsidRPr="002E2750" w:rsidRDefault="00155777" w:rsidP="00155777">
      <w:pPr>
        <w:rPr>
          <w:rFonts w:eastAsiaTheme="minorEastAsia"/>
          <w:sz w:val="24"/>
          <w:szCs w:val="24"/>
          <w:lang w:val="kk-KZ"/>
        </w:rPr>
      </w:pPr>
    </w:p>
    <w:p w14:paraId="2D59904A" w14:textId="5C6930CF" w:rsidR="00155777" w:rsidRPr="005B1D26" w:rsidRDefault="00F72EDA" w:rsidP="00155777">
      <w:pPr>
        <w:pStyle w:val="af6"/>
        <w:ind w:firstLine="709"/>
        <w:jc w:val="both"/>
        <w:rPr>
          <w:rFonts w:ascii="Times New Roman" w:hAnsi="Times New Roman"/>
          <w:i w:val="0"/>
          <w:sz w:val="28"/>
          <w:szCs w:val="24"/>
          <w:lang w:val="kk-KZ"/>
        </w:rPr>
      </w:pPr>
      <w:r>
        <w:rPr>
          <w:rFonts w:ascii="Times New Roman" w:hAnsi="Times New Roman"/>
          <w:i w:val="0"/>
          <w:sz w:val="28"/>
          <w:szCs w:val="24"/>
          <w:lang w:val="kk-KZ"/>
        </w:rPr>
        <w:t>18</w:t>
      </w:r>
      <w:r w:rsidR="00155777" w:rsidRPr="005B1D26">
        <w:rPr>
          <w:rFonts w:ascii="Times New Roman" w:hAnsi="Times New Roman"/>
          <w:i w:val="0"/>
          <w:sz w:val="28"/>
          <w:szCs w:val="24"/>
          <w:lang w:val="kk-KZ"/>
        </w:rPr>
        <w:t xml:space="preserve">-суретте ТТТКШ және катализатор мен ТТТКШ қоспасына үлгілерінің термиялық ыдырау дәрежесіне </w:t>
      </w:r>
      <w:r w:rsidR="00155777" w:rsidRPr="005B1D26">
        <w:rPr>
          <w:rFonts w:ascii="Times New Roman" w:hAnsi="Times New Roman"/>
          <w:i w:val="0"/>
          <w:sz w:val="28"/>
          <w:szCs w:val="24"/>
        </w:rPr>
        <w:t>α</w:t>
      </w:r>
      <w:r w:rsidR="00155777" w:rsidRPr="005B1D26">
        <w:rPr>
          <w:rFonts w:ascii="Times New Roman" w:hAnsi="Times New Roman"/>
          <w:i w:val="0"/>
          <w:sz w:val="28"/>
          <w:szCs w:val="24"/>
          <w:lang w:val="kk-KZ"/>
        </w:rPr>
        <w:t xml:space="preserve">, сондай-ақ конверсияның жоғарылауына негізделіп есептелген активтендіру энергиясының есептелген мәндері, 1-үлгі үшін активтендіру энергиясы 297,5-тен 74,1 </w:t>
      </w:r>
      <w:r w:rsidR="00155777" w:rsidRPr="005B1D26">
        <w:rPr>
          <w:rFonts w:ascii="Times New Roman" w:hAnsi="Times New Roman"/>
          <w:i w:val="0"/>
          <w:iCs w:val="0"/>
          <w:sz w:val="28"/>
          <w:szCs w:val="24"/>
          <w:lang w:val="kk-KZ"/>
        </w:rPr>
        <w:t>кДж/мольге</w:t>
      </w:r>
      <w:r w:rsidR="00155777" w:rsidRPr="005B1D26">
        <w:rPr>
          <w:rFonts w:ascii="Times New Roman" w:hAnsi="Times New Roman"/>
          <w:i w:val="0"/>
          <w:sz w:val="28"/>
          <w:szCs w:val="24"/>
          <w:lang w:val="kk-KZ"/>
        </w:rPr>
        <w:t xml:space="preserve"> дейін төмендейтіндігін көрсетеді. Конверсия дәрежесі 0,1-0,2 мәнге дейін болатын 2-үлгінің активтендіру энергиясы 62,18-ден 157,3 кДж/мольге дейін артады, ал конверсия дәрежесінің одан әрі жоғарылауы активтендіру энергиясының 121,2-ден 71,6 кДж/моль дейін төмендеуіне әкеледі. 3-үлгі үшін конверсия дәрежесінің жоғарылауымен активтендіру энергиясы 54,04-тен 77,98 кДж/мольге дейін айтарлықтай өзгереді. 4-үлгі үшін конверсия дәрежесінің жоғарылауымен активтендіру энергиясының да 69,53-тен 60,48 кДж/мольге дейін аздап өзгеруі байқалады. </w:t>
      </w:r>
    </w:p>
    <w:p w14:paraId="6001224D" w14:textId="46342E10" w:rsidR="00155777" w:rsidRPr="005B1D26" w:rsidRDefault="00F72EDA" w:rsidP="00155777">
      <w:pPr>
        <w:jc w:val="both"/>
        <w:rPr>
          <w:lang w:val="kk-KZ"/>
        </w:rPr>
      </w:pPr>
      <w:r>
        <w:rPr>
          <w:lang w:val="kk-KZ"/>
        </w:rPr>
        <w:t>18</w:t>
      </w:r>
      <w:r w:rsidR="00155777" w:rsidRPr="005B1D26">
        <w:rPr>
          <w:lang w:val="kk-KZ"/>
        </w:rPr>
        <w:t>-суреттен 1-үлгі үшін термиялық ыдырау сатысы асфальтендер мен шайырлардың жоғары молекулалы қосылыстарының деструкциясына байланысты болуы мүмкін жоғары активтендіру энергиясымен жүретінін көруге болады. ТТТКШ-лардың микросиликатқа қондырылған никельмен, кобальтпен және темірмен қоспасының термиялық ыдырауы күрделі кинетикалық қисықтармен сипатталады. 2-, 3- және 4-үлгілердің активтендіру энергиясының бастапқы кезеңдері 1-үлгімен салыстырғанда төмен активтендіру энергиясымен жүреді. Шамасы, бұл соңында катализатор ретінде әрекет ететін металдар қосылған органикалық құрылымның түзілуіне байланысты болуы мүмкін, яғни олар ТТТКШ органикалық салмағының деструкциялық реакциясын жылдамдатады, сондай-ақ сол арқылы активтендіру энергиясының төмен</w:t>
      </w:r>
      <w:r>
        <w:rPr>
          <w:lang w:val="kk-KZ"/>
        </w:rPr>
        <w:t>деуіне әкеледі (12-кесте және 18</w:t>
      </w:r>
      <w:r w:rsidR="00155777" w:rsidRPr="005B1D26">
        <w:rPr>
          <w:lang w:val="kk-KZ"/>
        </w:rPr>
        <w:t>-сурет). Қондырылған металдар қатарынан микросиликатқа кобальт пен темір ең көп әсер етті, ал никельді қосу процесінде активтендіру энергиясының және экспоненталық фактордың мәндерінің жоғарылауы пайда болды. Қондырылған металдар санының ішінде кобальт пен темір микросиликатқа ең көп әсер етті, ал никельді қосу 0,1 – 0,2 конверсия дәрежесінің жоғарылауы арқылы активтендіру энергиясының және экспоненталық фактордың жоғарылауына әкеледі, ал конверсия дәрежесінің одан әрі 0,3-тен 0,9-ға дейін артуы активтендіру энергиясын айтарлықтай төмендетеді. Активтендіру энергиясының төмен мәндері оттегі және азот құрамды әлсіз байланыстардың ыдырауымен және каталитикалық қоспалардың ТТТКШ термиялық деструкциясына әсер етуімен байланысты болуы мүмкін. Активтендіру энергиясының жоғары мәндері бастапқы ТТТКШ құрамындағы конденсацияланған ароматты көмірсутектердің әлсіз ұшқыштығымен байланысты болуы керек. Қатты ыдырамайтын бөлшектердің конденсациялануына байланысты қатты жартылай кокс түзіледі.</w:t>
      </w:r>
    </w:p>
    <w:p w14:paraId="26F40385" w14:textId="72D8B648" w:rsidR="00155777" w:rsidRPr="005B1D26" w:rsidRDefault="00155777" w:rsidP="00155777">
      <w:pPr>
        <w:jc w:val="both"/>
        <w:rPr>
          <w:lang w:val="kk-KZ"/>
        </w:rPr>
      </w:pPr>
      <w:r w:rsidRPr="005B1D26">
        <w:rPr>
          <w:lang w:val="kk-KZ"/>
        </w:rPr>
        <w:t>Катализаторлардың ТТТКШ-ларды деструкциялау процесіне әсері туралы жоғарыда келтірілген деректер арқылы термогравиметрия әдісі ТТТКШ термиялық ыдырауына қолданылатын катализаторлардың әсерін жылдам тіркеуге мүмкіндік беретіні анықталды. Үш қыздыру жылдамдығында динамикалық режимде дифференциалды термиялық талдау (ДТТ) әдісін қолданып, каталитикалық қоспалардың қатысында ТТТКШ деструкциялық динамикасы зерттелді. TГ талдауының негізінде кинетикалық параметрлер (активтендіру энергиясы және экспоненталық фактор) модельсіз ОФУ әдісі арқылы анықталды. ТТТКШ деструкциялық кинетикасы бойынша алынған тәжірибелік мәліметтер корреляция коэффициенттері (</w:t>
      </w:r>
      <w:r w:rsidRPr="005B1D26">
        <w:rPr>
          <w:rFonts w:eastAsiaTheme="minorEastAsia"/>
          <w:lang w:val="kk-KZ"/>
        </w:rPr>
        <w:t>R</w:t>
      </w:r>
      <w:r w:rsidRPr="005B1D26">
        <w:rPr>
          <w:rFonts w:eastAsiaTheme="minorEastAsia"/>
          <w:vertAlign w:val="superscript"/>
          <w:lang w:val="kk-KZ"/>
        </w:rPr>
        <w:t xml:space="preserve">2 </w:t>
      </w:r>
      <w:r w:rsidRPr="005B1D26">
        <w:rPr>
          <w:rFonts w:eastAsiaTheme="minorEastAsia"/>
          <w:lang w:val="kk-KZ"/>
        </w:rPr>
        <w:t>≥ 0.99</w:t>
      </w:r>
      <w:r w:rsidRPr="005B1D26">
        <w:rPr>
          <w:lang w:val="kk-KZ"/>
        </w:rPr>
        <w:t xml:space="preserve">) арқылы дәлелденді.  </w:t>
      </w:r>
    </w:p>
    <w:p w14:paraId="7A37D4E3" w14:textId="77777777" w:rsidR="00155777" w:rsidRPr="005B1D26" w:rsidRDefault="00155777" w:rsidP="00155777">
      <w:pPr>
        <w:jc w:val="both"/>
        <w:rPr>
          <w:lang w:val="kk-KZ"/>
        </w:rPr>
      </w:pPr>
      <w:r w:rsidRPr="005B1D26">
        <w:rPr>
          <w:lang w:val="kk-KZ"/>
        </w:rPr>
        <w:t>Металмен алмасу реакцияларына байланысты қондырылған катализаторы бар ТТТКШ-лардың органикалық құрылымын өзгерту арқылы термиялық деструкция процесін бақылауға, оның жылдамдығы мен кинетикалық параметрлерін өзгертуге, сонымен қатар ТТТКШ термиялық деструкциясы үшін таңдалған катализаторларды сынақтан өткізуге болады.</w:t>
      </w:r>
    </w:p>
    <w:p w14:paraId="0D6F1FC7" w14:textId="2733723C" w:rsidR="00155777" w:rsidRPr="005B1D26" w:rsidRDefault="00155777" w:rsidP="00155777">
      <w:pPr>
        <w:jc w:val="both"/>
        <w:rPr>
          <w:lang w:val="kk-KZ"/>
        </w:rPr>
      </w:pPr>
      <w:r w:rsidRPr="005B1D26">
        <w:rPr>
          <w:lang w:val="kk-KZ"/>
        </w:rPr>
        <w:t>Осылайша, азотты атмосферада 640ºC-қа дейін бағдарламаланған қыздыру жағдайында ТТТКШ және ТТТКШ мен катализаторлар қоспасының кезеңді термиялық ыдырауы жоспарланды. Термогравиметриялық талдау негізінде ТТТКШ және катализатор қосылған ТТТКШ қоспаларының пиролизінің кинетикалық параметрлері (активтендіру энергиясы, салмақ жоғалту жылдамдығы және экспоненталық фактор) анықталды. Кинетикалық параметрлерді анықтау үшін Озава – Флинн – Уоллдың модельсіз интегралдық изоконверсиялық әдісі қолданылды. Нанокатализаторсыз жағдайда ТТТКШ термиялық деструкциясы үшін есептелген активтендіру энергиясы 297,5 кДж/моль құрайды (а); нанокатализатор қатысуымен есептелген активтендіру энергиясының мәні сәйкесінше 54,0 кДж/моль құрады. Пайда болған кинетикалық компенсациялық әсер ТТТКШ-дың көпкомпонентті құрамына және ТТТКШ-ға қосылған катализаторлардың әсеріне байланысты болуы ғажап емес. Бұл әдісті қолдана отырып, әртүрлі қыздыру жылдамдықтарындағы ТТТКШ және ТТТКШ мен катализатор қоспаларының деструкция процесінің активтендіру энергиясы және экспоненталық фактор мәндері анықталды, бұл термиялық талдау деректерін егжей-тегжейлі түсіндіруге мүмкіндік б</w:t>
      </w:r>
      <w:r w:rsidR="00257800">
        <w:rPr>
          <w:lang w:val="kk-KZ"/>
        </w:rPr>
        <w:t>ереді. ТТТКШ ыдырау кинетикасын</w:t>
      </w:r>
      <w:r w:rsidRPr="005B1D26">
        <w:rPr>
          <w:lang w:val="kk-KZ"/>
        </w:rPr>
        <w:t>ан алынған нәтижелер шикізаттың осы түрін өңдеу процесін математикалық модельдеуге қолданатын мәліметтер базасын құру үшін пайдаланылуы әбден мүмкін.</w:t>
      </w:r>
    </w:p>
    <w:p w14:paraId="46692E29" w14:textId="77777777" w:rsidR="00813CEC" w:rsidRPr="005B1D26" w:rsidRDefault="00813CEC" w:rsidP="002B016A">
      <w:pPr>
        <w:jc w:val="both"/>
        <w:rPr>
          <w:b/>
          <w:lang w:val="kk-KZ"/>
        </w:rPr>
      </w:pPr>
    </w:p>
    <w:p w14:paraId="24690A0D" w14:textId="24AF04F1" w:rsidR="008B7504" w:rsidRDefault="002B016A" w:rsidP="009418A0">
      <w:pPr>
        <w:jc w:val="both"/>
        <w:rPr>
          <w:lang w:val="kk-KZ"/>
        </w:rPr>
      </w:pPr>
      <w:r w:rsidRPr="005B1D26">
        <w:rPr>
          <w:b/>
          <w:lang w:val="kk-KZ"/>
        </w:rPr>
        <w:t xml:space="preserve">3.4 </w:t>
      </w:r>
      <w:r w:rsidR="00B86164" w:rsidRPr="005B1D26">
        <w:rPr>
          <w:b/>
          <w:lang w:val="kk-KZ"/>
        </w:rPr>
        <w:t xml:space="preserve">Мұнай шламын (Атасу-Алашанькоу) каталитикалық гидрогенизациялау процесінің оңтайлы шарттарын анықтау </w:t>
      </w:r>
      <w:r w:rsidR="00E525B6" w:rsidRPr="005B1D26">
        <w:rPr>
          <w:lang w:val="kk-KZ"/>
        </w:rPr>
        <w:t>[</w:t>
      </w:r>
      <w:r w:rsidR="009418A0" w:rsidRPr="005B1D26">
        <w:rPr>
          <w:lang w:val="kk-KZ"/>
        </w:rPr>
        <w:t>251</w:t>
      </w:r>
      <w:r w:rsidR="00E525B6" w:rsidRPr="005B1D26">
        <w:rPr>
          <w:lang w:val="kk-KZ"/>
        </w:rPr>
        <w:t>]</w:t>
      </w:r>
    </w:p>
    <w:p w14:paraId="695D53C9" w14:textId="77777777" w:rsidR="00257800" w:rsidRPr="005B1D26" w:rsidRDefault="00257800" w:rsidP="009418A0">
      <w:pPr>
        <w:jc w:val="both"/>
        <w:rPr>
          <w:sz w:val="22"/>
          <w:szCs w:val="22"/>
          <w:lang w:val="kk-KZ"/>
        </w:rPr>
      </w:pPr>
    </w:p>
    <w:p w14:paraId="2044A2B9" w14:textId="363C4EB0" w:rsidR="00B627FC" w:rsidRPr="005B1D26" w:rsidRDefault="00B627FC" w:rsidP="00B627FC">
      <w:pPr>
        <w:jc w:val="both"/>
        <w:rPr>
          <w:bCs/>
          <w:lang w:val="kk-KZ"/>
        </w:rPr>
      </w:pPr>
      <w:r w:rsidRPr="005B1D26">
        <w:rPr>
          <w:bCs/>
          <w:lang w:val="kk-KZ"/>
        </w:rPr>
        <w:t>1.2. б.1</w:t>
      </w:r>
      <w:r w:rsidR="00257800">
        <w:rPr>
          <w:bCs/>
          <w:lang w:val="kk-KZ"/>
        </w:rPr>
        <w:t>6</w:t>
      </w:r>
      <w:r w:rsidR="00D8130D" w:rsidRPr="005B1D26">
        <w:rPr>
          <w:bCs/>
          <w:lang w:val="kk-KZ"/>
        </w:rPr>
        <w:t xml:space="preserve"> </w:t>
      </w:r>
      <w:r w:rsidRPr="005B1D26">
        <w:rPr>
          <w:bCs/>
          <w:lang w:val="kk-KZ"/>
        </w:rPr>
        <w:t>тармақшадағы әдебиеттік шолуда мұнай өндіру және өңдеу кәсіпорындары, сондай-ақ мұнай құбырлары арқылы тасымалдау үрдісі қоршаған ортаны ластау көздері болып табылатыны баяндалған. Мұнай шламы сияқты мұнай қалдықтары өнеркәсіптік қалдықтардың ең кең таралған түрі болып есептеледі. Әрбір тонна мұнайға орта есеппен 7 тонна шлам тән болып табылады. Олардың құрамы шамамен келесілерден құралады: су 30-дан 80%-ға дейін, мұнай өнімдері 10-нан 50%-ға дейін, ал қатты қоспалар 1-ден 40%-ға дейінгі құрамды иеленеді. Мұнай шламының органикалық құрамдары келесідей бөліктерден құралады: 7-10% мұнай көмірсутектері, 5-10% эмульсияланған және еріген күйде болады, ал қалған көмірсутектер мұнай шламының бетінде қабықша түзеді. Мұнай шламының бейорганикалық бөлігінде кремний мен темір оксидтері (құм, коррозия өнімдері), сонымен қатар аз мөлшерде алюминий, натрий және мырыш (1%-дан аз) болады.</w:t>
      </w:r>
    </w:p>
    <w:p w14:paraId="04234CC2" w14:textId="77777777" w:rsidR="00B627FC" w:rsidRPr="005B1D26" w:rsidRDefault="00B627FC" w:rsidP="00B627FC">
      <w:pPr>
        <w:jc w:val="both"/>
        <w:rPr>
          <w:bCs/>
          <w:lang w:val="kk-KZ"/>
        </w:rPr>
      </w:pPr>
      <w:r w:rsidRPr="005B1D26">
        <w:rPr>
          <w:bCs/>
          <w:lang w:val="kk-KZ"/>
        </w:rPr>
        <w:t>Қазіргі таңда мұнай шламын өңдеудің қолданыстағы технологиялары физикалық, механикалық және биологиялық әдістерден құралады. Алайда, бұл әдістердің барлығы қоршаған ортаға кері әсер етпей, мұнай шламын тиімді тазартуды және жоюды қамтамасыз ете алмайды. Біз механикалық қоспалар мен қатты қосындыларды жою үшін мұнай шламын өңдеудің құрама әдісін, атап айтар болсақ алдын ала фракциялау әдісін ұсына аламыз, содан кейін алынған кең фракция каталитикалық гидрогенизациялау процесінен өтеді.</w:t>
      </w:r>
    </w:p>
    <w:p w14:paraId="59444EC5" w14:textId="77777777" w:rsidR="00B627FC" w:rsidRPr="005B1D26" w:rsidRDefault="00B627FC" w:rsidP="00B627FC">
      <w:pPr>
        <w:jc w:val="both"/>
        <w:rPr>
          <w:bCs/>
          <w:lang w:val="kk-KZ"/>
        </w:rPr>
      </w:pPr>
      <w:r w:rsidRPr="005B1D26">
        <w:rPr>
          <w:bCs/>
          <w:lang w:val="kk-KZ"/>
        </w:rPr>
        <w:t xml:space="preserve">Қазақстан мұнайын құбырлар арқылы тасымалдау кезінде пайда болған мұнай шламының (Атасу-Алашанькоу) құрамында бұрғылау ерітіндісі, қолданылған майлар, эмульсияланған қатты бөліктер және шикі мұнай кездеседі. </w:t>
      </w:r>
    </w:p>
    <w:p w14:paraId="10670356" w14:textId="4829CCB3" w:rsidR="00B627FC" w:rsidRPr="005B1D26" w:rsidRDefault="00B627FC" w:rsidP="00B627FC">
      <w:pPr>
        <w:jc w:val="both"/>
        <w:rPr>
          <w:bCs/>
          <w:lang w:val="kk-KZ"/>
        </w:rPr>
      </w:pPr>
      <w:r w:rsidRPr="005B1D26">
        <w:rPr>
          <w:bCs/>
          <w:lang w:val="kk-KZ"/>
        </w:rPr>
        <w:t xml:space="preserve">Жұмыстарда </w:t>
      </w:r>
      <w:r w:rsidRPr="005B1D26">
        <w:rPr>
          <w:lang w:val="kk-KZ"/>
        </w:rPr>
        <w:t>[</w:t>
      </w:r>
      <w:r w:rsidRPr="005B1D26">
        <w:rPr>
          <w:rFonts w:eastAsiaTheme="minorHAnsi"/>
          <w:lang w:val="kk-KZ"/>
        </w:rPr>
        <w:t>252</w:t>
      </w:r>
      <w:r w:rsidRPr="005B1D26">
        <w:rPr>
          <w:lang w:val="kk-KZ"/>
        </w:rPr>
        <w:t xml:space="preserve">] </w:t>
      </w:r>
      <w:r w:rsidRPr="005B1D26">
        <w:rPr>
          <w:bCs/>
          <w:lang w:val="kk-KZ"/>
        </w:rPr>
        <w:t xml:space="preserve"> мұнай шламын электрогидравликалық өңдеудің оңтайлы шарттары анықталады. Белгіленген тәуелділіктер микросфералық катализатордың қатысуымен мұнай шламының кең фракциясын гидрогенизациялау процесінде қолданылды.</w:t>
      </w:r>
    </w:p>
    <w:p w14:paraId="4B1E8FA5" w14:textId="5AF7B163" w:rsidR="00034CDB" w:rsidRPr="005B1D26" w:rsidRDefault="00B627FC" w:rsidP="00B627FC">
      <w:pPr>
        <w:pStyle w:val="afff5"/>
        <w:ind w:firstLine="709"/>
        <w:rPr>
          <w:sz w:val="28"/>
          <w:szCs w:val="28"/>
          <w:lang w:val="kk-KZ"/>
        </w:rPr>
      </w:pPr>
      <w:r w:rsidRPr="005B1D26">
        <w:rPr>
          <w:bCs/>
          <w:sz w:val="28"/>
          <w:szCs w:val="28"/>
          <w:lang w:val="kk-KZ"/>
        </w:rPr>
        <w:t xml:space="preserve">Мұнай шламын каталитикалық гидрогенизациялаудың оңтайлы шарттарын анықтау үшін ықтималдық-детерминирленген тәжірибелік жоспарлау әдісі қолданылды </w:t>
      </w:r>
      <w:r w:rsidR="008A253E" w:rsidRPr="005B1D26">
        <w:rPr>
          <w:sz w:val="28"/>
          <w:szCs w:val="28"/>
          <w:lang w:val="kk-KZ"/>
        </w:rPr>
        <w:t>[</w:t>
      </w:r>
      <w:r w:rsidR="00B178CB" w:rsidRPr="005B1D26">
        <w:rPr>
          <w:sz w:val="28"/>
          <w:szCs w:val="28"/>
          <w:lang w:val="kk-KZ"/>
        </w:rPr>
        <w:t>253</w:t>
      </w:r>
      <w:r w:rsidR="00A025B5" w:rsidRPr="005B1D26">
        <w:rPr>
          <w:sz w:val="28"/>
          <w:szCs w:val="28"/>
          <w:lang w:val="kk-KZ"/>
        </w:rPr>
        <w:t>, 254</w:t>
      </w:r>
      <w:r w:rsidR="008A253E" w:rsidRPr="005B1D26">
        <w:rPr>
          <w:sz w:val="28"/>
          <w:szCs w:val="28"/>
          <w:lang w:val="kk-KZ"/>
        </w:rPr>
        <w:t>]</w:t>
      </w:r>
      <w:r w:rsidR="00034CDB" w:rsidRPr="005B1D26">
        <w:rPr>
          <w:sz w:val="28"/>
          <w:szCs w:val="28"/>
          <w:lang w:val="kk-KZ"/>
        </w:rPr>
        <w:t>.</w:t>
      </w:r>
    </w:p>
    <w:p w14:paraId="374A09DC" w14:textId="2F645E34" w:rsidR="00B627FC" w:rsidRPr="005B1D26" w:rsidRDefault="00B627FC" w:rsidP="00B627FC">
      <w:pPr>
        <w:jc w:val="both"/>
        <w:rPr>
          <w:bCs/>
          <w:lang w:val="kk-KZ"/>
        </w:rPr>
      </w:pPr>
      <w:r w:rsidRPr="005B1D26">
        <w:rPr>
          <w:bCs/>
          <w:lang w:val="kk-KZ"/>
        </w:rPr>
        <w:t>Бұл зерттеуді өзекті ететіні, мұнай шламының каталитикалық гидрогенизациялау процесін зерттеу және мұнай шламын гидрогенизациялау процесінің параметрлерін анықта</w:t>
      </w:r>
      <w:r w:rsidR="00257800">
        <w:rPr>
          <w:bCs/>
          <w:lang w:val="kk-KZ"/>
        </w:rPr>
        <w:t>у үшін тәжірибелік факторлық жо</w:t>
      </w:r>
      <w:r w:rsidRPr="005B1D26">
        <w:rPr>
          <w:bCs/>
          <w:lang w:val="kk-KZ"/>
        </w:rPr>
        <w:t xml:space="preserve">спарлау әдісін қолдану туралы әдебиеттерде деректер жоқ екендігі болып табылады. </w:t>
      </w:r>
    </w:p>
    <w:p w14:paraId="2E691770" w14:textId="0108CBDB" w:rsidR="00B627FC" w:rsidRPr="005B1D26" w:rsidRDefault="00B627FC" w:rsidP="00B627FC">
      <w:pPr>
        <w:jc w:val="both"/>
        <w:rPr>
          <w:bCs/>
          <w:lang w:val="kk-KZ"/>
        </w:rPr>
      </w:pPr>
      <w:r w:rsidRPr="005B1D26">
        <w:rPr>
          <w:bCs/>
          <w:lang w:val="kk-KZ"/>
        </w:rPr>
        <w:t>Мұнай шламын гидрогенизациялау процесінің оңтайлы жағдайлары мен кинетикалық параметрлерін анықтау бойынша тәжірибелік жұмыстарды жүргізудің зерттеу нысаны - Қазақстан Республикасы Батыс Қазақстан мұнайының «Қазтрансойл» кәсіпорнында мұнайды құбыр арқылы тасымалдау кезінде алынған шикізат болды. Мұнай шламының (Атасу-Алашанькоу) физикалық-химиялық сипаттамалары 2.1.2 б.3</w:t>
      </w:r>
      <w:r w:rsidR="00680E43" w:rsidRPr="00680E43">
        <w:rPr>
          <w:bCs/>
          <w:lang w:val="kk-KZ"/>
        </w:rPr>
        <w:t>6</w:t>
      </w:r>
      <w:r w:rsidRPr="005B1D26">
        <w:rPr>
          <w:bCs/>
          <w:lang w:val="kk-KZ"/>
        </w:rPr>
        <w:t xml:space="preserve"> тармақшада келтірілген, ал нанокатализа</w:t>
      </w:r>
      <w:r w:rsidR="00680E43">
        <w:rPr>
          <w:bCs/>
          <w:lang w:val="kk-KZ"/>
        </w:rPr>
        <w:t>торды синтездеу әдісі 2.2.2 б.3</w:t>
      </w:r>
      <w:r w:rsidR="00680E43" w:rsidRPr="00680E43">
        <w:rPr>
          <w:bCs/>
          <w:lang w:val="kk-KZ"/>
        </w:rPr>
        <w:t>8</w:t>
      </w:r>
      <w:r w:rsidRPr="005B1D26">
        <w:rPr>
          <w:bCs/>
          <w:lang w:val="kk-KZ"/>
        </w:rPr>
        <w:t xml:space="preserve"> тармақшада берілген. </w:t>
      </w:r>
      <w:r w:rsidR="00257800">
        <w:rPr>
          <w:bCs/>
          <w:lang w:val="kk-KZ"/>
        </w:rPr>
        <w:t>М</w:t>
      </w:r>
      <w:r w:rsidRPr="005B1D26">
        <w:rPr>
          <w:bCs/>
          <w:lang w:val="kk-KZ"/>
        </w:rPr>
        <w:t>ұнай шламын гидрогенизациялаудың оңтайлы шарттарын ан</w:t>
      </w:r>
      <w:r w:rsidR="00257800">
        <w:rPr>
          <w:bCs/>
          <w:lang w:val="kk-KZ"/>
        </w:rPr>
        <w:t>ықтау үшін екі нанокатализатор</w:t>
      </w:r>
      <w:r w:rsidRPr="005B1D26">
        <w:rPr>
          <w:bCs/>
          <w:lang w:val="kk-KZ"/>
        </w:rPr>
        <w:t xml:space="preserve"> таңд</w:t>
      </w:r>
      <w:r w:rsidR="00257800">
        <w:rPr>
          <w:bCs/>
          <w:lang w:val="kk-KZ"/>
        </w:rPr>
        <w:t>алды</w:t>
      </w:r>
      <w:r w:rsidRPr="005B1D26">
        <w:rPr>
          <w:bCs/>
          <w:lang w:val="kk-KZ"/>
        </w:rPr>
        <w:t>. Бірінші катализаторда микросиликатқа 1% кобальт қондырылған, ал екінші катализаторда микросиликатқа 1% никель қондырылған, 1-, 2-нанокатализаторларды таңдау үрдісі мұнай шламын термиялық деструкциялау процесінде алынған нәтижелерге негізделе отырып, таңдалған катализаторлардың белсенділігін бағалау критерийі мұнай шламының жоғары жылдамдығы және төмен активтендіру энергиясы мәндерінің көрсеткіші болып бағаланды (3.2.2 б.</w:t>
      </w:r>
      <w:r w:rsidR="00D86A29" w:rsidRPr="005B1D26">
        <w:rPr>
          <w:bCs/>
          <w:lang w:val="kk-KZ"/>
        </w:rPr>
        <w:t>7</w:t>
      </w:r>
      <w:r w:rsidR="00257800">
        <w:rPr>
          <w:bCs/>
          <w:lang w:val="kk-KZ"/>
        </w:rPr>
        <w:t>2</w:t>
      </w:r>
      <w:r w:rsidRPr="005B1D26">
        <w:rPr>
          <w:bCs/>
          <w:lang w:val="kk-KZ"/>
        </w:rPr>
        <w:t xml:space="preserve"> тармақша).</w:t>
      </w:r>
    </w:p>
    <w:p w14:paraId="10B4E75A" w14:textId="2BB8BCD8" w:rsidR="00B627FC" w:rsidRPr="005B1D26" w:rsidRDefault="00B627FC" w:rsidP="00B627FC">
      <w:pPr>
        <w:jc w:val="both"/>
        <w:rPr>
          <w:bCs/>
          <w:lang w:val="kk-KZ"/>
        </w:rPr>
      </w:pPr>
      <w:r w:rsidRPr="005B1D26">
        <w:rPr>
          <w:bCs/>
          <w:lang w:val="kk-KZ"/>
        </w:rPr>
        <w:t>Мұнай шламын (Атасу-Алашанькоу) гидрогенизациялау процесіне қондырылған никель мен кобальт бар микросиликат негізіндегі 1 және 2 нанока</w:t>
      </w:r>
      <w:r w:rsidR="00257800">
        <w:rPr>
          <w:bCs/>
          <w:lang w:val="kk-KZ"/>
        </w:rPr>
        <w:t>тализаторлардың әсері зерттелді</w:t>
      </w:r>
      <w:r w:rsidRPr="005B1D26">
        <w:rPr>
          <w:bCs/>
          <w:lang w:val="kk-KZ"/>
        </w:rPr>
        <w:t>.</w:t>
      </w:r>
    </w:p>
    <w:p w14:paraId="071C1C00" w14:textId="15AC2067" w:rsidR="00B627FC" w:rsidRPr="005B1D26" w:rsidRDefault="00B627FC" w:rsidP="00B627FC">
      <w:pPr>
        <w:jc w:val="both"/>
        <w:rPr>
          <w:bCs/>
          <w:lang w:val="kk-KZ"/>
        </w:rPr>
      </w:pPr>
      <w:r w:rsidRPr="005B1D26">
        <w:rPr>
          <w:bCs/>
          <w:lang w:val="kk-KZ"/>
        </w:rPr>
        <w:t>2.3.4 б.</w:t>
      </w:r>
      <w:r w:rsidR="00257800">
        <w:rPr>
          <w:bCs/>
          <w:lang w:val="kk-KZ"/>
        </w:rPr>
        <w:t>4</w:t>
      </w:r>
      <w:r w:rsidR="003605F1">
        <w:rPr>
          <w:bCs/>
          <w:lang w:val="kk-KZ"/>
        </w:rPr>
        <w:t>2</w:t>
      </w:r>
      <w:r w:rsidRPr="005B1D26">
        <w:rPr>
          <w:bCs/>
          <w:lang w:val="kk-KZ"/>
        </w:rPr>
        <w:t xml:space="preserve"> және 2.3.5 б.</w:t>
      </w:r>
      <w:r w:rsidR="00D86A29" w:rsidRPr="005B1D26">
        <w:rPr>
          <w:bCs/>
          <w:lang w:val="kk-KZ"/>
        </w:rPr>
        <w:t>4</w:t>
      </w:r>
      <w:r w:rsidR="003605F1">
        <w:rPr>
          <w:bCs/>
          <w:lang w:val="kk-KZ"/>
        </w:rPr>
        <w:t>2</w:t>
      </w:r>
      <w:r w:rsidRPr="005B1D26">
        <w:rPr>
          <w:bCs/>
          <w:lang w:val="kk-KZ"/>
        </w:rPr>
        <w:t xml:space="preserve"> тармақшаларында көрсетілгендей, мұнай шламының (Атасу-Алашанькоу) және гидрогенизаттың 350℃ дейінгі фракциясының жеке химиялық құрамын анықтау үшін хромато-масс-спектрометриялық талдау әдісі қолданылды.</w:t>
      </w:r>
    </w:p>
    <w:p w14:paraId="5C6AD73B" w14:textId="740AEEB4" w:rsidR="00B627FC" w:rsidRPr="005B1D26" w:rsidRDefault="00B627FC" w:rsidP="00B627FC">
      <w:pPr>
        <w:jc w:val="both"/>
        <w:rPr>
          <w:bCs/>
          <w:lang w:val="kk-KZ"/>
        </w:rPr>
      </w:pPr>
      <w:r w:rsidRPr="005B1D26">
        <w:rPr>
          <w:bCs/>
          <w:lang w:val="kk-KZ"/>
        </w:rPr>
        <w:t>Мұнай шламын (Атасу-</w:t>
      </w:r>
      <w:r w:rsidRPr="005B1D26">
        <w:rPr>
          <w:lang w:val="kk-KZ"/>
        </w:rPr>
        <w:t xml:space="preserve"> Алашанькоу</w:t>
      </w:r>
      <w:r w:rsidRPr="005B1D26">
        <w:rPr>
          <w:bCs/>
          <w:lang w:val="kk-KZ"/>
        </w:rPr>
        <w:t>) каталитикалық гидрогенизациялау процесінен</w:t>
      </w:r>
      <w:r w:rsidR="00E055D3">
        <w:rPr>
          <w:bCs/>
          <w:lang w:val="kk-KZ"/>
        </w:rPr>
        <w:t xml:space="preserve"> кейін алынған гидрогенизат 350</w:t>
      </w:r>
      <w:r w:rsidRPr="005B1D26">
        <w:rPr>
          <w:bCs/>
          <w:lang w:val="kk-KZ"/>
        </w:rPr>
        <w:t xml:space="preserve">℃ дейін фракцияланды. </w:t>
      </w:r>
    </w:p>
    <w:p w14:paraId="6C86E335" w14:textId="09CFEB39" w:rsidR="00B627FC" w:rsidRPr="005B1D26" w:rsidRDefault="00B627FC" w:rsidP="00B627FC">
      <w:pPr>
        <w:pStyle w:val="afff5"/>
        <w:ind w:firstLine="709"/>
        <w:rPr>
          <w:sz w:val="28"/>
          <w:szCs w:val="28"/>
          <w:lang w:val="kk-KZ"/>
        </w:rPr>
      </w:pPr>
      <w:r w:rsidRPr="005B1D26">
        <w:rPr>
          <w:bCs/>
          <w:sz w:val="28"/>
          <w:szCs w:val="28"/>
          <w:lang w:val="kk-KZ"/>
        </w:rPr>
        <w:t>Зерттелетін үлгілердегі мұнай шламын (Атасу-Алашанькоу) гидрогенизациялау кезінде алынған 350℃ дейінгі фракцияның кинематикалық тұтқырлығын анықтау үрдісі МЕМСТ-33-2016 бойынша SYD-265B-1 (Қытайда өндірілген) автоматты вискозиметрі арқылы 30℃ температурада жүргізілді.</w:t>
      </w:r>
    </w:p>
    <w:p w14:paraId="634EE304" w14:textId="3E118FF2" w:rsidR="006C31B0" w:rsidRPr="005B1D26" w:rsidRDefault="006C31B0" w:rsidP="00A025B5">
      <w:pPr>
        <w:pStyle w:val="afff6"/>
        <w:spacing w:after="0" w:line="240" w:lineRule="auto"/>
        <w:ind w:firstLine="709"/>
        <w:contextualSpacing/>
        <w:jc w:val="both"/>
        <w:rPr>
          <w:rFonts w:ascii="Times New Roman" w:hAnsi="Times New Roman" w:cs="Times New Roman"/>
          <w:sz w:val="28"/>
          <w:szCs w:val="28"/>
          <w:lang w:val="kk-KZ"/>
        </w:rPr>
      </w:pPr>
      <w:r w:rsidRPr="003C693D">
        <w:rPr>
          <w:rFonts w:ascii="Times New Roman" w:hAnsi="Times New Roman" w:cs="Times New Roman"/>
          <w:sz w:val="28"/>
          <w:szCs w:val="28"/>
          <w:lang w:val="kk-KZ"/>
        </w:rPr>
        <w:t xml:space="preserve">Мұнай шламын гидрогенизациялаудың оңтайлы шарттарын анықтау үшін ықтималдық-детерминирленген тәжірибелік жоспарлау әдісі қолданылды </w:t>
      </w:r>
      <w:r w:rsidR="008B7504" w:rsidRPr="003C693D">
        <w:rPr>
          <w:rFonts w:ascii="Times New Roman" w:hAnsi="Times New Roman" w:cs="Times New Roman"/>
          <w:sz w:val="28"/>
          <w:szCs w:val="28"/>
          <w:lang w:val="kk-KZ"/>
        </w:rPr>
        <w:t>[</w:t>
      </w:r>
      <w:r w:rsidR="00A025B5" w:rsidRPr="003C693D">
        <w:rPr>
          <w:rFonts w:ascii="Times New Roman" w:hAnsi="Times New Roman" w:cs="Times New Roman"/>
          <w:sz w:val="28"/>
          <w:szCs w:val="28"/>
          <w:lang w:val="kk-KZ"/>
        </w:rPr>
        <w:t>253</w:t>
      </w:r>
      <w:r w:rsidR="008B7504" w:rsidRPr="003C693D">
        <w:rPr>
          <w:rFonts w:ascii="Times New Roman" w:hAnsi="Times New Roman" w:cs="Times New Roman"/>
          <w:sz w:val="28"/>
          <w:szCs w:val="28"/>
          <w:lang w:val="kk-KZ"/>
        </w:rPr>
        <w:t>].</w:t>
      </w:r>
      <w:r w:rsidR="008B7504" w:rsidRPr="005B1D26">
        <w:rPr>
          <w:rFonts w:ascii="Times New Roman" w:hAnsi="Times New Roman" w:cs="Times New Roman"/>
          <w:sz w:val="28"/>
          <w:szCs w:val="28"/>
          <w:lang w:val="kk-KZ"/>
        </w:rPr>
        <w:t xml:space="preserve"> </w:t>
      </w:r>
      <w:r w:rsidRPr="005B1D26">
        <w:rPr>
          <w:rFonts w:ascii="Times New Roman" w:hAnsi="Times New Roman" w:cs="Times New Roman"/>
          <w:sz w:val="28"/>
          <w:szCs w:val="28"/>
          <w:lang w:val="kk-KZ"/>
        </w:rPr>
        <w:t>Орташа фракцияның шығымы 350 ℃ дейін және зерттелетін факторлардан мұнай шламының кең фракциясының кинематикалық тұтқырлығы әдетте сызықты емес сипатқа ие болғандықтан, бұл жағдайда статистикалық мәліметтерді өңдеу үшін Протодьяконов-Малышевтің сызықты емес көпше корреляциясына [253, с.</w:t>
      </w:r>
      <w:r w:rsidR="00ED2E2B">
        <w:rPr>
          <w:rFonts w:ascii="Times New Roman" w:hAnsi="Times New Roman" w:cs="Times New Roman"/>
          <w:sz w:val="28"/>
          <w:szCs w:val="28"/>
          <w:lang w:val="kk-KZ"/>
        </w:rPr>
        <w:t>262</w:t>
      </w:r>
      <w:r w:rsidRPr="005B1D26">
        <w:rPr>
          <w:rFonts w:ascii="Times New Roman" w:hAnsi="Times New Roman" w:cs="Times New Roman"/>
          <w:sz w:val="28"/>
          <w:szCs w:val="28"/>
          <w:lang w:val="kk-KZ"/>
        </w:rPr>
        <w:t xml:space="preserve"> 254, с.</w:t>
      </w:r>
      <w:r w:rsidR="00ED2E2B">
        <w:rPr>
          <w:rFonts w:ascii="Times New Roman" w:hAnsi="Times New Roman" w:cs="Times New Roman"/>
          <w:sz w:val="28"/>
          <w:szCs w:val="28"/>
          <w:lang w:val="kk-KZ"/>
        </w:rPr>
        <w:t>91</w:t>
      </w:r>
      <w:r w:rsidRPr="005B1D26">
        <w:rPr>
          <w:rFonts w:ascii="Times New Roman" w:hAnsi="Times New Roman" w:cs="Times New Roman"/>
          <w:sz w:val="28"/>
          <w:szCs w:val="28"/>
          <w:lang w:val="kk-KZ"/>
        </w:rPr>
        <w:t>; 255, 256] негізделген жоспарлау әдісін қолдану тиімдірек болып табылады. Әдебиеттердің авторлары [253, с.</w:t>
      </w:r>
      <w:r w:rsidR="00ED2E2B">
        <w:rPr>
          <w:rFonts w:ascii="Times New Roman" w:hAnsi="Times New Roman" w:cs="Times New Roman"/>
          <w:sz w:val="28"/>
          <w:szCs w:val="28"/>
          <w:lang w:val="kk-KZ"/>
        </w:rPr>
        <w:t>262</w:t>
      </w:r>
      <w:r w:rsidR="00E055D3">
        <w:rPr>
          <w:rFonts w:ascii="Times New Roman" w:hAnsi="Times New Roman" w:cs="Times New Roman"/>
          <w:sz w:val="28"/>
          <w:szCs w:val="28"/>
          <w:lang w:val="kk-KZ"/>
        </w:rPr>
        <w:t>-264</w:t>
      </w:r>
      <w:r w:rsidR="00ED2E2B">
        <w:rPr>
          <w:rFonts w:ascii="Times New Roman" w:hAnsi="Times New Roman" w:cs="Times New Roman"/>
          <w:sz w:val="28"/>
          <w:szCs w:val="28"/>
          <w:lang w:val="kk-KZ"/>
        </w:rPr>
        <w:t xml:space="preserve">; 252 </w:t>
      </w:r>
      <w:r w:rsidR="00ED2E2B" w:rsidRPr="00ED2E2B">
        <w:rPr>
          <w:rFonts w:ascii="Times New Roman" w:hAnsi="Times New Roman"/>
          <w:iCs/>
          <w:sz w:val="28"/>
          <w:szCs w:val="28"/>
          <w:lang w:val="kk-KZ"/>
        </w:rPr>
        <w:t>P.30–38</w:t>
      </w:r>
      <w:r w:rsidR="00ED2E2B">
        <w:rPr>
          <w:rFonts w:ascii="Times New Roman" w:hAnsi="Times New Roman" w:cs="Times New Roman"/>
          <w:sz w:val="28"/>
          <w:szCs w:val="28"/>
          <w:lang w:val="kk-KZ"/>
        </w:rPr>
        <w:t>;</w:t>
      </w:r>
      <w:r w:rsidRPr="005B1D26">
        <w:rPr>
          <w:rFonts w:ascii="Times New Roman" w:hAnsi="Times New Roman" w:cs="Times New Roman"/>
          <w:sz w:val="28"/>
          <w:szCs w:val="28"/>
          <w:lang w:val="kk-KZ"/>
        </w:rPr>
        <w:t xml:space="preserve"> 254, с.</w:t>
      </w:r>
      <w:r w:rsidR="00ED2E2B">
        <w:rPr>
          <w:rFonts w:ascii="Times New Roman" w:hAnsi="Times New Roman" w:cs="Times New Roman"/>
          <w:sz w:val="28"/>
          <w:szCs w:val="28"/>
          <w:lang w:val="kk-KZ"/>
        </w:rPr>
        <w:t>92</w:t>
      </w:r>
      <w:r w:rsidRPr="005B1D26">
        <w:rPr>
          <w:rFonts w:ascii="Times New Roman" w:hAnsi="Times New Roman" w:cs="Times New Roman"/>
          <w:sz w:val="28"/>
          <w:szCs w:val="28"/>
          <w:lang w:val="kk-KZ"/>
        </w:rPr>
        <w:t>; 255. с.</w:t>
      </w:r>
      <w:r w:rsidR="00ED2E2B">
        <w:rPr>
          <w:rFonts w:ascii="Times New Roman" w:hAnsi="Times New Roman" w:cs="Times New Roman"/>
          <w:sz w:val="28"/>
          <w:szCs w:val="28"/>
          <w:lang w:val="kk-KZ"/>
        </w:rPr>
        <w:t>47-53</w:t>
      </w:r>
      <w:r w:rsidRPr="005B1D26">
        <w:rPr>
          <w:rFonts w:ascii="Times New Roman" w:hAnsi="Times New Roman" w:cs="Times New Roman"/>
          <w:sz w:val="28"/>
          <w:szCs w:val="28"/>
          <w:lang w:val="kk-KZ"/>
        </w:rPr>
        <w:t>, 256, с.</w:t>
      </w:r>
      <w:r w:rsidR="00ED2E2B">
        <w:rPr>
          <w:rFonts w:ascii="Times New Roman" w:hAnsi="Times New Roman" w:cs="Times New Roman"/>
          <w:sz w:val="28"/>
          <w:szCs w:val="28"/>
          <w:lang w:val="kk-KZ"/>
        </w:rPr>
        <w:t>599-633</w:t>
      </w:r>
      <w:r w:rsidRPr="005B1D26">
        <w:rPr>
          <w:rFonts w:ascii="Times New Roman" w:hAnsi="Times New Roman" w:cs="Times New Roman"/>
          <w:sz w:val="28"/>
          <w:szCs w:val="28"/>
          <w:lang w:val="kk-KZ"/>
        </w:rPr>
        <w:t>] ішінара функция санынан бір дәреже кем түріндегі көпше сызықты емес корреляцияның эмпирикалық формуласын ұсынады:</w:t>
      </w:r>
    </w:p>
    <w:p w14:paraId="686C4F0E" w14:textId="1DEB65EF" w:rsidR="008B7504" w:rsidRPr="005B1D26" w:rsidRDefault="00890D94" w:rsidP="008B7504">
      <w:pPr>
        <w:pStyle w:val="afff6"/>
        <w:tabs>
          <w:tab w:val="left" w:pos="9072"/>
        </w:tabs>
        <w:spacing w:after="0"/>
        <w:ind w:left="4320"/>
        <w:rPr>
          <w:lang w:val="kk-KZ"/>
        </w:rPr>
      </w:pPr>
      <w:r w:rsidRPr="00B67D09">
        <w:rPr>
          <w:position w:val="-30"/>
          <w:sz w:val="28"/>
          <w:szCs w:val="28"/>
        </w:rPr>
        <w:object w:dxaOrig="960" w:dyaOrig="900" w14:anchorId="01F8DFE1">
          <v:shape id="_x0000_i1035" type="#_x0000_t75" style="width:63.75pt;height:39pt" o:ole="">
            <v:imagedata r:id="rId93" o:title=""/>
          </v:shape>
          <o:OLEObject Type="Embed" ProgID="Equation.DSMT4" ShapeID="_x0000_i1035" DrawAspect="Content" ObjectID="_1794123098" r:id="rId94"/>
        </w:object>
      </w:r>
      <w:r w:rsidR="008B7504" w:rsidRPr="005B1D26">
        <w:rPr>
          <w:lang w:val="kk-KZ"/>
        </w:rPr>
        <w:tab/>
      </w:r>
      <w:r w:rsidR="008B7504" w:rsidRPr="005B1D26">
        <w:rPr>
          <w:rFonts w:ascii="Times New Roman" w:hAnsi="Times New Roman" w:cs="Times New Roman"/>
          <w:sz w:val="28"/>
          <w:szCs w:val="28"/>
          <w:lang w:val="kk-KZ"/>
        </w:rPr>
        <w:t>(</w:t>
      </w:r>
      <w:r w:rsidR="006C31B0" w:rsidRPr="005B1D26">
        <w:rPr>
          <w:rFonts w:ascii="Times New Roman" w:hAnsi="Times New Roman" w:cs="Times New Roman"/>
          <w:sz w:val="28"/>
          <w:szCs w:val="28"/>
          <w:lang w:val="kk-KZ"/>
        </w:rPr>
        <w:t>3</w:t>
      </w:r>
      <w:r w:rsidR="008B7504" w:rsidRPr="005B1D26">
        <w:rPr>
          <w:rFonts w:ascii="Times New Roman" w:hAnsi="Times New Roman" w:cs="Times New Roman"/>
          <w:sz w:val="28"/>
          <w:szCs w:val="28"/>
          <w:lang w:val="kk-KZ"/>
        </w:rPr>
        <w:t>1)</w:t>
      </w:r>
    </w:p>
    <w:p w14:paraId="7984DDFA" w14:textId="77777777" w:rsidR="006C31B0" w:rsidRPr="005B1D26" w:rsidRDefault="006C31B0" w:rsidP="006C31B0">
      <w:pPr>
        <w:widowControl w:val="0"/>
        <w:jc w:val="both"/>
        <w:rPr>
          <w:lang w:val="kk-KZ"/>
        </w:rPr>
      </w:pPr>
      <w:r w:rsidRPr="005B1D26">
        <w:rPr>
          <w:lang w:val="kk-KZ"/>
        </w:rPr>
        <w:t xml:space="preserve">Мұндағы </w:t>
      </w:r>
      <w:r w:rsidRPr="00B67D09">
        <w:rPr>
          <w:i/>
          <w:lang w:val="kk-KZ"/>
        </w:rPr>
        <w:t>Y</w:t>
      </w:r>
      <w:r w:rsidRPr="00B67D09">
        <w:rPr>
          <w:i/>
          <w:vertAlign w:val="subscript"/>
          <w:lang w:val="kk-KZ"/>
        </w:rPr>
        <w:t>p</w:t>
      </w:r>
      <w:r w:rsidRPr="005B1D26">
        <w:rPr>
          <w:lang w:val="kk-KZ"/>
        </w:rPr>
        <w:t xml:space="preserve"> - жалпыланған функция, ал </w:t>
      </w:r>
      <w:r w:rsidRPr="00B67D09">
        <w:rPr>
          <w:i/>
          <w:lang w:val="kk-KZ"/>
        </w:rPr>
        <w:t>Y</w:t>
      </w:r>
      <w:r w:rsidRPr="00B67D09">
        <w:rPr>
          <w:i/>
          <w:vertAlign w:val="subscript"/>
          <w:lang w:val="kk-KZ"/>
        </w:rPr>
        <w:t>i</w:t>
      </w:r>
      <w:r w:rsidRPr="005B1D26">
        <w:rPr>
          <w:lang w:val="kk-KZ"/>
        </w:rPr>
        <w:t xml:space="preserve"> - ішінара функция, </w:t>
      </w:r>
      <w:r w:rsidRPr="005B1D26">
        <w:rPr>
          <w:noProof/>
          <w:position w:val="-20"/>
        </w:rPr>
        <w:object w:dxaOrig="260" w:dyaOrig="580" w14:anchorId="59ADBEFD">
          <v:shape id="_x0000_i1036" type="#_x0000_t75" style="width:12pt;height:29.25pt" o:ole="">
            <v:imagedata r:id="rId95" o:title=""/>
          </v:shape>
          <o:OLEObject Type="Embed" ProgID="Equation.DSMT4" ShapeID="_x0000_i1036" DrawAspect="Content" ObjectID="_1794123099" r:id="rId96"/>
        </w:object>
      </w:r>
      <w:r w:rsidRPr="005B1D26">
        <w:rPr>
          <w:lang w:val="kk-KZ"/>
        </w:rPr>
        <w:t>- барлық ішінара функциялардың туындысы, Y</w:t>
      </w:r>
      <w:r w:rsidRPr="005B1D26">
        <w:rPr>
          <w:vertAlign w:val="subscript"/>
          <w:lang w:val="kk-KZ"/>
        </w:rPr>
        <w:t>p</w:t>
      </w:r>
      <w:r w:rsidRPr="005B1D26">
        <w:rPr>
          <w:lang w:val="kk-KZ"/>
        </w:rPr>
        <w:t xml:space="preserve"> - барлық есепке алынған мәндердің жалпы орташа мәні болып табылады. </w:t>
      </w:r>
    </w:p>
    <w:p w14:paraId="7944B980" w14:textId="0EF6E511" w:rsidR="006C31B0" w:rsidRPr="005B1D26" w:rsidRDefault="006C31B0" w:rsidP="006C31B0">
      <w:pPr>
        <w:pStyle w:val="afff6"/>
        <w:spacing w:after="0" w:line="240" w:lineRule="auto"/>
        <w:ind w:firstLine="709"/>
        <w:jc w:val="both"/>
        <w:rPr>
          <w:rFonts w:ascii="Times New Roman" w:hAnsi="Times New Roman" w:cs="Times New Roman"/>
          <w:sz w:val="28"/>
          <w:szCs w:val="24"/>
          <w:lang w:val="kk-KZ"/>
        </w:rPr>
      </w:pPr>
      <w:r w:rsidRPr="005B1D26">
        <w:rPr>
          <w:rFonts w:ascii="Times New Roman" w:hAnsi="Times New Roman" w:cs="Times New Roman"/>
          <w:sz w:val="28"/>
          <w:szCs w:val="24"/>
          <w:lang w:val="kk-KZ"/>
        </w:rPr>
        <w:t xml:space="preserve">мұндағы </w:t>
      </w:r>
      <m:oMath>
        <m:sSub>
          <m:sSubPr>
            <m:ctrlPr>
              <w:rPr>
                <w:rFonts w:ascii="Cambria Math" w:hAnsi="Cambria Math" w:cs="Times New Roman"/>
                <w:i/>
                <w:sz w:val="28"/>
                <w:szCs w:val="24"/>
                <w:lang w:val="kk-KZ"/>
              </w:rPr>
            </m:ctrlPr>
          </m:sSubPr>
          <m:e>
            <m:r>
              <w:rPr>
                <w:rFonts w:ascii="Cambria Math" w:hAnsi="Cambria Math" w:cs="Times New Roman"/>
                <w:sz w:val="28"/>
                <w:szCs w:val="24"/>
                <w:lang w:val="kk-KZ"/>
              </w:rPr>
              <m:t>y</m:t>
            </m:r>
          </m:e>
          <m:sub>
            <m:r>
              <w:rPr>
                <w:rFonts w:ascii="Cambria Math" w:hAnsi="Cambria Math" w:cs="Times New Roman"/>
                <w:sz w:val="28"/>
                <w:szCs w:val="24"/>
                <w:lang w:val="kk-KZ"/>
              </w:rPr>
              <m:t>mid</m:t>
            </m:r>
          </m:sub>
        </m:sSub>
      </m:oMath>
      <w:r w:rsidRPr="005B1D26">
        <w:rPr>
          <w:rFonts w:ascii="Times New Roman" w:hAnsi="Times New Roman" w:cs="Times New Roman"/>
          <w:sz w:val="28"/>
          <w:szCs w:val="24"/>
          <w:lang w:val="kk-KZ"/>
        </w:rPr>
        <w:t xml:space="preserve"> – жалпыланған функцияның барлық есепке алынған мәндерінің жалпы орташа мәні;</w:t>
      </w:r>
    </w:p>
    <w:p w14:paraId="5C8D631A" w14:textId="52E00381" w:rsidR="006C31B0" w:rsidRPr="005B1D26" w:rsidRDefault="00CC7A3D" w:rsidP="006C31B0">
      <w:pPr>
        <w:pStyle w:val="afff6"/>
        <w:spacing w:after="0" w:line="240" w:lineRule="auto"/>
        <w:ind w:firstLine="709"/>
        <w:jc w:val="both"/>
        <w:rPr>
          <w:rFonts w:ascii="Times New Roman" w:hAnsi="Times New Roman" w:cs="Times New Roman"/>
          <w:sz w:val="24"/>
          <w:szCs w:val="24"/>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p</m:t>
            </m:r>
          </m:sub>
        </m:sSub>
      </m:oMath>
      <w:r w:rsidR="006C31B0" w:rsidRPr="005B1D26">
        <w:rPr>
          <w:rFonts w:ascii="Times New Roman" w:hAnsi="Times New Roman" w:cs="Times New Roman"/>
          <w:sz w:val="28"/>
          <w:szCs w:val="28"/>
          <w:lang w:val="kk-KZ"/>
        </w:rPr>
        <w:t xml:space="preserve"> – X</w:t>
      </w:r>
      <w:r w:rsidR="006C31B0" w:rsidRPr="00B67D09">
        <w:rPr>
          <w:rFonts w:ascii="Times New Roman" w:hAnsi="Times New Roman" w:cs="Times New Roman"/>
          <w:sz w:val="28"/>
          <w:szCs w:val="28"/>
          <w:vertAlign w:val="subscript"/>
          <w:lang w:val="kk-KZ"/>
        </w:rPr>
        <w:t>1</w:t>
      </w:r>
      <w:r w:rsidR="006C31B0" w:rsidRPr="005B1D26">
        <w:rPr>
          <w:rFonts w:ascii="Times New Roman" w:hAnsi="Times New Roman" w:cs="Times New Roman"/>
          <w:sz w:val="28"/>
          <w:szCs w:val="28"/>
          <w:lang w:val="kk-KZ"/>
        </w:rPr>
        <w:t>, X</w:t>
      </w:r>
      <w:r w:rsidR="006C31B0" w:rsidRPr="00B67D09">
        <w:rPr>
          <w:rFonts w:ascii="Times New Roman" w:hAnsi="Times New Roman" w:cs="Times New Roman"/>
          <w:sz w:val="28"/>
          <w:szCs w:val="28"/>
          <w:vertAlign w:val="subscript"/>
          <w:lang w:val="kk-KZ"/>
        </w:rPr>
        <w:t>2</w:t>
      </w:r>
      <w:r w:rsidR="006C31B0" w:rsidRPr="005B1D26">
        <w:rPr>
          <w:rFonts w:ascii="Times New Roman" w:hAnsi="Times New Roman" w:cs="Times New Roman"/>
          <w:sz w:val="28"/>
          <w:szCs w:val="28"/>
          <w:lang w:val="kk-KZ"/>
        </w:rPr>
        <w:t xml:space="preserve"> факторларының жалпыланған функциялары</w:t>
      </w:r>
      <w:r w:rsidR="006C31B0" w:rsidRPr="005B1D26">
        <w:rPr>
          <w:rFonts w:ascii="Times New Roman" w:hAnsi="Times New Roman" w:cs="Times New Roman"/>
          <w:sz w:val="24"/>
          <w:szCs w:val="24"/>
          <w:lang w:val="kk-KZ"/>
        </w:rPr>
        <w:t>;</w:t>
      </w:r>
    </w:p>
    <w:p w14:paraId="371FC32C" w14:textId="5E7F4964" w:rsidR="006C31B0" w:rsidRPr="005B1D26" w:rsidRDefault="00CC7A3D" w:rsidP="006C31B0">
      <w:pPr>
        <w:pStyle w:val="afff6"/>
        <w:spacing w:after="0" w:line="240" w:lineRule="auto"/>
        <w:ind w:firstLine="709"/>
        <w:jc w:val="both"/>
        <w:rPr>
          <w:rFonts w:ascii="Times New Roman" w:hAnsi="Times New Roman" w:cs="Times New Roman"/>
          <w:sz w:val="28"/>
          <w:szCs w:val="24"/>
          <w:lang w:val="kk-KZ"/>
        </w:rPr>
      </w:pPr>
      <m:oMath>
        <m:sSub>
          <m:sSubPr>
            <m:ctrlPr>
              <w:rPr>
                <w:rFonts w:ascii="Cambria Math" w:hAnsi="Cambria Math" w:cs="Times New Roman"/>
                <w:i/>
                <w:sz w:val="28"/>
                <w:szCs w:val="24"/>
                <w:lang w:val="el-GR"/>
              </w:rPr>
            </m:ctrlPr>
          </m:sSubPr>
          <m:e>
            <m:r>
              <w:rPr>
                <w:rFonts w:ascii="Cambria Math" w:hAnsi="Cambria Math" w:cs="Times New Roman"/>
                <w:sz w:val="28"/>
                <w:szCs w:val="24"/>
                <w:lang w:val="kk-KZ"/>
              </w:rPr>
              <m:t>y</m:t>
            </m:r>
          </m:e>
          <m:sub>
            <m:r>
              <w:rPr>
                <w:rFonts w:ascii="Cambria Math" w:hAnsi="Cambria Math" w:cs="Times New Roman"/>
                <w:sz w:val="28"/>
                <w:szCs w:val="24"/>
                <w:lang w:val="kk-KZ"/>
              </w:rPr>
              <m:t>i</m:t>
            </m:r>
          </m:sub>
        </m:sSub>
      </m:oMath>
      <w:r w:rsidR="00B67D09">
        <w:rPr>
          <w:rFonts w:ascii="Times New Roman" w:hAnsi="Times New Roman" w:cs="Times New Roman"/>
          <w:sz w:val="28"/>
          <w:szCs w:val="24"/>
          <w:lang w:val="kk-KZ"/>
        </w:rPr>
        <w:t xml:space="preserve"> – жеке функция;</w:t>
      </w:r>
    </w:p>
    <w:p w14:paraId="588F49F2" w14:textId="251CEB18" w:rsidR="006C31B0" w:rsidRPr="005B1D26" w:rsidRDefault="00CC7A3D" w:rsidP="006C31B0">
      <w:pPr>
        <w:pStyle w:val="afff6"/>
        <w:spacing w:after="0" w:line="240" w:lineRule="auto"/>
        <w:ind w:firstLine="709"/>
        <w:jc w:val="both"/>
        <w:rPr>
          <w:rFonts w:ascii="Times New Roman" w:hAnsi="Times New Roman" w:cs="Times New Roman"/>
          <w:sz w:val="28"/>
          <w:szCs w:val="24"/>
          <w:lang w:val="kk-KZ"/>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lang w:val="kk-KZ"/>
              </w:rPr>
              <m:t>P</m:t>
            </m:r>
          </m:e>
          <m:sub>
            <m:r>
              <w:rPr>
                <w:rFonts w:ascii="Cambria Math" w:eastAsiaTheme="minorEastAsia" w:hAnsi="Cambria Math"/>
                <w:sz w:val="28"/>
                <w:szCs w:val="28"/>
                <w:lang w:val="kk-KZ"/>
              </w:rPr>
              <m:t>i=1</m:t>
            </m:r>
          </m:sub>
          <m:sup>
            <m:r>
              <w:rPr>
                <w:rFonts w:ascii="Cambria Math" w:eastAsiaTheme="minorEastAsia" w:hAnsi="Cambria Math"/>
                <w:sz w:val="28"/>
                <w:szCs w:val="28"/>
                <w:lang w:val="kk-KZ"/>
              </w:rPr>
              <m:t>n</m:t>
            </m:r>
          </m:sup>
        </m:sSubSup>
      </m:oMath>
      <w:r w:rsidR="00B67D09">
        <w:rPr>
          <w:rFonts w:ascii="Times New Roman" w:eastAsiaTheme="minorEastAsia" w:hAnsi="Times New Roman" w:cs="Times New Roman"/>
          <w:lang w:val="kk-KZ"/>
        </w:rPr>
        <w:t xml:space="preserve"> –</w:t>
      </w:r>
      <w:r w:rsidR="006C31B0" w:rsidRPr="005B1D26">
        <w:rPr>
          <w:rFonts w:ascii="Times New Roman" w:hAnsi="Times New Roman" w:cs="Times New Roman"/>
          <w:sz w:val="28"/>
          <w:szCs w:val="24"/>
          <w:lang w:val="kk-KZ"/>
        </w:rPr>
        <w:t xml:space="preserve">барлық </w:t>
      </w:r>
      <w:r w:rsidR="00B67D09" w:rsidRPr="005B1D26">
        <w:rPr>
          <w:rFonts w:ascii="Times New Roman" w:hAnsi="Times New Roman" w:cs="Times New Roman"/>
          <w:sz w:val="28"/>
          <w:szCs w:val="24"/>
          <w:lang w:val="kk-KZ"/>
        </w:rPr>
        <w:t xml:space="preserve">жеке функцияның (факторлардың) саны </w:t>
      </w:r>
      <w:r w:rsidR="006C31B0" w:rsidRPr="005B1D26">
        <w:rPr>
          <w:rFonts w:ascii="Times New Roman" w:hAnsi="Times New Roman" w:cs="Times New Roman"/>
          <w:sz w:val="28"/>
          <w:szCs w:val="24"/>
          <w:lang w:val="kk-KZ"/>
        </w:rPr>
        <w:t>ішінара функциялардың туындысы.</w:t>
      </w:r>
    </w:p>
    <w:p w14:paraId="2DD4339E" w14:textId="77777777" w:rsidR="008B7504" w:rsidRPr="005B1D26" w:rsidRDefault="008B7504" w:rsidP="008B7504">
      <w:pPr>
        <w:pStyle w:val="afff6"/>
        <w:spacing w:after="0"/>
        <w:ind w:firstLine="454"/>
        <w:jc w:val="both"/>
        <w:rPr>
          <w:rFonts w:ascii="Times New Roman" w:hAnsi="Times New Roman" w:cs="Times New Roman"/>
          <w:sz w:val="28"/>
          <w:szCs w:val="28"/>
          <w:lang w:val="kk-KZ"/>
        </w:rPr>
      </w:pPr>
    </w:p>
    <w:p w14:paraId="3A3E360E" w14:textId="11CB2BEC" w:rsidR="00935CC3" w:rsidRPr="005B1D26" w:rsidRDefault="006C31B0" w:rsidP="00935CC3">
      <w:pPr>
        <w:pStyle w:val="afff6"/>
        <w:spacing w:after="0" w:line="240" w:lineRule="auto"/>
        <w:ind w:firstLine="709"/>
        <w:jc w:val="both"/>
        <w:rPr>
          <w:rFonts w:ascii="Times New Roman" w:hAnsi="Times New Roman" w:cs="Times New Roman"/>
          <w:sz w:val="24"/>
          <w:szCs w:val="24"/>
          <w:lang w:val="kk-KZ"/>
        </w:rPr>
      </w:pPr>
      <w:r w:rsidRPr="005B1D26">
        <w:rPr>
          <w:rFonts w:ascii="Times New Roman" w:hAnsi="Times New Roman" w:cs="Times New Roman"/>
          <w:sz w:val="28"/>
          <w:szCs w:val="24"/>
          <w:lang w:val="kk-KZ"/>
        </w:rPr>
        <w:t xml:space="preserve">Мұнай шламын каталитикалық гидрогенизациялау процесінің математикалық моделін жасау үшін Протодьяконов-Малышев әдісімен </w:t>
      </w:r>
      <w:r w:rsidR="008B7504" w:rsidRPr="00ED2E2B">
        <w:rPr>
          <w:rFonts w:ascii="Times New Roman" w:hAnsi="Times New Roman" w:cs="Times New Roman"/>
          <w:sz w:val="28"/>
          <w:szCs w:val="28"/>
          <w:lang w:val="kk-KZ"/>
        </w:rPr>
        <w:t>[</w:t>
      </w:r>
      <w:r w:rsidR="00A025B5" w:rsidRPr="00ED2E2B">
        <w:rPr>
          <w:rFonts w:ascii="Times New Roman" w:hAnsi="Times New Roman" w:cs="Times New Roman"/>
          <w:sz w:val="28"/>
          <w:szCs w:val="28"/>
          <w:lang w:val="kk-KZ"/>
        </w:rPr>
        <w:t>253, с.</w:t>
      </w:r>
      <w:r w:rsidR="00E055D3">
        <w:rPr>
          <w:rFonts w:ascii="Times New Roman" w:hAnsi="Times New Roman" w:cs="Times New Roman"/>
          <w:sz w:val="28"/>
          <w:szCs w:val="28"/>
          <w:lang w:val="kk-KZ"/>
        </w:rPr>
        <w:t>258-263;</w:t>
      </w:r>
      <w:r w:rsidR="00A025B5" w:rsidRPr="00ED2E2B">
        <w:rPr>
          <w:rFonts w:ascii="Times New Roman" w:hAnsi="Times New Roman" w:cs="Times New Roman"/>
          <w:sz w:val="28"/>
          <w:szCs w:val="28"/>
          <w:lang w:val="kk-KZ"/>
        </w:rPr>
        <w:t xml:space="preserve"> 254, с.</w:t>
      </w:r>
      <w:r w:rsidR="00E055D3">
        <w:rPr>
          <w:rFonts w:ascii="Times New Roman" w:hAnsi="Times New Roman" w:cs="Times New Roman"/>
          <w:sz w:val="28"/>
          <w:szCs w:val="28"/>
          <w:lang w:val="kk-KZ"/>
        </w:rPr>
        <w:t>92-98</w:t>
      </w:r>
      <w:r w:rsidR="00A025B5" w:rsidRPr="00ED2E2B">
        <w:rPr>
          <w:rFonts w:ascii="Times New Roman" w:hAnsi="Times New Roman" w:cs="Times New Roman"/>
          <w:sz w:val="28"/>
          <w:szCs w:val="28"/>
          <w:lang w:val="kk-KZ"/>
        </w:rPr>
        <w:t>; 255. с.</w:t>
      </w:r>
      <w:r w:rsidR="00E055D3">
        <w:rPr>
          <w:rFonts w:ascii="Times New Roman" w:hAnsi="Times New Roman" w:cs="Times New Roman"/>
          <w:sz w:val="28"/>
          <w:szCs w:val="28"/>
          <w:lang w:val="kk-KZ"/>
        </w:rPr>
        <w:t>47-53;</w:t>
      </w:r>
      <w:r w:rsidR="00A025B5" w:rsidRPr="00ED2E2B">
        <w:rPr>
          <w:rFonts w:ascii="Times New Roman" w:hAnsi="Times New Roman" w:cs="Times New Roman"/>
          <w:sz w:val="28"/>
          <w:szCs w:val="28"/>
          <w:lang w:val="kk-KZ"/>
        </w:rPr>
        <w:t xml:space="preserve"> 256, с.</w:t>
      </w:r>
      <w:r w:rsidR="00E055D3">
        <w:rPr>
          <w:rFonts w:ascii="Times New Roman" w:hAnsi="Times New Roman" w:cs="Times New Roman"/>
          <w:sz w:val="28"/>
          <w:szCs w:val="28"/>
          <w:lang w:val="kk-KZ"/>
        </w:rPr>
        <w:t>599-633</w:t>
      </w:r>
      <w:r w:rsidR="008B7504" w:rsidRPr="00ED2E2B">
        <w:rPr>
          <w:rFonts w:ascii="Times New Roman" w:hAnsi="Times New Roman" w:cs="Times New Roman"/>
          <w:sz w:val="28"/>
          <w:szCs w:val="28"/>
          <w:lang w:val="kk-KZ"/>
        </w:rPr>
        <w:t>]</w:t>
      </w:r>
      <w:r w:rsidR="008B7504" w:rsidRPr="005B1D26">
        <w:rPr>
          <w:rFonts w:ascii="Times New Roman" w:hAnsi="Times New Roman" w:cs="Times New Roman"/>
          <w:sz w:val="32"/>
          <w:szCs w:val="28"/>
          <w:lang w:val="kk-KZ"/>
        </w:rPr>
        <w:t>,</w:t>
      </w:r>
      <w:r w:rsidRPr="005B1D26">
        <w:rPr>
          <w:rFonts w:ascii="Times New Roman" w:hAnsi="Times New Roman" w:cs="Times New Roman"/>
          <w:sz w:val="32"/>
          <w:szCs w:val="28"/>
          <w:lang w:val="kk-KZ"/>
        </w:rPr>
        <w:t xml:space="preserve"> </w:t>
      </w:r>
      <w:r w:rsidRPr="005B1D26">
        <w:rPr>
          <w:rFonts w:ascii="Times New Roman" w:hAnsi="Times New Roman" w:cs="Times New Roman"/>
          <w:sz w:val="28"/>
          <w:szCs w:val="24"/>
          <w:lang w:val="kk-KZ"/>
        </w:rPr>
        <w:t>құрастырылған тәжірибені жоспарлау матрицасы арқылы тәжірибелік жұмыстар жүргізіліп, алынған нәтижелер ықтималдық-детерминирленген тәжірибелік жоспарлау бағдарламасы арқылы өңд</w:t>
      </w:r>
      <w:r w:rsidR="00B67D09">
        <w:rPr>
          <w:rFonts w:ascii="Times New Roman" w:hAnsi="Times New Roman" w:cs="Times New Roman"/>
          <w:sz w:val="28"/>
          <w:szCs w:val="24"/>
          <w:lang w:val="kk-KZ"/>
        </w:rPr>
        <w:t>елді (ЫДТЖ)</w:t>
      </w:r>
      <w:r w:rsidR="00935CC3" w:rsidRPr="005B1D26">
        <w:rPr>
          <w:rFonts w:ascii="Times New Roman" w:hAnsi="Times New Roman" w:cs="Times New Roman"/>
          <w:sz w:val="28"/>
          <w:szCs w:val="28"/>
          <w:lang w:val="kk-KZ"/>
        </w:rPr>
        <w:t xml:space="preserve"> </w:t>
      </w:r>
      <w:r w:rsidR="00935CC3" w:rsidRPr="005B1D26">
        <w:rPr>
          <w:rFonts w:ascii="Times New Roman" w:hAnsi="Times New Roman" w:cs="Times New Roman"/>
          <w:sz w:val="28"/>
          <w:szCs w:val="24"/>
          <w:lang w:val="kk-KZ"/>
        </w:rPr>
        <w:t>[257</w:t>
      </w:r>
      <w:r w:rsidRPr="005B1D26">
        <w:rPr>
          <w:rFonts w:ascii="Times New Roman" w:hAnsi="Times New Roman" w:cs="Times New Roman"/>
          <w:sz w:val="28"/>
          <w:szCs w:val="24"/>
          <w:lang w:val="kk-KZ"/>
        </w:rPr>
        <w:t>]. Бағдарлама жұмысының реті мұнай шламынан алынған орташа фракцияның шығымының және орташа фракцияның тұтқырлығының өзгеруінің белгілі бір тәуелділігін табуға келіп тіреледі.</w:t>
      </w:r>
    </w:p>
    <w:p w14:paraId="719A509E" w14:textId="630B3895" w:rsidR="00935CC3" w:rsidRPr="005B1D26" w:rsidRDefault="00935CC3" w:rsidP="00935CC3">
      <w:pPr>
        <w:pStyle w:val="afff6"/>
        <w:spacing w:after="0" w:line="240" w:lineRule="auto"/>
        <w:ind w:firstLine="709"/>
        <w:jc w:val="both"/>
        <w:rPr>
          <w:rFonts w:ascii="Times New Roman" w:hAnsi="Times New Roman" w:cs="Times New Roman"/>
          <w:sz w:val="28"/>
          <w:szCs w:val="28"/>
          <w:lang w:val="kk-KZ"/>
        </w:rPr>
      </w:pPr>
      <w:r w:rsidRPr="005B1D26">
        <w:rPr>
          <w:rFonts w:ascii="Times New Roman" w:hAnsi="Times New Roman" w:cs="Times New Roman"/>
          <w:sz w:val="28"/>
          <w:szCs w:val="28"/>
          <w:lang w:val="kk-KZ"/>
        </w:rPr>
        <w:t>Нәтижесінде теңдеу түрлері, көпше корреляция коэффициенті R [253, с.</w:t>
      </w:r>
      <w:r w:rsidR="00E055D3">
        <w:rPr>
          <w:rFonts w:ascii="Times New Roman" w:hAnsi="Times New Roman" w:cs="Times New Roman"/>
          <w:sz w:val="28"/>
          <w:szCs w:val="28"/>
          <w:lang w:val="kk-KZ"/>
        </w:rPr>
        <w:t>261</w:t>
      </w:r>
      <w:r w:rsidRPr="005B1D26">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m:t>
            </m:r>
          </m:sub>
        </m:sSub>
      </m:oMath>
      <w:r w:rsidRPr="005B1D26">
        <w:rPr>
          <w:rFonts w:ascii="Times New Roman" w:hAnsi="Times New Roman" w:cs="Times New Roman"/>
          <w:sz w:val="28"/>
          <w:szCs w:val="28"/>
          <w:lang w:val="kk-KZ"/>
        </w:rPr>
        <w:t xml:space="preserve"> [253, с.</w:t>
      </w:r>
      <w:r w:rsidR="00E055D3">
        <w:rPr>
          <w:rFonts w:ascii="Times New Roman" w:hAnsi="Times New Roman" w:cs="Times New Roman"/>
          <w:sz w:val="28"/>
          <w:szCs w:val="28"/>
          <w:lang w:val="kk-KZ"/>
        </w:rPr>
        <w:t>261</w:t>
      </w:r>
      <w:r w:rsidRPr="005B1D26">
        <w:rPr>
          <w:rFonts w:ascii="Times New Roman" w:hAnsi="Times New Roman" w:cs="Times New Roman"/>
          <w:sz w:val="28"/>
          <w:szCs w:val="28"/>
          <w:lang w:val="kk-KZ"/>
        </w:rPr>
        <w:t>] алынды. 1</w:t>
      </w:r>
      <w:r w:rsidR="009A4438" w:rsidRPr="005B1D26">
        <w:rPr>
          <w:rFonts w:ascii="Times New Roman" w:hAnsi="Times New Roman" w:cs="Times New Roman"/>
          <w:sz w:val="28"/>
          <w:szCs w:val="28"/>
          <w:lang w:val="kk-KZ"/>
        </w:rPr>
        <w:t>3- және 14</w:t>
      </w:r>
      <w:r w:rsidRPr="005B1D26">
        <w:rPr>
          <w:rFonts w:ascii="Times New Roman" w:hAnsi="Times New Roman" w:cs="Times New Roman"/>
          <w:sz w:val="28"/>
          <w:szCs w:val="28"/>
          <w:lang w:val="kk-KZ"/>
        </w:rPr>
        <w:t>-кестелерде таңдалған интервалдар, факторлардың өзгеру деңгейлері және мұнай шламын гидрогенизациялау тәжірибесінің жоспарлау матрицасы көрсетілген.</w:t>
      </w:r>
    </w:p>
    <w:p w14:paraId="3ECE55CB" w14:textId="77777777" w:rsidR="00935CC3" w:rsidRPr="005B1D26" w:rsidRDefault="00935CC3" w:rsidP="00935CC3">
      <w:pPr>
        <w:pStyle w:val="afff6"/>
        <w:spacing w:after="0" w:line="240" w:lineRule="auto"/>
        <w:ind w:firstLine="709"/>
        <w:jc w:val="both"/>
        <w:rPr>
          <w:rFonts w:ascii="Times New Roman" w:hAnsi="Times New Roman" w:cs="Times New Roman"/>
          <w:sz w:val="28"/>
          <w:szCs w:val="28"/>
          <w:lang w:val="kk-KZ"/>
        </w:rPr>
      </w:pPr>
    </w:p>
    <w:p w14:paraId="65F71FC8" w14:textId="50C0299C" w:rsidR="00935CC3" w:rsidRPr="005B1D26" w:rsidRDefault="00935CC3" w:rsidP="009A4438">
      <w:pPr>
        <w:ind w:firstLine="0"/>
        <w:jc w:val="both"/>
        <w:rPr>
          <w:lang w:val="kk-KZ"/>
        </w:rPr>
      </w:pPr>
      <w:r w:rsidRPr="005B1D26">
        <w:rPr>
          <w:lang w:val="kk-KZ"/>
        </w:rPr>
        <w:t>Кесте</w:t>
      </w:r>
      <w:r w:rsidR="008B7504" w:rsidRPr="005B1D26">
        <w:rPr>
          <w:lang w:val="kk-KZ"/>
        </w:rPr>
        <w:t xml:space="preserve"> 1</w:t>
      </w:r>
      <w:r w:rsidRPr="005B1D26">
        <w:rPr>
          <w:lang w:val="kk-KZ"/>
        </w:rPr>
        <w:t>3</w:t>
      </w:r>
      <w:r w:rsidR="00C81605" w:rsidRPr="00C81605">
        <w:rPr>
          <w:lang w:val="kk-KZ"/>
        </w:rPr>
        <w:t xml:space="preserve"> </w:t>
      </w:r>
      <w:r w:rsidR="00C81605">
        <w:rPr>
          <w:lang w:val="kk-KZ"/>
        </w:rPr>
        <w:t>–</w:t>
      </w:r>
      <w:r w:rsidR="00C81605" w:rsidRPr="00C81605">
        <w:rPr>
          <w:lang w:val="kk-KZ"/>
        </w:rPr>
        <w:t xml:space="preserve"> </w:t>
      </w:r>
      <w:r w:rsidRPr="005B1D26">
        <w:rPr>
          <w:lang w:val="kk-KZ"/>
        </w:rPr>
        <w:t>Зерттелетін факторлардың деңгейлері және олардың өзгеру интервалдары</w:t>
      </w:r>
    </w:p>
    <w:p w14:paraId="75B0C686" w14:textId="093C362D" w:rsidR="008B7504" w:rsidRPr="005B1D26" w:rsidRDefault="008B7504" w:rsidP="00935CC3">
      <w:pPr>
        <w:ind w:firstLine="0"/>
        <w:jc w:val="both"/>
        <w:rPr>
          <w:sz w:val="16"/>
          <w:szCs w:val="16"/>
          <w:lang w:val="kk-KZ"/>
        </w:rPr>
      </w:pPr>
    </w:p>
    <w:tbl>
      <w:tblPr>
        <w:tblStyle w:val="ac"/>
        <w:tblW w:w="9651" w:type="dxa"/>
        <w:tblLook w:val="04A0" w:firstRow="1" w:lastRow="0" w:firstColumn="1" w:lastColumn="0" w:noHBand="0" w:noVBand="1"/>
      </w:tblPr>
      <w:tblGrid>
        <w:gridCol w:w="6800"/>
        <w:gridCol w:w="756"/>
        <w:gridCol w:w="582"/>
        <w:gridCol w:w="576"/>
        <w:gridCol w:w="937"/>
      </w:tblGrid>
      <w:tr w:rsidR="008B7504" w:rsidRPr="005B1D26" w14:paraId="58D618F2" w14:textId="77777777" w:rsidTr="009A4438">
        <w:trPr>
          <w:trHeight w:val="141"/>
        </w:trPr>
        <w:tc>
          <w:tcPr>
            <w:tcW w:w="6804" w:type="dxa"/>
            <w:vMerge w:val="restart"/>
          </w:tcPr>
          <w:p w14:paraId="19BCE9C9" w14:textId="7008D307" w:rsidR="008B7504" w:rsidRPr="005B1D26" w:rsidRDefault="00935CC3" w:rsidP="00143649">
            <w:pPr>
              <w:ind w:firstLine="0"/>
              <w:rPr>
                <w:sz w:val="24"/>
                <w:szCs w:val="24"/>
                <w:lang w:val="kk-KZ"/>
              </w:rPr>
            </w:pPr>
            <w:r w:rsidRPr="005B1D26">
              <w:rPr>
                <w:sz w:val="24"/>
                <w:szCs w:val="24"/>
              </w:rPr>
              <w:t>Фактор</w:t>
            </w:r>
            <w:r w:rsidRPr="005B1D26">
              <w:rPr>
                <w:sz w:val="24"/>
                <w:szCs w:val="24"/>
                <w:lang w:val="kk-KZ"/>
              </w:rPr>
              <w:t>лар</w:t>
            </w:r>
          </w:p>
        </w:tc>
        <w:tc>
          <w:tcPr>
            <w:tcW w:w="2847" w:type="dxa"/>
            <w:gridSpan w:val="4"/>
          </w:tcPr>
          <w:p w14:paraId="7F617518" w14:textId="260864CE" w:rsidR="008B7504" w:rsidRPr="005B1D26" w:rsidRDefault="00935CC3" w:rsidP="00143649">
            <w:pPr>
              <w:ind w:firstLine="0"/>
              <w:rPr>
                <w:sz w:val="24"/>
                <w:szCs w:val="24"/>
                <w:lang w:val="kk-KZ"/>
              </w:rPr>
            </w:pPr>
            <w:r w:rsidRPr="005B1D26">
              <w:rPr>
                <w:sz w:val="24"/>
                <w:szCs w:val="24"/>
                <w:lang w:val="kk-KZ"/>
              </w:rPr>
              <w:t>Деңгейі</w:t>
            </w:r>
          </w:p>
        </w:tc>
      </w:tr>
      <w:tr w:rsidR="008B7504" w:rsidRPr="005B1D26" w14:paraId="27E0C02F" w14:textId="77777777" w:rsidTr="009A4438">
        <w:trPr>
          <w:trHeight w:val="153"/>
        </w:trPr>
        <w:tc>
          <w:tcPr>
            <w:tcW w:w="6804" w:type="dxa"/>
            <w:vMerge/>
          </w:tcPr>
          <w:p w14:paraId="2887E63D" w14:textId="77777777" w:rsidR="008B7504" w:rsidRPr="005B1D26" w:rsidRDefault="008B7504" w:rsidP="00143649">
            <w:pPr>
              <w:ind w:firstLine="0"/>
              <w:rPr>
                <w:sz w:val="24"/>
                <w:szCs w:val="24"/>
              </w:rPr>
            </w:pPr>
          </w:p>
        </w:tc>
        <w:tc>
          <w:tcPr>
            <w:tcW w:w="754" w:type="dxa"/>
          </w:tcPr>
          <w:p w14:paraId="00988256" w14:textId="77777777" w:rsidR="008B7504" w:rsidRPr="005B1D26" w:rsidRDefault="008B7504" w:rsidP="00143649">
            <w:pPr>
              <w:ind w:firstLine="0"/>
              <w:rPr>
                <w:sz w:val="24"/>
                <w:szCs w:val="24"/>
              </w:rPr>
            </w:pPr>
            <w:r w:rsidRPr="005B1D26">
              <w:rPr>
                <w:sz w:val="24"/>
                <w:szCs w:val="24"/>
              </w:rPr>
              <w:t>1</w:t>
            </w:r>
          </w:p>
        </w:tc>
        <w:tc>
          <w:tcPr>
            <w:tcW w:w="582" w:type="dxa"/>
          </w:tcPr>
          <w:p w14:paraId="75CCDE5A" w14:textId="77777777" w:rsidR="008B7504" w:rsidRPr="005B1D26" w:rsidRDefault="008B7504" w:rsidP="00143649">
            <w:pPr>
              <w:ind w:firstLine="0"/>
              <w:rPr>
                <w:sz w:val="24"/>
                <w:szCs w:val="24"/>
              </w:rPr>
            </w:pPr>
            <w:r w:rsidRPr="005B1D26">
              <w:rPr>
                <w:sz w:val="24"/>
                <w:szCs w:val="24"/>
              </w:rPr>
              <w:t>2</w:t>
            </w:r>
          </w:p>
        </w:tc>
        <w:tc>
          <w:tcPr>
            <w:tcW w:w="574" w:type="dxa"/>
          </w:tcPr>
          <w:p w14:paraId="4F7B1CFB" w14:textId="77777777" w:rsidR="008B7504" w:rsidRPr="005B1D26" w:rsidRDefault="008B7504" w:rsidP="00143649">
            <w:pPr>
              <w:ind w:firstLine="0"/>
              <w:rPr>
                <w:sz w:val="24"/>
                <w:szCs w:val="24"/>
              </w:rPr>
            </w:pPr>
            <w:r w:rsidRPr="005B1D26">
              <w:rPr>
                <w:sz w:val="24"/>
                <w:szCs w:val="24"/>
              </w:rPr>
              <w:t>3</w:t>
            </w:r>
          </w:p>
        </w:tc>
        <w:tc>
          <w:tcPr>
            <w:tcW w:w="936" w:type="dxa"/>
          </w:tcPr>
          <w:p w14:paraId="411398FC" w14:textId="77777777" w:rsidR="008B7504" w:rsidRPr="005B1D26" w:rsidRDefault="008B7504" w:rsidP="00143649">
            <w:pPr>
              <w:ind w:firstLine="0"/>
              <w:rPr>
                <w:sz w:val="24"/>
                <w:szCs w:val="24"/>
              </w:rPr>
            </w:pPr>
            <w:r w:rsidRPr="005B1D26">
              <w:rPr>
                <w:sz w:val="24"/>
                <w:szCs w:val="24"/>
              </w:rPr>
              <w:t>4</w:t>
            </w:r>
          </w:p>
        </w:tc>
      </w:tr>
      <w:tr w:rsidR="008B7504" w:rsidRPr="005B1D26" w14:paraId="753F83AE" w14:textId="77777777" w:rsidTr="009A4438">
        <w:trPr>
          <w:trHeight w:val="458"/>
        </w:trPr>
        <w:tc>
          <w:tcPr>
            <w:tcW w:w="6804" w:type="dxa"/>
          </w:tcPr>
          <w:p w14:paraId="74398D3C" w14:textId="4BAC4A9D" w:rsidR="008B7504" w:rsidRPr="005B1D26" w:rsidRDefault="008B7504" w:rsidP="00C81605">
            <w:pPr>
              <w:ind w:firstLine="0"/>
              <w:rPr>
                <w:sz w:val="24"/>
                <w:szCs w:val="24"/>
                <w:vertAlign w:val="subscript"/>
                <w:lang w:val="kk-KZ"/>
              </w:rPr>
            </w:pPr>
            <w:r w:rsidRPr="005B1D26">
              <w:rPr>
                <w:sz w:val="24"/>
                <w:szCs w:val="24"/>
              </w:rPr>
              <w:t>Х</w:t>
            </w:r>
            <w:r w:rsidRPr="005B1D26">
              <w:rPr>
                <w:sz w:val="24"/>
                <w:szCs w:val="24"/>
                <w:vertAlign w:val="subscript"/>
              </w:rPr>
              <w:t>1</w:t>
            </w:r>
            <w:r w:rsidRPr="005B1D26">
              <w:rPr>
                <w:sz w:val="24"/>
                <w:szCs w:val="24"/>
                <w:lang w:val="kk-KZ"/>
              </w:rPr>
              <w:t xml:space="preserve">, </w:t>
            </w:r>
            <w:r w:rsidR="00C81605">
              <w:rPr>
                <w:sz w:val="24"/>
                <w:szCs w:val="24"/>
                <w:lang w:val="en-US"/>
              </w:rPr>
              <w:t>v</w:t>
            </w:r>
            <w:r w:rsidR="002E76B8" w:rsidRPr="005B1D26">
              <w:rPr>
                <w:sz w:val="24"/>
                <w:szCs w:val="24"/>
                <w:lang w:val="kk-KZ"/>
              </w:rPr>
              <w:t>ұнай шламына қосылған</w:t>
            </w:r>
            <w:r w:rsidR="00935CC3" w:rsidRPr="005B1D26">
              <w:rPr>
                <w:sz w:val="24"/>
                <w:szCs w:val="24"/>
                <w:lang w:val="kk-KZ"/>
              </w:rPr>
              <w:t xml:space="preserve"> катализатор 1 м</w:t>
            </w:r>
            <w:r w:rsidR="009A4438" w:rsidRPr="005B1D26">
              <w:rPr>
                <w:sz w:val="24"/>
                <w:szCs w:val="24"/>
                <w:lang w:val="kk-KZ"/>
              </w:rPr>
              <w:t xml:space="preserve">өлшері </w:t>
            </w:r>
            <w:r w:rsidRPr="005B1D26">
              <w:rPr>
                <w:sz w:val="24"/>
                <w:szCs w:val="24"/>
                <w:lang w:val="kk-KZ"/>
              </w:rPr>
              <w:t>(катализат</w:t>
            </w:r>
            <w:r w:rsidR="009A4438" w:rsidRPr="005B1D26">
              <w:rPr>
                <w:sz w:val="24"/>
                <w:szCs w:val="24"/>
                <w:lang w:val="kk-KZ"/>
              </w:rPr>
              <w:t>ор 1 – микросиликатқа қондырылған</w:t>
            </w:r>
            <w:r w:rsidRPr="005B1D26">
              <w:rPr>
                <w:sz w:val="24"/>
                <w:szCs w:val="24"/>
                <w:lang w:val="kk-KZ"/>
              </w:rPr>
              <w:t xml:space="preserve"> </w:t>
            </w:r>
            <w:r w:rsidRPr="005B1D26">
              <w:rPr>
                <w:sz w:val="24"/>
                <w:szCs w:val="24"/>
                <w:lang w:val="en-US"/>
              </w:rPr>
              <w:t>Co</w:t>
            </w:r>
            <w:r w:rsidRPr="005B1D26">
              <w:rPr>
                <w:sz w:val="24"/>
                <w:szCs w:val="24"/>
                <w:lang w:val="kk-KZ"/>
              </w:rPr>
              <w:t xml:space="preserve"> </w:t>
            </w:r>
            <w:r w:rsidRPr="005B1D26">
              <w:rPr>
                <w:sz w:val="24"/>
                <w:szCs w:val="24"/>
              </w:rPr>
              <w:t>1.5%</w:t>
            </w:r>
            <w:r w:rsidRPr="005B1D26">
              <w:rPr>
                <w:sz w:val="24"/>
                <w:szCs w:val="24"/>
                <w:lang w:val="kk-KZ"/>
              </w:rPr>
              <w:t>)</w:t>
            </w:r>
          </w:p>
        </w:tc>
        <w:tc>
          <w:tcPr>
            <w:tcW w:w="754" w:type="dxa"/>
          </w:tcPr>
          <w:p w14:paraId="5EEC1F8C" w14:textId="77777777" w:rsidR="008B7504" w:rsidRPr="005B1D26" w:rsidRDefault="008B7504" w:rsidP="00143649">
            <w:pPr>
              <w:ind w:firstLine="0"/>
              <w:rPr>
                <w:sz w:val="24"/>
                <w:szCs w:val="24"/>
              </w:rPr>
            </w:pPr>
            <w:r w:rsidRPr="005B1D26">
              <w:rPr>
                <w:sz w:val="24"/>
                <w:szCs w:val="24"/>
              </w:rPr>
              <w:t>0.001</w:t>
            </w:r>
          </w:p>
        </w:tc>
        <w:tc>
          <w:tcPr>
            <w:tcW w:w="582" w:type="dxa"/>
          </w:tcPr>
          <w:p w14:paraId="2383154E" w14:textId="77777777" w:rsidR="008B7504" w:rsidRPr="005B1D26" w:rsidRDefault="008B7504" w:rsidP="00143649">
            <w:pPr>
              <w:ind w:firstLine="0"/>
              <w:rPr>
                <w:sz w:val="24"/>
                <w:szCs w:val="24"/>
              </w:rPr>
            </w:pPr>
            <w:r w:rsidRPr="005B1D26">
              <w:rPr>
                <w:sz w:val="24"/>
                <w:szCs w:val="24"/>
              </w:rPr>
              <w:t>1.0</w:t>
            </w:r>
          </w:p>
        </w:tc>
        <w:tc>
          <w:tcPr>
            <w:tcW w:w="574" w:type="dxa"/>
          </w:tcPr>
          <w:p w14:paraId="76D503D6" w14:textId="77777777" w:rsidR="008B7504" w:rsidRPr="005B1D26" w:rsidRDefault="008B7504" w:rsidP="00143649">
            <w:pPr>
              <w:ind w:firstLine="0"/>
              <w:rPr>
                <w:sz w:val="24"/>
                <w:szCs w:val="24"/>
              </w:rPr>
            </w:pPr>
            <w:r w:rsidRPr="005B1D26">
              <w:rPr>
                <w:sz w:val="24"/>
                <w:szCs w:val="24"/>
              </w:rPr>
              <w:t>1.5</w:t>
            </w:r>
          </w:p>
        </w:tc>
        <w:tc>
          <w:tcPr>
            <w:tcW w:w="936" w:type="dxa"/>
          </w:tcPr>
          <w:p w14:paraId="650112EA" w14:textId="77777777" w:rsidR="008B7504" w:rsidRPr="005B1D26" w:rsidRDefault="008B7504" w:rsidP="00143649">
            <w:pPr>
              <w:ind w:firstLine="0"/>
              <w:rPr>
                <w:sz w:val="24"/>
                <w:szCs w:val="24"/>
              </w:rPr>
            </w:pPr>
            <w:r w:rsidRPr="005B1D26">
              <w:rPr>
                <w:sz w:val="24"/>
                <w:szCs w:val="24"/>
              </w:rPr>
              <w:t>2.0</w:t>
            </w:r>
          </w:p>
        </w:tc>
      </w:tr>
      <w:tr w:rsidR="008B7504" w:rsidRPr="005B1D26" w14:paraId="5D4C33CD" w14:textId="77777777" w:rsidTr="009A4438">
        <w:trPr>
          <w:trHeight w:val="147"/>
        </w:trPr>
        <w:tc>
          <w:tcPr>
            <w:tcW w:w="6804" w:type="dxa"/>
          </w:tcPr>
          <w:p w14:paraId="20ABA0E6" w14:textId="612781F1" w:rsidR="008B7504" w:rsidRPr="005B1D26" w:rsidRDefault="008B7504" w:rsidP="009A4438">
            <w:pPr>
              <w:ind w:firstLine="0"/>
              <w:rPr>
                <w:sz w:val="24"/>
                <w:szCs w:val="24"/>
                <w:vertAlign w:val="subscript"/>
              </w:rPr>
            </w:pPr>
            <w:r w:rsidRPr="005B1D26">
              <w:rPr>
                <w:sz w:val="24"/>
                <w:szCs w:val="24"/>
                <w:lang w:val="kk-KZ"/>
              </w:rPr>
              <w:t>Х</w:t>
            </w:r>
            <w:r w:rsidRPr="005B1D26">
              <w:rPr>
                <w:sz w:val="24"/>
                <w:szCs w:val="24"/>
                <w:vertAlign w:val="subscript"/>
                <w:lang w:val="kk-KZ"/>
              </w:rPr>
              <w:t>2</w:t>
            </w:r>
            <w:r w:rsidR="007108F6">
              <w:rPr>
                <w:sz w:val="24"/>
                <w:szCs w:val="24"/>
                <w:lang w:val="kk-KZ"/>
              </w:rPr>
              <w:t xml:space="preserve">, </w:t>
            </w:r>
            <w:r w:rsidR="009A4438" w:rsidRPr="005B1D26">
              <w:rPr>
                <w:sz w:val="24"/>
                <w:szCs w:val="24"/>
                <w:lang w:val="kk-KZ"/>
              </w:rPr>
              <w:t>бастапқы сутектің қысымы</w:t>
            </w:r>
            <w:r w:rsidRPr="005B1D26">
              <w:rPr>
                <w:sz w:val="24"/>
                <w:szCs w:val="24"/>
              </w:rPr>
              <w:t xml:space="preserve">, </w:t>
            </w:r>
            <w:r w:rsidRPr="005B1D26">
              <w:rPr>
                <w:sz w:val="24"/>
                <w:szCs w:val="24"/>
                <w:lang w:val="en-US"/>
              </w:rPr>
              <w:t>P</w:t>
            </w:r>
            <w:r w:rsidRPr="005B1D26">
              <w:rPr>
                <w:sz w:val="24"/>
                <w:szCs w:val="24"/>
              </w:rPr>
              <w:t>=</w:t>
            </w:r>
            <w:r w:rsidRPr="005B1D26">
              <w:rPr>
                <w:sz w:val="24"/>
                <w:szCs w:val="24"/>
                <w:lang w:val="kk-KZ"/>
              </w:rPr>
              <w:t xml:space="preserve">МПа </w:t>
            </w:r>
          </w:p>
        </w:tc>
        <w:tc>
          <w:tcPr>
            <w:tcW w:w="754" w:type="dxa"/>
          </w:tcPr>
          <w:p w14:paraId="7348669A" w14:textId="77777777" w:rsidR="008B7504" w:rsidRPr="005B1D26" w:rsidRDefault="008B7504" w:rsidP="00143649">
            <w:pPr>
              <w:ind w:firstLine="0"/>
              <w:rPr>
                <w:sz w:val="24"/>
                <w:szCs w:val="24"/>
              </w:rPr>
            </w:pPr>
            <w:r w:rsidRPr="005B1D26">
              <w:rPr>
                <w:sz w:val="24"/>
                <w:szCs w:val="24"/>
              </w:rPr>
              <w:t>0.0</w:t>
            </w:r>
          </w:p>
        </w:tc>
        <w:tc>
          <w:tcPr>
            <w:tcW w:w="582" w:type="dxa"/>
          </w:tcPr>
          <w:p w14:paraId="3B9513FD" w14:textId="77777777" w:rsidR="008B7504" w:rsidRPr="005B1D26" w:rsidRDefault="008B7504" w:rsidP="00143649">
            <w:pPr>
              <w:ind w:firstLine="0"/>
              <w:rPr>
                <w:sz w:val="24"/>
                <w:szCs w:val="24"/>
              </w:rPr>
            </w:pPr>
            <w:r w:rsidRPr="005B1D26">
              <w:rPr>
                <w:sz w:val="24"/>
                <w:szCs w:val="24"/>
              </w:rPr>
              <w:t>3.0</w:t>
            </w:r>
          </w:p>
        </w:tc>
        <w:tc>
          <w:tcPr>
            <w:tcW w:w="574" w:type="dxa"/>
          </w:tcPr>
          <w:p w14:paraId="612C9611" w14:textId="77777777" w:rsidR="008B7504" w:rsidRPr="005B1D26" w:rsidRDefault="008B7504" w:rsidP="00143649">
            <w:pPr>
              <w:ind w:firstLine="0"/>
              <w:rPr>
                <w:sz w:val="24"/>
                <w:szCs w:val="24"/>
              </w:rPr>
            </w:pPr>
            <w:r w:rsidRPr="005B1D26">
              <w:rPr>
                <w:sz w:val="24"/>
                <w:szCs w:val="24"/>
              </w:rPr>
              <w:t>4.0</w:t>
            </w:r>
          </w:p>
        </w:tc>
        <w:tc>
          <w:tcPr>
            <w:tcW w:w="936" w:type="dxa"/>
          </w:tcPr>
          <w:p w14:paraId="0685FD1F" w14:textId="77777777" w:rsidR="008B7504" w:rsidRPr="005B1D26" w:rsidRDefault="008B7504" w:rsidP="00143649">
            <w:pPr>
              <w:ind w:firstLine="0"/>
              <w:rPr>
                <w:sz w:val="24"/>
                <w:szCs w:val="24"/>
              </w:rPr>
            </w:pPr>
            <w:r w:rsidRPr="005B1D26">
              <w:rPr>
                <w:sz w:val="24"/>
                <w:szCs w:val="24"/>
              </w:rPr>
              <w:t>5.0</w:t>
            </w:r>
          </w:p>
        </w:tc>
      </w:tr>
      <w:tr w:rsidR="008B7504" w:rsidRPr="005B1D26" w14:paraId="15843344" w14:textId="77777777" w:rsidTr="009A4438">
        <w:trPr>
          <w:trHeight w:val="141"/>
        </w:trPr>
        <w:tc>
          <w:tcPr>
            <w:tcW w:w="6804" w:type="dxa"/>
          </w:tcPr>
          <w:p w14:paraId="4F6C1963" w14:textId="77777777" w:rsidR="008B7504" w:rsidRPr="005B1D26" w:rsidRDefault="008B7504" w:rsidP="00143649">
            <w:pPr>
              <w:ind w:firstLine="0"/>
              <w:rPr>
                <w:sz w:val="24"/>
                <w:szCs w:val="24"/>
                <w:vertAlign w:val="subscript"/>
              </w:rPr>
            </w:pPr>
            <w:r w:rsidRPr="005B1D26">
              <w:rPr>
                <w:sz w:val="24"/>
                <w:szCs w:val="24"/>
              </w:rPr>
              <w:t>Х</w:t>
            </w:r>
            <w:r w:rsidRPr="005B1D26">
              <w:rPr>
                <w:sz w:val="24"/>
                <w:szCs w:val="24"/>
                <w:vertAlign w:val="subscript"/>
              </w:rPr>
              <w:t>3</w:t>
            </w:r>
            <w:r w:rsidRPr="005B1D26">
              <w:rPr>
                <w:sz w:val="24"/>
                <w:szCs w:val="24"/>
                <w:lang w:val="kk-KZ"/>
              </w:rPr>
              <w:t>, т</w:t>
            </w:r>
            <w:r w:rsidRPr="005B1D26">
              <w:rPr>
                <w:sz w:val="24"/>
                <w:szCs w:val="24"/>
              </w:rPr>
              <w:t xml:space="preserve">емпература, Т℃ </w:t>
            </w:r>
          </w:p>
        </w:tc>
        <w:tc>
          <w:tcPr>
            <w:tcW w:w="754" w:type="dxa"/>
          </w:tcPr>
          <w:p w14:paraId="0116C39C" w14:textId="77777777" w:rsidR="008B7504" w:rsidRPr="005B1D26" w:rsidRDefault="008B7504" w:rsidP="00143649">
            <w:pPr>
              <w:ind w:firstLine="0"/>
              <w:rPr>
                <w:sz w:val="24"/>
                <w:szCs w:val="24"/>
              </w:rPr>
            </w:pPr>
            <w:r w:rsidRPr="005B1D26">
              <w:rPr>
                <w:sz w:val="24"/>
                <w:szCs w:val="24"/>
              </w:rPr>
              <w:t>350</w:t>
            </w:r>
          </w:p>
        </w:tc>
        <w:tc>
          <w:tcPr>
            <w:tcW w:w="582" w:type="dxa"/>
          </w:tcPr>
          <w:p w14:paraId="615AE693" w14:textId="77777777" w:rsidR="008B7504" w:rsidRPr="005B1D26" w:rsidRDefault="008B7504" w:rsidP="00143649">
            <w:pPr>
              <w:ind w:firstLine="0"/>
              <w:rPr>
                <w:sz w:val="24"/>
                <w:szCs w:val="24"/>
              </w:rPr>
            </w:pPr>
            <w:r w:rsidRPr="005B1D26">
              <w:rPr>
                <w:sz w:val="24"/>
                <w:szCs w:val="24"/>
              </w:rPr>
              <w:t>370</w:t>
            </w:r>
          </w:p>
        </w:tc>
        <w:tc>
          <w:tcPr>
            <w:tcW w:w="574" w:type="dxa"/>
          </w:tcPr>
          <w:p w14:paraId="774C8A5D" w14:textId="77777777" w:rsidR="008B7504" w:rsidRPr="005B1D26" w:rsidRDefault="008B7504" w:rsidP="00143649">
            <w:pPr>
              <w:ind w:firstLine="0"/>
              <w:rPr>
                <w:sz w:val="24"/>
                <w:szCs w:val="24"/>
              </w:rPr>
            </w:pPr>
            <w:r w:rsidRPr="005B1D26">
              <w:rPr>
                <w:sz w:val="24"/>
                <w:szCs w:val="24"/>
              </w:rPr>
              <w:t>390</w:t>
            </w:r>
          </w:p>
        </w:tc>
        <w:tc>
          <w:tcPr>
            <w:tcW w:w="936" w:type="dxa"/>
          </w:tcPr>
          <w:p w14:paraId="4E650BD8" w14:textId="77777777" w:rsidR="008B7504" w:rsidRPr="005B1D26" w:rsidRDefault="008B7504" w:rsidP="00143649">
            <w:pPr>
              <w:ind w:firstLine="0"/>
              <w:rPr>
                <w:sz w:val="24"/>
                <w:szCs w:val="24"/>
              </w:rPr>
            </w:pPr>
            <w:r w:rsidRPr="005B1D26">
              <w:rPr>
                <w:sz w:val="24"/>
                <w:szCs w:val="24"/>
              </w:rPr>
              <w:t>410</w:t>
            </w:r>
          </w:p>
        </w:tc>
      </w:tr>
      <w:tr w:rsidR="008B7504" w:rsidRPr="005B1D26" w14:paraId="6C57169E" w14:textId="77777777" w:rsidTr="009A4438">
        <w:trPr>
          <w:trHeight w:val="147"/>
        </w:trPr>
        <w:tc>
          <w:tcPr>
            <w:tcW w:w="6804" w:type="dxa"/>
          </w:tcPr>
          <w:p w14:paraId="0BAF6A5C" w14:textId="0C9FB841" w:rsidR="008B7504" w:rsidRPr="005B1D26" w:rsidRDefault="008B7504" w:rsidP="009A4438">
            <w:pPr>
              <w:ind w:firstLine="0"/>
              <w:rPr>
                <w:sz w:val="24"/>
                <w:szCs w:val="24"/>
                <w:vertAlign w:val="subscript"/>
              </w:rPr>
            </w:pPr>
            <w:r w:rsidRPr="005B1D26">
              <w:rPr>
                <w:sz w:val="24"/>
                <w:szCs w:val="24"/>
              </w:rPr>
              <w:t>Х</w:t>
            </w:r>
            <w:r w:rsidRPr="005B1D26">
              <w:rPr>
                <w:sz w:val="24"/>
                <w:szCs w:val="24"/>
                <w:vertAlign w:val="subscript"/>
              </w:rPr>
              <w:t>4</w:t>
            </w:r>
            <w:r w:rsidR="009A4438" w:rsidRPr="005B1D26">
              <w:rPr>
                <w:sz w:val="24"/>
                <w:szCs w:val="24"/>
                <w:lang w:val="kk-KZ"/>
              </w:rPr>
              <w:t xml:space="preserve">, </w:t>
            </w:r>
            <w:r w:rsidR="002E76B8" w:rsidRPr="005B1D26">
              <w:rPr>
                <w:sz w:val="24"/>
                <w:szCs w:val="24"/>
                <w:lang w:val="kk-KZ"/>
              </w:rPr>
              <w:t>процесс ұзақтығы</w:t>
            </w:r>
            <w:r w:rsidRPr="005B1D26">
              <w:rPr>
                <w:sz w:val="24"/>
                <w:szCs w:val="24"/>
              </w:rPr>
              <w:t xml:space="preserve">, мин </w:t>
            </w:r>
          </w:p>
        </w:tc>
        <w:tc>
          <w:tcPr>
            <w:tcW w:w="754" w:type="dxa"/>
          </w:tcPr>
          <w:p w14:paraId="638FF6CE" w14:textId="77777777" w:rsidR="008B7504" w:rsidRPr="005B1D26" w:rsidRDefault="008B7504" w:rsidP="00143649">
            <w:pPr>
              <w:ind w:firstLine="0"/>
              <w:rPr>
                <w:sz w:val="24"/>
                <w:szCs w:val="24"/>
              </w:rPr>
            </w:pPr>
            <w:r w:rsidRPr="005B1D26">
              <w:rPr>
                <w:sz w:val="24"/>
                <w:szCs w:val="24"/>
              </w:rPr>
              <w:t>0.0</w:t>
            </w:r>
          </w:p>
        </w:tc>
        <w:tc>
          <w:tcPr>
            <w:tcW w:w="582" w:type="dxa"/>
          </w:tcPr>
          <w:p w14:paraId="24FC1D32" w14:textId="20550420" w:rsidR="008B7504" w:rsidRPr="005B1D26" w:rsidRDefault="00E80DDB" w:rsidP="00143649">
            <w:pPr>
              <w:ind w:firstLine="0"/>
              <w:rPr>
                <w:sz w:val="24"/>
                <w:szCs w:val="24"/>
              </w:rPr>
            </w:pPr>
            <w:r>
              <w:rPr>
                <w:sz w:val="24"/>
                <w:szCs w:val="24"/>
              </w:rPr>
              <w:t>3</w:t>
            </w:r>
            <w:r w:rsidR="008B7504" w:rsidRPr="005B1D26">
              <w:rPr>
                <w:sz w:val="24"/>
                <w:szCs w:val="24"/>
              </w:rPr>
              <w:t>0</w:t>
            </w:r>
          </w:p>
        </w:tc>
        <w:tc>
          <w:tcPr>
            <w:tcW w:w="574" w:type="dxa"/>
          </w:tcPr>
          <w:p w14:paraId="76F8D144" w14:textId="77777777" w:rsidR="008B7504" w:rsidRPr="005B1D26" w:rsidRDefault="008B7504" w:rsidP="00143649">
            <w:pPr>
              <w:ind w:firstLine="0"/>
              <w:rPr>
                <w:sz w:val="24"/>
                <w:szCs w:val="24"/>
              </w:rPr>
            </w:pPr>
            <w:r w:rsidRPr="005B1D26">
              <w:rPr>
                <w:sz w:val="24"/>
                <w:szCs w:val="24"/>
              </w:rPr>
              <w:t>45</w:t>
            </w:r>
          </w:p>
        </w:tc>
        <w:tc>
          <w:tcPr>
            <w:tcW w:w="936" w:type="dxa"/>
          </w:tcPr>
          <w:p w14:paraId="42811032" w14:textId="77777777" w:rsidR="008B7504" w:rsidRPr="005B1D26" w:rsidRDefault="008B7504" w:rsidP="00143649">
            <w:pPr>
              <w:ind w:firstLine="0"/>
              <w:rPr>
                <w:sz w:val="24"/>
                <w:szCs w:val="24"/>
              </w:rPr>
            </w:pPr>
            <w:r w:rsidRPr="005B1D26">
              <w:rPr>
                <w:sz w:val="24"/>
                <w:szCs w:val="24"/>
              </w:rPr>
              <w:t>60</w:t>
            </w:r>
          </w:p>
        </w:tc>
      </w:tr>
      <w:tr w:rsidR="008B7504" w:rsidRPr="005B1D26" w14:paraId="27CF4B40" w14:textId="77777777" w:rsidTr="009A4438">
        <w:trPr>
          <w:trHeight w:val="266"/>
        </w:trPr>
        <w:tc>
          <w:tcPr>
            <w:tcW w:w="6804" w:type="dxa"/>
          </w:tcPr>
          <w:p w14:paraId="640B9E09" w14:textId="3751A3B2" w:rsidR="008B7504" w:rsidRPr="005B1D26" w:rsidRDefault="008B7504" w:rsidP="00C81605">
            <w:pPr>
              <w:ind w:firstLine="0"/>
              <w:rPr>
                <w:sz w:val="24"/>
                <w:szCs w:val="24"/>
                <w:vertAlign w:val="subscript"/>
              </w:rPr>
            </w:pPr>
            <w:r w:rsidRPr="005B1D26">
              <w:rPr>
                <w:sz w:val="24"/>
                <w:szCs w:val="24"/>
              </w:rPr>
              <w:t>Х</w:t>
            </w:r>
            <w:r w:rsidRPr="005B1D26">
              <w:rPr>
                <w:sz w:val="24"/>
                <w:szCs w:val="24"/>
                <w:vertAlign w:val="subscript"/>
              </w:rPr>
              <w:t>5</w:t>
            </w:r>
            <w:r w:rsidR="009A4438" w:rsidRPr="005B1D26">
              <w:rPr>
                <w:sz w:val="24"/>
                <w:szCs w:val="24"/>
                <w:lang w:val="kk-KZ"/>
              </w:rPr>
              <w:t xml:space="preserve"> </w:t>
            </w:r>
            <w:r w:rsidR="00C81605">
              <w:rPr>
                <w:sz w:val="24"/>
                <w:szCs w:val="24"/>
                <w:lang w:val="en-US"/>
              </w:rPr>
              <w:t>v</w:t>
            </w:r>
            <w:r w:rsidR="009A4438" w:rsidRPr="005B1D26">
              <w:rPr>
                <w:sz w:val="24"/>
                <w:szCs w:val="24"/>
                <w:lang w:val="kk-KZ"/>
              </w:rPr>
              <w:t xml:space="preserve">ұнай </w:t>
            </w:r>
            <w:r w:rsidR="002E76B8" w:rsidRPr="005B1D26">
              <w:rPr>
                <w:sz w:val="24"/>
                <w:szCs w:val="24"/>
                <w:lang w:val="kk-KZ"/>
              </w:rPr>
              <w:t>шламына қосылған</w:t>
            </w:r>
            <w:r w:rsidR="009A4438" w:rsidRPr="005B1D26">
              <w:rPr>
                <w:sz w:val="24"/>
                <w:szCs w:val="24"/>
                <w:lang w:val="kk-KZ"/>
              </w:rPr>
              <w:t xml:space="preserve"> катализатор 2 мөлшері </w:t>
            </w:r>
            <w:r w:rsidRPr="005B1D26">
              <w:rPr>
                <w:sz w:val="24"/>
                <w:szCs w:val="24"/>
                <w:lang w:val="kk-KZ"/>
              </w:rPr>
              <w:t xml:space="preserve">(катализатор 2 – </w:t>
            </w:r>
            <w:r w:rsidR="009A4438" w:rsidRPr="005B1D26">
              <w:rPr>
                <w:sz w:val="24"/>
                <w:szCs w:val="24"/>
                <w:lang w:val="kk-KZ"/>
              </w:rPr>
              <w:t xml:space="preserve">микросиликатқа қондырылған </w:t>
            </w:r>
            <w:r w:rsidRPr="005B1D26">
              <w:rPr>
                <w:sz w:val="24"/>
                <w:szCs w:val="24"/>
                <w:lang w:val="en-US"/>
              </w:rPr>
              <w:t>Ni</w:t>
            </w:r>
            <w:r w:rsidRPr="005B1D26">
              <w:rPr>
                <w:sz w:val="24"/>
                <w:szCs w:val="24"/>
                <w:lang w:val="kk-KZ"/>
              </w:rPr>
              <w:t xml:space="preserve"> </w:t>
            </w:r>
            <w:r w:rsidRPr="005B1D26">
              <w:rPr>
                <w:sz w:val="24"/>
                <w:szCs w:val="24"/>
              </w:rPr>
              <w:t>1.5%</w:t>
            </w:r>
            <w:r w:rsidRPr="005B1D26">
              <w:rPr>
                <w:sz w:val="24"/>
                <w:szCs w:val="24"/>
                <w:lang w:val="kk-KZ"/>
              </w:rPr>
              <w:t>)</w:t>
            </w:r>
            <w:r w:rsidRPr="005B1D26">
              <w:rPr>
                <w:sz w:val="24"/>
                <w:szCs w:val="24"/>
              </w:rPr>
              <w:t xml:space="preserve"> </w:t>
            </w:r>
          </w:p>
        </w:tc>
        <w:tc>
          <w:tcPr>
            <w:tcW w:w="754" w:type="dxa"/>
          </w:tcPr>
          <w:p w14:paraId="2CBABC2D" w14:textId="77777777" w:rsidR="008B7504" w:rsidRPr="005B1D26" w:rsidRDefault="008B7504" w:rsidP="00143649">
            <w:pPr>
              <w:ind w:firstLine="0"/>
              <w:rPr>
                <w:sz w:val="24"/>
                <w:szCs w:val="24"/>
              </w:rPr>
            </w:pPr>
            <w:r w:rsidRPr="005B1D26">
              <w:rPr>
                <w:sz w:val="24"/>
                <w:szCs w:val="24"/>
              </w:rPr>
              <w:t>2.0</w:t>
            </w:r>
          </w:p>
        </w:tc>
        <w:tc>
          <w:tcPr>
            <w:tcW w:w="582" w:type="dxa"/>
          </w:tcPr>
          <w:p w14:paraId="12D1DC53" w14:textId="77777777" w:rsidR="008B7504" w:rsidRPr="005B1D26" w:rsidRDefault="008B7504" w:rsidP="00143649">
            <w:pPr>
              <w:ind w:firstLine="0"/>
              <w:rPr>
                <w:sz w:val="24"/>
                <w:szCs w:val="24"/>
              </w:rPr>
            </w:pPr>
            <w:r w:rsidRPr="005B1D26">
              <w:rPr>
                <w:sz w:val="24"/>
                <w:szCs w:val="24"/>
              </w:rPr>
              <w:t>1.5</w:t>
            </w:r>
          </w:p>
        </w:tc>
        <w:tc>
          <w:tcPr>
            <w:tcW w:w="574" w:type="dxa"/>
          </w:tcPr>
          <w:p w14:paraId="17FE04B1" w14:textId="77777777" w:rsidR="008B7504" w:rsidRPr="005B1D26" w:rsidRDefault="008B7504" w:rsidP="00143649">
            <w:pPr>
              <w:ind w:firstLine="0"/>
              <w:rPr>
                <w:sz w:val="24"/>
                <w:szCs w:val="24"/>
              </w:rPr>
            </w:pPr>
            <w:r w:rsidRPr="005B1D26">
              <w:rPr>
                <w:sz w:val="24"/>
                <w:szCs w:val="24"/>
              </w:rPr>
              <w:t>1.0</w:t>
            </w:r>
          </w:p>
        </w:tc>
        <w:tc>
          <w:tcPr>
            <w:tcW w:w="936" w:type="dxa"/>
          </w:tcPr>
          <w:p w14:paraId="0706B80C" w14:textId="77777777" w:rsidR="008B7504" w:rsidRPr="005B1D26" w:rsidRDefault="008B7504" w:rsidP="00143649">
            <w:pPr>
              <w:ind w:firstLine="0"/>
              <w:rPr>
                <w:sz w:val="24"/>
                <w:szCs w:val="24"/>
              </w:rPr>
            </w:pPr>
            <w:r w:rsidRPr="005B1D26">
              <w:rPr>
                <w:sz w:val="24"/>
                <w:szCs w:val="24"/>
              </w:rPr>
              <w:t>0.001</w:t>
            </w:r>
          </w:p>
        </w:tc>
      </w:tr>
    </w:tbl>
    <w:p w14:paraId="7D265338" w14:textId="60C61965" w:rsidR="00D934BE" w:rsidRPr="005B1D26" w:rsidRDefault="001D320D" w:rsidP="009A4438">
      <w:pPr>
        <w:ind w:firstLine="0"/>
        <w:jc w:val="both"/>
        <w:rPr>
          <w:szCs w:val="24"/>
        </w:rPr>
      </w:pPr>
      <w:r>
        <w:rPr>
          <w:szCs w:val="24"/>
          <w:lang w:val="kk-KZ"/>
        </w:rPr>
        <w:t>Кесте</w:t>
      </w:r>
      <w:r w:rsidR="00C81605">
        <w:rPr>
          <w:szCs w:val="24"/>
          <w:lang w:val="kk-KZ"/>
        </w:rPr>
        <w:t xml:space="preserve"> 14</w:t>
      </w:r>
      <w:r w:rsidR="00C81605" w:rsidRPr="00C81605">
        <w:rPr>
          <w:szCs w:val="24"/>
        </w:rPr>
        <w:t xml:space="preserve"> – </w:t>
      </w:r>
      <w:r w:rsidR="009A4438" w:rsidRPr="005B1D26">
        <w:rPr>
          <w:szCs w:val="24"/>
        </w:rPr>
        <w:t>Төрт деңгейдегі 5</w:t>
      </w:r>
      <w:r w:rsidR="009A4438" w:rsidRPr="005B1D26">
        <w:rPr>
          <w:szCs w:val="24"/>
          <w:lang w:val="kk-KZ"/>
        </w:rPr>
        <w:t>-</w:t>
      </w:r>
      <w:r w:rsidR="009A4438" w:rsidRPr="005B1D26">
        <w:rPr>
          <w:szCs w:val="24"/>
        </w:rPr>
        <w:t>факторлы жоспарлау матрицасы</w:t>
      </w:r>
    </w:p>
    <w:p w14:paraId="063C5D64" w14:textId="77777777" w:rsidR="009A4438" w:rsidRPr="00E055D3" w:rsidRDefault="009A4438" w:rsidP="009A4438">
      <w:pPr>
        <w:ind w:firstLine="0"/>
        <w:jc w:val="both"/>
        <w:rPr>
          <w:sz w:val="16"/>
          <w:szCs w:val="16"/>
          <w:lang w:bidi="ar-SA"/>
        </w:rPr>
      </w:pPr>
    </w:p>
    <w:tbl>
      <w:tblPr>
        <w:tblStyle w:val="ac"/>
        <w:tblW w:w="9793" w:type="dxa"/>
        <w:jc w:val="center"/>
        <w:tblLook w:val="04A0" w:firstRow="1" w:lastRow="0" w:firstColumn="1" w:lastColumn="0" w:noHBand="0" w:noVBand="1"/>
      </w:tblPr>
      <w:tblGrid>
        <w:gridCol w:w="474"/>
        <w:gridCol w:w="504"/>
        <w:gridCol w:w="504"/>
        <w:gridCol w:w="497"/>
        <w:gridCol w:w="503"/>
        <w:gridCol w:w="501"/>
        <w:gridCol w:w="1501"/>
        <w:gridCol w:w="1501"/>
        <w:gridCol w:w="1904"/>
        <w:gridCol w:w="1904"/>
      </w:tblGrid>
      <w:tr w:rsidR="009A4438" w:rsidRPr="00023326" w14:paraId="20AE60A6" w14:textId="77777777" w:rsidTr="00E54F29">
        <w:trPr>
          <w:trHeight w:val="1621"/>
          <w:jc w:val="center"/>
        </w:trPr>
        <w:tc>
          <w:tcPr>
            <w:tcW w:w="474" w:type="dxa"/>
          </w:tcPr>
          <w:p w14:paraId="06993948" w14:textId="77777777" w:rsidR="00C81605" w:rsidRDefault="00C81605" w:rsidP="00A03E3D">
            <w:pPr>
              <w:ind w:firstLine="0"/>
              <w:rPr>
                <w:sz w:val="24"/>
                <w:szCs w:val="24"/>
              </w:rPr>
            </w:pPr>
          </w:p>
          <w:p w14:paraId="54BE5BCB" w14:textId="77777777" w:rsidR="00C81605" w:rsidRDefault="00C81605" w:rsidP="00A03E3D">
            <w:pPr>
              <w:ind w:firstLine="0"/>
              <w:rPr>
                <w:sz w:val="24"/>
                <w:szCs w:val="24"/>
              </w:rPr>
            </w:pPr>
          </w:p>
          <w:p w14:paraId="5D2680B7" w14:textId="41A43CD4" w:rsidR="008B7504" w:rsidRPr="005B1D26" w:rsidRDefault="008B7504" w:rsidP="00A03E3D">
            <w:pPr>
              <w:ind w:firstLine="0"/>
              <w:rPr>
                <w:sz w:val="24"/>
                <w:szCs w:val="24"/>
              </w:rPr>
            </w:pPr>
            <w:r w:rsidRPr="005B1D26">
              <w:rPr>
                <w:sz w:val="24"/>
                <w:szCs w:val="24"/>
              </w:rPr>
              <w:t>№</w:t>
            </w:r>
          </w:p>
        </w:tc>
        <w:tc>
          <w:tcPr>
            <w:tcW w:w="504" w:type="dxa"/>
          </w:tcPr>
          <w:p w14:paraId="73358812" w14:textId="77777777" w:rsidR="00C81605" w:rsidRDefault="00C81605" w:rsidP="00A03E3D">
            <w:pPr>
              <w:ind w:firstLine="0"/>
              <w:rPr>
                <w:sz w:val="24"/>
                <w:szCs w:val="24"/>
              </w:rPr>
            </w:pPr>
          </w:p>
          <w:p w14:paraId="381BCF7B" w14:textId="77777777" w:rsidR="00C81605" w:rsidRDefault="00C81605" w:rsidP="00A03E3D">
            <w:pPr>
              <w:ind w:firstLine="0"/>
              <w:rPr>
                <w:sz w:val="24"/>
                <w:szCs w:val="24"/>
              </w:rPr>
            </w:pPr>
          </w:p>
          <w:p w14:paraId="2924C86B" w14:textId="4643F506" w:rsidR="008B7504" w:rsidRPr="005B1D26" w:rsidRDefault="008B7504" w:rsidP="00A03E3D">
            <w:pPr>
              <w:ind w:firstLine="0"/>
              <w:rPr>
                <w:sz w:val="24"/>
                <w:szCs w:val="24"/>
                <w:vertAlign w:val="subscript"/>
              </w:rPr>
            </w:pPr>
            <w:r w:rsidRPr="005B1D26">
              <w:rPr>
                <w:sz w:val="24"/>
                <w:szCs w:val="24"/>
              </w:rPr>
              <w:t>Х</w:t>
            </w:r>
            <w:r w:rsidRPr="005B1D26">
              <w:rPr>
                <w:sz w:val="24"/>
                <w:szCs w:val="24"/>
                <w:vertAlign w:val="subscript"/>
              </w:rPr>
              <w:t>1</w:t>
            </w:r>
          </w:p>
        </w:tc>
        <w:tc>
          <w:tcPr>
            <w:tcW w:w="504" w:type="dxa"/>
          </w:tcPr>
          <w:p w14:paraId="20B31D34" w14:textId="77777777" w:rsidR="00C81605" w:rsidRDefault="00C81605" w:rsidP="00A03E3D">
            <w:pPr>
              <w:ind w:firstLine="0"/>
              <w:rPr>
                <w:sz w:val="24"/>
                <w:szCs w:val="24"/>
              </w:rPr>
            </w:pPr>
          </w:p>
          <w:p w14:paraId="5BA99D5A" w14:textId="77777777" w:rsidR="00C81605" w:rsidRDefault="00C81605" w:rsidP="00A03E3D">
            <w:pPr>
              <w:ind w:firstLine="0"/>
              <w:rPr>
                <w:sz w:val="24"/>
                <w:szCs w:val="24"/>
              </w:rPr>
            </w:pPr>
          </w:p>
          <w:p w14:paraId="032985D8" w14:textId="46F5B83C" w:rsidR="008B7504" w:rsidRPr="005B1D26" w:rsidRDefault="008B7504" w:rsidP="00A03E3D">
            <w:pPr>
              <w:ind w:firstLine="0"/>
              <w:rPr>
                <w:sz w:val="24"/>
                <w:szCs w:val="24"/>
                <w:vertAlign w:val="subscript"/>
              </w:rPr>
            </w:pPr>
            <w:r w:rsidRPr="005B1D26">
              <w:rPr>
                <w:sz w:val="24"/>
                <w:szCs w:val="24"/>
              </w:rPr>
              <w:t>Х</w:t>
            </w:r>
            <w:r w:rsidRPr="005B1D26">
              <w:rPr>
                <w:sz w:val="24"/>
                <w:szCs w:val="24"/>
                <w:vertAlign w:val="subscript"/>
              </w:rPr>
              <w:t>2</w:t>
            </w:r>
          </w:p>
        </w:tc>
        <w:tc>
          <w:tcPr>
            <w:tcW w:w="497" w:type="dxa"/>
          </w:tcPr>
          <w:p w14:paraId="715C4D43" w14:textId="77777777" w:rsidR="00C81605" w:rsidRDefault="00C81605" w:rsidP="00A03E3D">
            <w:pPr>
              <w:ind w:firstLine="0"/>
              <w:rPr>
                <w:sz w:val="24"/>
                <w:szCs w:val="24"/>
              </w:rPr>
            </w:pPr>
          </w:p>
          <w:p w14:paraId="26E43CF1" w14:textId="77777777" w:rsidR="00C81605" w:rsidRDefault="00C81605" w:rsidP="00A03E3D">
            <w:pPr>
              <w:ind w:firstLine="0"/>
              <w:rPr>
                <w:sz w:val="24"/>
                <w:szCs w:val="24"/>
              </w:rPr>
            </w:pPr>
          </w:p>
          <w:p w14:paraId="6B006231" w14:textId="1B019600" w:rsidR="008B7504" w:rsidRPr="005B1D26" w:rsidRDefault="008B7504" w:rsidP="00A03E3D">
            <w:pPr>
              <w:ind w:firstLine="0"/>
              <w:rPr>
                <w:sz w:val="24"/>
                <w:szCs w:val="24"/>
                <w:vertAlign w:val="subscript"/>
              </w:rPr>
            </w:pPr>
            <w:r w:rsidRPr="005B1D26">
              <w:rPr>
                <w:sz w:val="24"/>
                <w:szCs w:val="24"/>
              </w:rPr>
              <w:t>Х</w:t>
            </w:r>
            <w:r w:rsidRPr="005B1D26">
              <w:rPr>
                <w:sz w:val="24"/>
                <w:szCs w:val="24"/>
                <w:vertAlign w:val="subscript"/>
              </w:rPr>
              <w:t>3</w:t>
            </w:r>
          </w:p>
        </w:tc>
        <w:tc>
          <w:tcPr>
            <w:tcW w:w="503" w:type="dxa"/>
          </w:tcPr>
          <w:p w14:paraId="06E18A10" w14:textId="77777777" w:rsidR="00C81605" w:rsidRDefault="00C81605" w:rsidP="00A03E3D">
            <w:pPr>
              <w:ind w:firstLine="0"/>
              <w:rPr>
                <w:sz w:val="24"/>
                <w:szCs w:val="24"/>
              </w:rPr>
            </w:pPr>
          </w:p>
          <w:p w14:paraId="66CBF886" w14:textId="77777777" w:rsidR="00C81605" w:rsidRDefault="00C81605" w:rsidP="00A03E3D">
            <w:pPr>
              <w:ind w:firstLine="0"/>
              <w:rPr>
                <w:sz w:val="24"/>
                <w:szCs w:val="24"/>
              </w:rPr>
            </w:pPr>
          </w:p>
          <w:p w14:paraId="08C3F0E3" w14:textId="20909C61" w:rsidR="008B7504" w:rsidRPr="005B1D26" w:rsidRDefault="008B7504" w:rsidP="00A03E3D">
            <w:pPr>
              <w:ind w:firstLine="0"/>
              <w:rPr>
                <w:sz w:val="24"/>
                <w:szCs w:val="24"/>
                <w:vertAlign w:val="subscript"/>
              </w:rPr>
            </w:pPr>
            <w:r w:rsidRPr="005B1D26">
              <w:rPr>
                <w:sz w:val="24"/>
                <w:szCs w:val="24"/>
              </w:rPr>
              <w:t>Х</w:t>
            </w:r>
            <w:r w:rsidRPr="005B1D26">
              <w:rPr>
                <w:sz w:val="24"/>
                <w:szCs w:val="24"/>
                <w:vertAlign w:val="subscript"/>
              </w:rPr>
              <w:t>4</w:t>
            </w:r>
          </w:p>
        </w:tc>
        <w:tc>
          <w:tcPr>
            <w:tcW w:w="501" w:type="dxa"/>
          </w:tcPr>
          <w:p w14:paraId="32C6840B" w14:textId="77777777" w:rsidR="00C81605" w:rsidRDefault="00C81605" w:rsidP="00A03E3D">
            <w:pPr>
              <w:ind w:firstLine="0"/>
              <w:rPr>
                <w:sz w:val="24"/>
                <w:szCs w:val="24"/>
              </w:rPr>
            </w:pPr>
          </w:p>
          <w:p w14:paraId="43F18DC2" w14:textId="77777777" w:rsidR="00C81605" w:rsidRDefault="00C81605" w:rsidP="00A03E3D">
            <w:pPr>
              <w:ind w:firstLine="0"/>
              <w:rPr>
                <w:sz w:val="24"/>
                <w:szCs w:val="24"/>
              </w:rPr>
            </w:pPr>
          </w:p>
          <w:p w14:paraId="5FFCDB0D" w14:textId="15A3B208" w:rsidR="008B7504" w:rsidRPr="005B1D26" w:rsidRDefault="008B7504" w:rsidP="00A03E3D">
            <w:pPr>
              <w:ind w:firstLine="0"/>
              <w:rPr>
                <w:sz w:val="24"/>
                <w:szCs w:val="24"/>
                <w:vertAlign w:val="subscript"/>
              </w:rPr>
            </w:pPr>
            <w:r w:rsidRPr="005B1D26">
              <w:rPr>
                <w:sz w:val="24"/>
                <w:szCs w:val="24"/>
              </w:rPr>
              <w:t>Х</w:t>
            </w:r>
            <w:r w:rsidRPr="005B1D26">
              <w:rPr>
                <w:sz w:val="24"/>
                <w:szCs w:val="24"/>
                <w:vertAlign w:val="subscript"/>
              </w:rPr>
              <w:t>5</w:t>
            </w:r>
          </w:p>
        </w:tc>
        <w:tc>
          <w:tcPr>
            <w:tcW w:w="1501" w:type="dxa"/>
          </w:tcPr>
          <w:p w14:paraId="026C7079" w14:textId="6F556AFF" w:rsidR="008B7504" w:rsidRPr="005B1D26" w:rsidRDefault="008B7504" w:rsidP="00A03E3D">
            <w:pPr>
              <w:ind w:firstLine="0"/>
              <w:rPr>
                <w:sz w:val="24"/>
                <w:szCs w:val="24"/>
              </w:rPr>
            </w:pPr>
            <w:r w:rsidRPr="005B1D26">
              <w:rPr>
                <w:sz w:val="24"/>
                <w:szCs w:val="24"/>
              </w:rPr>
              <w:t>У</w:t>
            </w:r>
            <w:r w:rsidRPr="005B1D26">
              <w:rPr>
                <w:sz w:val="24"/>
                <w:szCs w:val="24"/>
                <w:vertAlign w:val="subscript"/>
              </w:rPr>
              <w:t xml:space="preserve">экс, </w:t>
            </w:r>
            <w:r w:rsidR="009A4438" w:rsidRPr="005B1D26">
              <w:rPr>
                <w:sz w:val="24"/>
                <w:szCs w:val="24"/>
                <w:lang w:val="kk-KZ"/>
              </w:rPr>
              <w:t>фракцияның шығымы</w:t>
            </w:r>
            <w:r w:rsidRPr="005B1D26">
              <w:rPr>
                <w:sz w:val="24"/>
                <w:szCs w:val="24"/>
                <w:lang w:val="kk-KZ"/>
              </w:rPr>
              <w:t xml:space="preserve"> 350</w:t>
            </w:r>
            <w:r w:rsidRPr="005B1D26">
              <w:rPr>
                <w:sz w:val="24"/>
                <w:szCs w:val="24"/>
              </w:rPr>
              <w:t>℃</w:t>
            </w:r>
            <w:r w:rsidR="009A4438" w:rsidRPr="005B1D26">
              <w:rPr>
                <w:sz w:val="24"/>
                <w:szCs w:val="24"/>
                <w:lang w:val="kk-KZ"/>
              </w:rPr>
              <w:t xml:space="preserve"> дейін</w:t>
            </w:r>
            <w:r w:rsidRPr="005B1D26">
              <w:rPr>
                <w:sz w:val="24"/>
                <w:szCs w:val="24"/>
                <w:lang w:val="kk-KZ"/>
              </w:rPr>
              <w:t xml:space="preserve">, </w:t>
            </w:r>
            <w:r w:rsidRPr="005B1D26">
              <w:rPr>
                <w:sz w:val="24"/>
                <w:szCs w:val="24"/>
              </w:rPr>
              <w:t>%</w:t>
            </w:r>
          </w:p>
        </w:tc>
        <w:tc>
          <w:tcPr>
            <w:tcW w:w="1501" w:type="dxa"/>
          </w:tcPr>
          <w:p w14:paraId="152370E8" w14:textId="42E5C822" w:rsidR="008B7504" w:rsidRPr="005B1D26" w:rsidRDefault="008B7504" w:rsidP="00A03E3D">
            <w:pPr>
              <w:ind w:firstLine="0"/>
              <w:rPr>
                <w:sz w:val="24"/>
                <w:szCs w:val="24"/>
                <w:lang w:val="kk-KZ"/>
              </w:rPr>
            </w:pPr>
            <w:r w:rsidRPr="005B1D26">
              <w:rPr>
                <w:sz w:val="24"/>
                <w:szCs w:val="24"/>
              </w:rPr>
              <w:t>У</w:t>
            </w:r>
            <w:r w:rsidRPr="005B1D26">
              <w:rPr>
                <w:sz w:val="24"/>
                <w:szCs w:val="24"/>
                <w:vertAlign w:val="subscript"/>
              </w:rPr>
              <w:t>П</w:t>
            </w:r>
            <w:r w:rsidRPr="005B1D26">
              <w:rPr>
                <w:sz w:val="24"/>
                <w:szCs w:val="24"/>
                <w:lang w:val="kk-KZ"/>
              </w:rPr>
              <w:t xml:space="preserve"> </w:t>
            </w:r>
            <w:r w:rsidR="009A4438" w:rsidRPr="005B1D26">
              <w:rPr>
                <w:sz w:val="24"/>
                <w:szCs w:val="24"/>
                <w:lang w:val="kk-KZ"/>
              </w:rPr>
              <w:t>фракцияның шығымы 350</w:t>
            </w:r>
            <w:r w:rsidR="009A4438" w:rsidRPr="005B1D26">
              <w:rPr>
                <w:sz w:val="24"/>
                <w:szCs w:val="24"/>
              </w:rPr>
              <w:t>℃</w:t>
            </w:r>
            <w:r w:rsidR="009A4438" w:rsidRPr="005B1D26">
              <w:rPr>
                <w:sz w:val="24"/>
                <w:szCs w:val="24"/>
                <w:lang w:val="kk-KZ"/>
              </w:rPr>
              <w:t xml:space="preserve"> дейін,</w:t>
            </w:r>
          </w:p>
        </w:tc>
        <w:tc>
          <w:tcPr>
            <w:tcW w:w="1904" w:type="dxa"/>
          </w:tcPr>
          <w:p w14:paraId="36FB9118" w14:textId="77777777" w:rsidR="009A4438" w:rsidRPr="005B1D26" w:rsidRDefault="008B7504" w:rsidP="00A03E3D">
            <w:pPr>
              <w:ind w:firstLine="0"/>
              <w:rPr>
                <w:sz w:val="24"/>
                <w:szCs w:val="24"/>
                <w:vertAlign w:val="subscript"/>
                <w:lang w:val="kk-KZ"/>
              </w:rPr>
            </w:pPr>
            <w:r w:rsidRPr="005B1D26">
              <w:rPr>
                <w:sz w:val="24"/>
                <w:szCs w:val="24"/>
                <w:lang w:val="kk-KZ"/>
              </w:rPr>
              <w:t>У</w:t>
            </w:r>
            <w:r w:rsidRPr="005B1D26">
              <w:rPr>
                <w:sz w:val="24"/>
                <w:szCs w:val="24"/>
                <w:vertAlign w:val="subscript"/>
                <w:lang w:val="kk-KZ"/>
              </w:rPr>
              <w:t xml:space="preserve">экс, </w:t>
            </w:r>
          </w:p>
          <w:p w14:paraId="0BAF2870" w14:textId="34CFB7DF" w:rsidR="008B7504" w:rsidRPr="005B1D26" w:rsidRDefault="009A4438" w:rsidP="009A4438">
            <w:pPr>
              <w:ind w:firstLine="0"/>
              <w:rPr>
                <w:sz w:val="24"/>
                <w:szCs w:val="24"/>
                <w:vertAlign w:val="superscript"/>
                <w:lang w:val="kk-KZ"/>
              </w:rPr>
            </w:pPr>
            <w:r w:rsidRPr="005B1D26">
              <w:rPr>
                <w:sz w:val="24"/>
                <w:szCs w:val="24"/>
                <w:lang w:val="kk-KZ"/>
              </w:rPr>
              <w:t>фракцияның кинематикалық тұтқырлығы</w:t>
            </w:r>
            <w:r w:rsidR="008B7504" w:rsidRPr="005B1D26">
              <w:rPr>
                <w:sz w:val="24"/>
                <w:szCs w:val="24"/>
                <w:lang w:val="kk-KZ"/>
              </w:rPr>
              <w:t xml:space="preserve"> 350℃</w:t>
            </w:r>
            <w:r w:rsidRPr="005B1D26">
              <w:rPr>
                <w:sz w:val="24"/>
                <w:szCs w:val="24"/>
                <w:lang w:val="kk-KZ"/>
              </w:rPr>
              <w:t xml:space="preserve"> дейін</w:t>
            </w:r>
            <w:r w:rsidR="008B7504" w:rsidRPr="005B1D26">
              <w:rPr>
                <w:sz w:val="24"/>
                <w:szCs w:val="24"/>
                <w:lang w:val="kk-KZ"/>
              </w:rPr>
              <w:t>, мм/с</w:t>
            </w:r>
            <w:r w:rsidR="008B7504" w:rsidRPr="005B1D26">
              <w:rPr>
                <w:sz w:val="24"/>
                <w:szCs w:val="24"/>
                <w:vertAlign w:val="superscript"/>
                <w:lang w:val="kk-KZ"/>
              </w:rPr>
              <w:t>2</w:t>
            </w:r>
          </w:p>
        </w:tc>
        <w:tc>
          <w:tcPr>
            <w:tcW w:w="1904" w:type="dxa"/>
          </w:tcPr>
          <w:p w14:paraId="59AF04FC" w14:textId="77777777" w:rsidR="008B7504" w:rsidRPr="005B1D26" w:rsidRDefault="008B7504" w:rsidP="00A03E3D">
            <w:pPr>
              <w:ind w:firstLine="0"/>
              <w:rPr>
                <w:sz w:val="24"/>
                <w:szCs w:val="24"/>
                <w:vertAlign w:val="subscript"/>
                <w:lang w:val="kk-KZ"/>
              </w:rPr>
            </w:pPr>
            <w:r w:rsidRPr="005B1D26">
              <w:rPr>
                <w:sz w:val="24"/>
                <w:szCs w:val="24"/>
                <w:lang w:val="kk-KZ"/>
              </w:rPr>
              <w:t>У</w:t>
            </w:r>
            <w:r w:rsidRPr="005B1D26">
              <w:rPr>
                <w:sz w:val="24"/>
                <w:szCs w:val="24"/>
                <w:vertAlign w:val="subscript"/>
                <w:lang w:val="kk-KZ"/>
              </w:rPr>
              <w:t>П,</w:t>
            </w:r>
          </w:p>
          <w:p w14:paraId="2A5F2F82" w14:textId="7C846BC8" w:rsidR="008B7504" w:rsidRPr="005B1D26" w:rsidRDefault="009A4438" w:rsidP="009A4438">
            <w:pPr>
              <w:ind w:firstLine="0"/>
              <w:rPr>
                <w:sz w:val="24"/>
                <w:szCs w:val="24"/>
                <w:lang w:val="kk-KZ"/>
              </w:rPr>
            </w:pPr>
            <w:r w:rsidRPr="005B1D26">
              <w:rPr>
                <w:sz w:val="24"/>
                <w:szCs w:val="24"/>
                <w:lang w:val="kk-KZ"/>
              </w:rPr>
              <w:t>фракцияның кинематикалық тұтқырлығы 350℃ дейін</w:t>
            </w:r>
            <w:r w:rsidR="008B7504" w:rsidRPr="005B1D26">
              <w:rPr>
                <w:sz w:val="24"/>
                <w:szCs w:val="24"/>
                <w:lang w:val="kk-KZ"/>
              </w:rPr>
              <w:t>, мм/с</w:t>
            </w:r>
            <w:r w:rsidR="008B7504" w:rsidRPr="005B1D26">
              <w:rPr>
                <w:sz w:val="24"/>
                <w:szCs w:val="24"/>
                <w:vertAlign w:val="superscript"/>
                <w:lang w:val="kk-KZ"/>
              </w:rPr>
              <w:t>2</w:t>
            </w:r>
          </w:p>
        </w:tc>
      </w:tr>
      <w:tr w:rsidR="009A4438" w:rsidRPr="005B1D26" w14:paraId="7C0DBE44" w14:textId="77777777" w:rsidTr="00E54F29">
        <w:trPr>
          <w:trHeight w:val="261"/>
          <w:jc w:val="center"/>
        </w:trPr>
        <w:tc>
          <w:tcPr>
            <w:tcW w:w="474" w:type="dxa"/>
          </w:tcPr>
          <w:p w14:paraId="5CBE92A6" w14:textId="77777777" w:rsidR="008B7504" w:rsidRPr="005B1D26" w:rsidRDefault="008B7504" w:rsidP="00A03E3D">
            <w:pPr>
              <w:ind w:firstLine="0"/>
              <w:rPr>
                <w:sz w:val="24"/>
                <w:szCs w:val="24"/>
              </w:rPr>
            </w:pPr>
            <w:r w:rsidRPr="005B1D26">
              <w:rPr>
                <w:sz w:val="24"/>
                <w:szCs w:val="24"/>
              </w:rPr>
              <w:t>1</w:t>
            </w:r>
          </w:p>
        </w:tc>
        <w:tc>
          <w:tcPr>
            <w:tcW w:w="504" w:type="dxa"/>
          </w:tcPr>
          <w:p w14:paraId="160CDC0C" w14:textId="77777777" w:rsidR="008B7504" w:rsidRPr="005B1D26" w:rsidRDefault="008B7504" w:rsidP="00A03E3D">
            <w:pPr>
              <w:ind w:firstLine="0"/>
              <w:rPr>
                <w:sz w:val="24"/>
                <w:szCs w:val="24"/>
              </w:rPr>
            </w:pPr>
            <w:r w:rsidRPr="005B1D26">
              <w:rPr>
                <w:sz w:val="24"/>
                <w:szCs w:val="24"/>
              </w:rPr>
              <w:t>1</w:t>
            </w:r>
          </w:p>
        </w:tc>
        <w:tc>
          <w:tcPr>
            <w:tcW w:w="504" w:type="dxa"/>
          </w:tcPr>
          <w:p w14:paraId="066287DD" w14:textId="77777777" w:rsidR="008B7504" w:rsidRPr="005B1D26" w:rsidRDefault="008B7504" w:rsidP="00A03E3D">
            <w:pPr>
              <w:ind w:firstLine="0"/>
              <w:rPr>
                <w:sz w:val="24"/>
                <w:szCs w:val="24"/>
              </w:rPr>
            </w:pPr>
            <w:r w:rsidRPr="005B1D26">
              <w:rPr>
                <w:sz w:val="24"/>
                <w:szCs w:val="24"/>
              </w:rPr>
              <w:t>1</w:t>
            </w:r>
          </w:p>
        </w:tc>
        <w:tc>
          <w:tcPr>
            <w:tcW w:w="497" w:type="dxa"/>
          </w:tcPr>
          <w:p w14:paraId="0D02D20D" w14:textId="77777777" w:rsidR="008B7504" w:rsidRPr="005B1D26" w:rsidRDefault="008B7504" w:rsidP="00A03E3D">
            <w:pPr>
              <w:ind w:firstLine="0"/>
              <w:rPr>
                <w:sz w:val="24"/>
                <w:szCs w:val="24"/>
              </w:rPr>
            </w:pPr>
            <w:r w:rsidRPr="005B1D26">
              <w:rPr>
                <w:sz w:val="24"/>
                <w:szCs w:val="24"/>
              </w:rPr>
              <w:t>1</w:t>
            </w:r>
          </w:p>
        </w:tc>
        <w:tc>
          <w:tcPr>
            <w:tcW w:w="503" w:type="dxa"/>
          </w:tcPr>
          <w:p w14:paraId="4040E901" w14:textId="77777777" w:rsidR="008B7504" w:rsidRPr="005B1D26" w:rsidRDefault="008B7504" w:rsidP="00A03E3D">
            <w:pPr>
              <w:ind w:firstLine="0"/>
              <w:rPr>
                <w:sz w:val="24"/>
                <w:szCs w:val="24"/>
              </w:rPr>
            </w:pPr>
            <w:r w:rsidRPr="005B1D26">
              <w:rPr>
                <w:sz w:val="24"/>
                <w:szCs w:val="24"/>
              </w:rPr>
              <w:t>1</w:t>
            </w:r>
          </w:p>
        </w:tc>
        <w:tc>
          <w:tcPr>
            <w:tcW w:w="501" w:type="dxa"/>
          </w:tcPr>
          <w:p w14:paraId="1537B29E" w14:textId="77777777" w:rsidR="008B7504" w:rsidRPr="005B1D26" w:rsidRDefault="008B7504" w:rsidP="00A03E3D">
            <w:pPr>
              <w:ind w:firstLine="0"/>
              <w:rPr>
                <w:sz w:val="24"/>
                <w:szCs w:val="24"/>
              </w:rPr>
            </w:pPr>
            <w:r w:rsidRPr="005B1D26">
              <w:rPr>
                <w:sz w:val="24"/>
                <w:szCs w:val="24"/>
              </w:rPr>
              <w:t>1</w:t>
            </w:r>
          </w:p>
        </w:tc>
        <w:tc>
          <w:tcPr>
            <w:tcW w:w="1501" w:type="dxa"/>
          </w:tcPr>
          <w:p w14:paraId="14CC166B" w14:textId="77777777" w:rsidR="008B7504" w:rsidRPr="005B1D26" w:rsidRDefault="008B7504" w:rsidP="00A03E3D">
            <w:pPr>
              <w:ind w:firstLine="0"/>
              <w:rPr>
                <w:sz w:val="24"/>
                <w:szCs w:val="24"/>
                <w:lang w:val="en-US"/>
              </w:rPr>
            </w:pPr>
            <w:r w:rsidRPr="005B1D26">
              <w:rPr>
                <w:sz w:val="24"/>
                <w:szCs w:val="24"/>
                <w:lang w:val="en-US"/>
              </w:rPr>
              <w:t>32.2</w:t>
            </w:r>
          </w:p>
        </w:tc>
        <w:tc>
          <w:tcPr>
            <w:tcW w:w="1501" w:type="dxa"/>
          </w:tcPr>
          <w:p w14:paraId="7484B121" w14:textId="77777777" w:rsidR="008B7504" w:rsidRPr="005B1D26" w:rsidRDefault="008B7504" w:rsidP="00A03E3D">
            <w:pPr>
              <w:ind w:firstLine="0"/>
              <w:rPr>
                <w:sz w:val="24"/>
                <w:szCs w:val="24"/>
              </w:rPr>
            </w:pPr>
            <w:r w:rsidRPr="005B1D26">
              <w:rPr>
                <w:sz w:val="24"/>
                <w:szCs w:val="24"/>
              </w:rPr>
              <w:t>34.4</w:t>
            </w:r>
          </w:p>
        </w:tc>
        <w:tc>
          <w:tcPr>
            <w:tcW w:w="1904" w:type="dxa"/>
          </w:tcPr>
          <w:p w14:paraId="218C29EA" w14:textId="77777777" w:rsidR="008B7504" w:rsidRPr="005B1D26" w:rsidRDefault="008B7504" w:rsidP="00A03E3D">
            <w:pPr>
              <w:ind w:firstLine="0"/>
              <w:rPr>
                <w:sz w:val="24"/>
                <w:szCs w:val="24"/>
              </w:rPr>
            </w:pPr>
            <w:r w:rsidRPr="005B1D26">
              <w:rPr>
                <w:sz w:val="24"/>
                <w:szCs w:val="24"/>
              </w:rPr>
              <w:t>1.38</w:t>
            </w:r>
          </w:p>
        </w:tc>
        <w:tc>
          <w:tcPr>
            <w:tcW w:w="1904" w:type="dxa"/>
          </w:tcPr>
          <w:p w14:paraId="1930B147" w14:textId="77777777" w:rsidR="008B7504" w:rsidRPr="005B1D26" w:rsidRDefault="008B7504" w:rsidP="00A03E3D">
            <w:pPr>
              <w:ind w:firstLine="0"/>
              <w:rPr>
                <w:sz w:val="24"/>
                <w:szCs w:val="24"/>
              </w:rPr>
            </w:pPr>
            <w:r w:rsidRPr="005B1D26">
              <w:rPr>
                <w:sz w:val="24"/>
                <w:szCs w:val="24"/>
              </w:rPr>
              <w:t>1.38</w:t>
            </w:r>
          </w:p>
        </w:tc>
      </w:tr>
      <w:tr w:rsidR="009A4438" w:rsidRPr="005B1D26" w14:paraId="4F9D1598" w14:textId="77777777" w:rsidTr="00E54F29">
        <w:trPr>
          <w:trHeight w:val="261"/>
          <w:jc w:val="center"/>
        </w:trPr>
        <w:tc>
          <w:tcPr>
            <w:tcW w:w="474" w:type="dxa"/>
          </w:tcPr>
          <w:p w14:paraId="36492FDD" w14:textId="77777777" w:rsidR="008B7504" w:rsidRPr="005B1D26" w:rsidRDefault="008B7504" w:rsidP="00A03E3D">
            <w:pPr>
              <w:ind w:firstLine="0"/>
              <w:rPr>
                <w:sz w:val="24"/>
                <w:szCs w:val="24"/>
              </w:rPr>
            </w:pPr>
            <w:r w:rsidRPr="005B1D26">
              <w:rPr>
                <w:sz w:val="24"/>
                <w:szCs w:val="24"/>
              </w:rPr>
              <w:t>2</w:t>
            </w:r>
          </w:p>
        </w:tc>
        <w:tc>
          <w:tcPr>
            <w:tcW w:w="504" w:type="dxa"/>
          </w:tcPr>
          <w:p w14:paraId="30BE0030" w14:textId="77777777" w:rsidR="008B7504" w:rsidRPr="005B1D26" w:rsidRDefault="008B7504" w:rsidP="00A03E3D">
            <w:pPr>
              <w:ind w:firstLine="0"/>
              <w:rPr>
                <w:sz w:val="24"/>
                <w:szCs w:val="24"/>
              </w:rPr>
            </w:pPr>
            <w:r w:rsidRPr="005B1D26">
              <w:rPr>
                <w:sz w:val="24"/>
                <w:szCs w:val="24"/>
              </w:rPr>
              <w:t>2</w:t>
            </w:r>
          </w:p>
        </w:tc>
        <w:tc>
          <w:tcPr>
            <w:tcW w:w="504" w:type="dxa"/>
          </w:tcPr>
          <w:p w14:paraId="0419EF2F" w14:textId="77777777" w:rsidR="008B7504" w:rsidRPr="005B1D26" w:rsidRDefault="008B7504" w:rsidP="00A03E3D">
            <w:pPr>
              <w:ind w:firstLine="0"/>
              <w:rPr>
                <w:sz w:val="24"/>
                <w:szCs w:val="24"/>
              </w:rPr>
            </w:pPr>
            <w:r w:rsidRPr="005B1D26">
              <w:rPr>
                <w:sz w:val="24"/>
                <w:szCs w:val="24"/>
              </w:rPr>
              <w:t>2</w:t>
            </w:r>
          </w:p>
        </w:tc>
        <w:tc>
          <w:tcPr>
            <w:tcW w:w="497" w:type="dxa"/>
          </w:tcPr>
          <w:p w14:paraId="71F984F6" w14:textId="77777777" w:rsidR="008B7504" w:rsidRPr="005B1D26" w:rsidRDefault="008B7504" w:rsidP="00A03E3D">
            <w:pPr>
              <w:ind w:firstLine="0"/>
              <w:rPr>
                <w:sz w:val="24"/>
                <w:szCs w:val="24"/>
              </w:rPr>
            </w:pPr>
            <w:r w:rsidRPr="005B1D26">
              <w:rPr>
                <w:sz w:val="24"/>
                <w:szCs w:val="24"/>
              </w:rPr>
              <w:t>2</w:t>
            </w:r>
          </w:p>
        </w:tc>
        <w:tc>
          <w:tcPr>
            <w:tcW w:w="503" w:type="dxa"/>
          </w:tcPr>
          <w:p w14:paraId="0C6EB5A0" w14:textId="77777777" w:rsidR="008B7504" w:rsidRPr="005B1D26" w:rsidRDefault="008B7504" w:rsidP="00A03E3D">
            <w:pPr>
              <w:ind w:firstLine="0"/>
              <w:rPr>
                <w:sz w:val="24"/>
                <w:szCs w:val="24"/>
              </w:rPr>
            </w:pPr>
            <w:r w:rsidRPr="005B1D26">
              <w:rPr>
                <w:sz w:val="24"/>
                <w:szCs w:val="24"/>
              </w:rPr>
              <w:t>2</w:t>
            </w:r>
          </w:p>
        </w:tc>
        <w:tc>
          <w:tcPr>
            <w:tcW w:w="501" w:type="dxa"/>
          </w:tcPr>
          <w:p w14:paraId="0E3A701A" w14:textId="77777777" w:rsidR="008B7504" w:rsidRPr="005B1D26" w:rsidRDefault="008B7504" w:rsidP="00A03E3D">
            <w:pPr>
              <w:ind w:firstLine="0"/>
              <w:rPr>
                <w:sz w:val="24"/>
                <w:szCs w:val="24"/>
              </w:rPr>
            </w:pPr>
            <w:r w:rsidRPr="005B1D26">
              <w:rPr>
                <w:sz w:val="24"/>
                <w:szCs w:val="24"/>
              </w:rPr>
              <w:t>1</w:t>
            </w:r>
          </w:p>
        </w:tc>
        <w:tc>
          <w:tcPr>
            <w:tcW w:w="1501" w:type="dxa"/>
          </w:tcPr>
          <w:p w14:paraId="72EB5907" w14:textId="77777777" w:rsidR="008B7504" w:rsidRPr="005B1D26" w:rsidRDefault="008B7504" w:rsidP="00A03E3D">
            <w:pPr>
              <w:ind w:firstLine="0"/>
              <w:rPr>
                <w:sz w:val="24"/>
                <w:szCs w:val="24"/>
                <w:lang w:val="en-US"/>
              </w:rPr>
            </w:pPr>
            <w:r w:rsidRPr="005B1D26">
              <w:rPr>
                <w:sz w:val="24"/>
                <w:szCs w:val="24"/>
                <w:lang w:val="en-US"/>
              </w:rPr>
              <w:t>68.4</w:t>
            </w:r>
          </w:p>
        </w:tc>
        <w:tc>
          <w:tcPr>
            <w:tcW w:w="1501" w:type="dxa"/>
          </w:tcPr>
          <w:p w14:paraId="49C35B9A" w14:textId="77777777" w:rsidR="008B7504" w:rsidRPr="005B1D26" w:rsidRDefault="008B7504" w:rsidP="00A03E3D">
            <w:pPr>
              <w:ind w:firstLine="0"/>
              <w:rPr>
                <w:sz w:val="24"/>
                <w:szCs w:val="24"/>
              </w:rPr>
            </w:pPr>
            <w:r w:rsidRPr="005B1D26">
              <w:rPr>
                <w:sz w:val="24"/>
                <w:szCs w:val="24"/>
              </w:rPr>
              <w:t>61.4</w:t>
            </w:r>
          </w:p>
        </w:tc>
        <w:tc>
          <w:tcPr>
            <w:tcW w:w="1904" w:type="dxa"/>
          </w:tcPr>
          <w:p w14:paraId="669DF8BC" w14:textId="77777777" w:rsidR="008B7504" w:rsidRPr="005B1D26" w:rsidRDefault="008B7504" w:rsidP="00A03E3D">
            <w:pPr>
              <w:ind w:firstLine="0"/>
              <w:rPr>
                <w:sz w:val="24"/>
                <w:szCs w:val="24"/>
              </w:rPr>
            </w:pPr>
            <w:r w:rsidRPr="005B1D26">
              <w:rPr>
                <w:sz w:val="24"/>
                <w:szCs w:val="24"/>
              </w:rPr>
              <w:t>1.34</w:t>
            </w:r>
          </w:p>
        </w:tc>
        <w:tc>
          <w:tcPr>
            <w:tcW w:w="1904" w:type="dxa"/>
          </w:tcPr>
          <w:p w14:paraId="555C43AD" w14:textId="77777777" w:rsidR="008B7504" w:rsidRPr="005B1D26" w:rsidRDefault="008B7504" w:rsidP="00A03E3D">
            <w:pPr>
              <w:ind w:firstLine="0"/>
              <w:rPr>
                <w:sz w:val="24"/>
                <w:szCs w:val="24"/>
              </w:rPr>
            </w:pPr>
            <w:r w:rsidRPr="005B1D26">
              <w:rPr>
                <w:sz w:val="24"/>
                <w:szCs w:val="24"/>
              </w:rPr>
              <w:t>1.34</w:t>
            </w:r>
          </w:p>
        </w:tc>
      </w:tr>
      <w:tr w:rsidR="009A4438" w:rsidRPr="005B1D26" w14:paraId="6A877F9F" w14:textId="77777777" w:rsidTr="00E54F29">
        <w:trPr>
          <w:trHeight w:val="274"/>
          <w:jc w:val="center"/>
        </w:trPr>
        <w:tc>
          <w:tcPr>
            <w:tcW w:w="474" w:type="dxa"/>
          </w:tcPr>
          <w:p w14:paraId="58524893" w14:textId="77777777" w:rsidR="008B7504" w:rsidRPr="005B1D26" w:rsidRDefault="008B7504" w:rsidP="00A03E3D">
            <w:pPr>
              <w:ind w:firstLine="0"/>
              <w:rPr>
                <w:sz w:val="24"/>
                <w:szCs w:val="24"/>
              </w:rPr>
            </w:pPr>
            <w:r w:rsidRPr="005B1D26">
              <w:rPr>
                <w:sz w:val="24"/>
                <w:szCs w:val="24"/>
              </w:rPr>
              <w:t>3</w:t>
            </w:r>
          </w:p>
        </w:tc>
        <w:tc>
          <w:tcPr>
            <w:tcW w:w="504" w:type="dxa"/>
          </w:tcPr>
          <w:p w14:paraId="67B71FDE" w14:textId="77777777" w:rsidR="008B7504" w:rsidRPr="005B1D26" w:rsidRDefault="008B7504" w:rsidP="00A03E3D">
            <w:pPr>
              <w:ind w:firstLine="0"/>
              <w:rPr>
                <w:sz w:val="24"/>
                <w:szCs w:val="24"/>
              </w:rPr>
            </w:pPr>
            <w:r w:rsidRPr="005B1D26">
              <w:rPr>
                <w:sz w:val="24"/>
                <w:szCs w:val="24"/>
              </w:rPr>
              <w:t>3</w:t>
            </w:r>
          </w:p>
        </w:tc>
        <w:tc>
          <w:tcPr>
            <w:tcW w:w="504" w:type="dxa"/>
          </w:tcPr>
          <w:p w14:paraId="774E7A23" w14:textId="77777777" w:rsidR="008B7504" w:rsidRPr="005B1D26" w:rsidRDefault="008B7504" w:rsidP="00A03E3D">
            <w:pPr>
              <w:ind w:firstLine="0"/>
              <w:rPr>
                <w:sz w:val="24"/>
                <w:szCs w:val="24"/>
              </w:rPr>
            </w:pPr>
            <w:r w:rsidRPr="005B1D26">
              <w:rPr>
                <w:sz w:val="24"/>
                <w:szCs w:val="24"/>
              </w:rPr>
              <w:t>3</w:t>
            </w:r>
          </w:p>
        </w:tc>
        <w:tc>
          <w:tcPr>
            <w:tcW w:w="497" w:type="dxa"/>
          </w:tcPr>
          <w:p w14:paraId="18B07F89" w14:textId="77777777" w:rsidR="008B7504" w:rsidRPr="005B1D26" w:rsidRDefault="008B7504" w:rsidP="00A03E3D">
            <w:pPr>
              <w:ind w:firstLine="0"/>
              <w:rPr>
                <w:sz w:val="24"/>
                <w:szCs w:val="24"/>
              </w:rPr>
            </w:pPr>
            <w:r w:rsidRPr="005B1D26">
              <w:rPr>
                <w:sz w:val="24"/>
                <w:szCs w:val="24"/>
              </w:rPr>
              <w:t>3</w:t>
            </w:r>
          </w:p>
        </w:tc>
        <w:tc>
          <w:tcPr>
            <w:tcW w:w="503" w:type="dxa"/>
          </w:tcPr>
          <w:p w14:paraId="4619771F" w14:textId="77777777" w:rsidR="008B7504" w:rsidRPr="005B1D26" w:rsidRDefault="008B7504" w:rsidP="00A03E3D">
            <w:pPr>
              <w:ind w:firstLine="0"/>
              <w:rPr>
                <w:sz w:val="24"/>
                <w:szCs w:val="24"/>
              </w:rPr>
            </w:pPr>
            <w:r w:rsidRPr="005B1D26">
              <w:rPr>
                <w:sz w:val="24"/>
                <w:szCs w:val="24"/>
              </w:rPr>
              <w:t>3</w:t>
            </w:r>
          </w:p>
        </w:tc>
        <w:tc>
          <w:tcPr>
            <w:tcW w:w="501" w:type="dxa"/>
          </w:tcPr>
          <w:p w14:paraId="59FBBD9F" w14:textId="77777777" w:rsidR="008B7504" w:rsidRPr="005B1D26" w:rsidRDefault="008B7504" w:rsidP="00A03E3D">
            <w:pPr>
              <w:ind w:firstLine="0"/>
              <w:rPr>
                <w:sz w:val="24"/>
                <w:szCs w:val="24"/>
              </w:rPr>
            </w:pPr>
            <w:r w:rsidRPr="005B1D26">
              <w:rPr>
                <w:sz w:val="24"/>
                <w:szCs w:val="24"/>
              </w:rPr>
              <w:t>1</w:t>
            </w:r>
          </w:p>
        </w:tc>
        <w:tc>
          <w:tcPr>
            <w:tcW w:w="1501" w:type="dxa"/>
          </w:tcPr>
          <w:p w14:paraId="29A6630A" w14:textId="77777777" w:rsidR="008B7504" w:rsidRPr="005B1D26" w:rsidRDefault="008B7504" w:rsidP="00A03E3D">
            <w:pPr>
              <w:ind w:firstLine="0"/>
              <w:rPr>
                <w:sz w:val="24"/>
                <w:szCs w:val="24"/>
                <w:lang w:val="en-US"/>
              </w:rPr>
            </w:pPr>
            <w:r w:rsidRPr="005B1D26">
              <w:rPr>
                <w:sz w:val="24"/>
                <w:szCs w:val="24"/>
                <w:lang w:val="en-US"/>
              </w:rPr>
              <w:t>62.05</w:t>
            </w:r>
          </w:p>
        </w:tc>
        <w:tc>
          <w:tcPr>
            <w:tcW w:w="1501" w:type="dxa"/>
          </w:tcPr>
          <w:p w14:paraId="6F324E26" w14:textId="77777777" w:rsidR="008B7504" w:rsidRPr="005B1D26" w:rsidRDefault="008B7504" w:rsidP="00A03E3D">
            <w:pPr>
              <w:ind w:firstLine="0"/>
              <w:rPr>
                <w:sz w:val="24"/>
                <w:szCs w:val="24"/>
              </w:rPr>
            </w:pPr>
            <w:r w:rsidRPr="005B1D26">
              <w:rPr>
                <w:sz w:val="24"/>
                <w:szCs w:val="24"/>
              </w:rPr>
              <w:t>66.4</w:t>
            </w:r>
          </w:p>
        </w:tc>
        <w:tc>
          <w:tcPr>
            <w:tcW w:w="1904" w:type="dxa"/>
          </w:tcPr>
          <w:p w14:paraId="77ECE7A3" w14:textId="77777777" w:rsidR="008B7504" w:rsidRPr="005B1D26" w:rsidRDefault="008B7504" w:rsidP="00A03E3D">
            <w:pPr>
              <w:ind w:firstLine="0"/>
              <w:rPr>
                <w:sz w:val="24"/>
                <w:szCs w:val="24"/>
              </w:rPr>
            </w:pPr>
            <w:r w:rsidRPr="005B1D26">
              <w:rPr>
                <w:sz w:val="24"/>
                <w:szCs w:val="24"/>
              </w:rPr>
              <w:t>1.335</w:t>
            </w:r>
          </w:p>
        </w:tc>
        <w:tc>
          <w:tcPr>
            <w:tcW w:w="1904" w:type="dxa"/>
          </w:tcPr>
          <w:p w14:paraId="567F3E57" w14:textId="77777777" w:rsidR="008B7504" w:rsidRPr="005B1D26" w:rsidRDefault="008B7504" w:rsidP="00A03E3D">
            <w:pPr>
              <w:ind w:firstLine="0"/>
              <w:rPr>
                <w:sz w:val="24"/>
                <w:szCs w:val="24"/>
              </w:rPr>
            </w:pPr>
            <w:r w:rsidRPr="005B1D26">
              <w:rPr>
                <w:sz w:val="24"/>
                <w:szCs w:val="24"/>
              </w:rPr>
              <w:t>1.33</w:t>
            </w:r>
          </w:p>
        </w:tc>
      </w:tr>
      <w:tr w:rsidR="009A4438" w:rsidRPr="005B1D26" w14:paraId="311A528A" w14:textId="77777777" w:rsidTr="00E54F29">
        <w:trPr>
          <w:trHeight w:val="261"/>
          <w:jc w:val="center"/>
        </w:trPr>
        <w:tc>
          <w:tcPr>
            <w:tcW w:w="474" w:type="dxa"/>
          </w:tcPr>
          <w:p w14:paraId="6B37E5CE" w14:textId="77777777" w:rsidR="008B7504" w:rsidRPr="005B1D26" w:rsidRDefault="008B7504" w:rsidP="00A03E3D">
            <w:pPr>
              <w:ind w:firstLine="0"/>
              <w:rPr>
                <w:sz w:val="24"/>
                <w:szCs w:val="24"/>
              </w:rPr>
            </w:pPr>
            <w:r w:rsidRPr="005B1D26">
              <w:rPr>
                <w:sz w:val="24"/>
                <w:szCs w:val="24"/>
              </w:rPr>
              <w:t>4</w:t>
            </w:r>
          </w:p>
        </w:tc>
        <w:tc>
          <w:tcPr>
            <w:tcW w:w="504" w:type="dxa"/>
          </w:tcPr>
          <w:p w14:paraId="5A77F104" w14:textId="77777777" w:rsidR="008B7504" w:rsidRPr="005B1D26" w:rsidRDefault="008B7504" w:rsidP="00A03E3D">
            <w:pPr>
              <w:ind w:firstLine="0"/>
              <w:rPr>
                <w:sz w:val="24"/>
                <w:szCs w:val="24"/>
              </w:rPr>
            </w:pPr>
            <w:r w:rsidRPr="005B1D26">
              <w:rPr>
                <w:sz w:val="24"/>
                <w:szCs w:val="24"/>
              </w:rPr>
              <w:t>4</w:t>
            </w:r>
          </w:p>
        </w:tc>
        <w:tc>
          <w:tcPr>
            <w:tcW w:w="504" w:type="dxa"/>
          </w:tcPr>
          <w:p w14:paraId="466616EC" w14:textId="77777777" w:rsidR="008B7504" w:rsidRPr="005B1D26" w:rsidRDefault="008B7504" w:rsidP="00A03E3D">
            <w:pPr>
              <w:ind w:firstLine="0"/>
              <w:rPr>
                <w:sz w:val="24"/>
                <w:szCs w:val="24"/>
              </w:rPr>
            </w:pPr>
            <w:r w:rsidRPr="005B1D26">
              <w:rPr>
                <w:sz w:val="24"/>
                <w:szCs w:val="24"/>
              </w:rPr>
              <w:t>4</w:t>
            </w:r>
          </w:p>
        </w:tc>
        <w:tc>
          <w:tcPr>
            <w:tcW w:w="497" w:type="dxa"/>
          </w:tcPr>
          <w:p w14:paraId="558A27DC" w14:textId="77777777" w:rsidR="008B7504" w:rsidRPr="005B1D26" w:rsidRDefault="008B7504" w:rsidP="00A03E3D">
            <w:pPr>
              <w:ind w:firstLine="0"/>
              <w:rPr>
                <w:sz w:val="24"/>
                <w:szCs w:val="24"/>
              </w:rPr>
            </w:pPr>
            <w:r w:rsidRPr="005B1D26">
              <w:rPr>
                <w:sz w:val="24"/>
                <w:szCs w:val="24"/>
              </w:rPr>
              <w:t>4</w:t>
            </w:r>
          </w:p>
        </w:tc>
        <w:tc>
          <w:tcPr>
            <w:tcW w:w="503" w:type="dxa"/>
          </w:tcPr>
          <w:p w14:paraId="302811BE" w14:textId="77777777" w:rsidR="008B7504" w:rsidRPr="005B1D26" w:rsidRDefault="008B7504" w:rsidP="00A03E3D">
            <w:pPr>
              <w:ind w:firstLine="0"/>
              <w:rPr>
                <w:sz w:val="24"/>
                <w:szCs w:val="24"/>
              </w:rPr>
            </w:pPr>
            <w:r w:rsidRPr="005B1D26">
              <w:rPr>
                <w:sz w:val="24"/>
                <w:szCs w:val="24"/>
              </w:rPr>
              <w:t>4</w:t>
            </w:r>
          </w:p>
        </w:tc>
        <w:tc>
          <w:tcPr>
            <w:tcW w:w="501" w:type="dxa"/>
          </w:tcPr>
          <w:p w14:paraId="0C3D724E" w14:textId="77777777" w:rsidR="008B7504" w:rsidRPr="005B1D26" w:rsidRDefault="008B7504" w:rsidP="00A03E3D">
            <w:pPr>
              <w:ind w:firstLine="0"/>
              <w:rPr>
                <w:sz w:val="24"/>
                <w:szCs w:val="24"/>
              </w:rPr>
            </w:pPr>
            <w:r w:rsidRPr="005B1D26">
              <w:rPr>
                <w:sz w:val="24"/>
                <w:szCs w:val="24"/>
              </w:rPr>
              <w:t>1</w:t>
            </w:r>
          </w:p>
        </w:tc>
        <w:tc>
          <w:tcPr>
            <w:tcW w:w="1501" w:type="dxa"/>
          </w:tcPr>
          <w:p w14:paraId="2C56CA5E" w14:textId="77777777" w:rsidR="008B7504" w:rsidRPr="005B1D26" w:rsidRDefault="008B7504" w:rsidP="00A03E3D">
            <w:pPr>
              <w:ind w:firstLine="0"/>
              <w:rPr>
                <w:sz w:val="24"/>
                <w:szCs w:val="24"/>
                <w:lang w:val="en-US"/>
              </w:rPr>
            </w:pPr>
            <w:r w:rsidRPr="005B1D26">
              <w:rPr>
                <w:sz w:val="24"/>
                <w:szCs w:val="24"/>
                <w:lang w:val="en-US"/>
              </w:rPr>
              <w:t>74.8</w:t>
            </w:r>
          </w:p>
        </w:tc>
        <w:tc>
          <w:tcPr>
            <w:tcW w:w="1501" w:type="dxa"/>
          </w:tcPr>
          <w:p w14:paraId="189E3C30" w14:textId="77777777" w:rsidR="008B7504" w:rsidRPr="005B1D26" w:rsidRDefault="008B7504" w:rsidP="00A03E3D">
            <w:pPr>
              <w:ind w:firstLine="0"/>
              <w:rPr>
                <w:sz w:val="24"/>
                <w:szCs w:val="24"/>
              </w:rPr>
            </w:pPr>
            <w:r w:rsidRPr="005B1D26">
              <w:rPr>
                <w:sz w:val="24"/>
                <w:szCs w:val="24"/>
              </w:rPr>
              <w:t>71.4</w:t>
            </w:r>
          </w:p>
        </w:tc>
        <w:tc>
          <w:tcPr>
            <w:tcW w:w="1904" w:type="dxa"/>
          </w:tcPr>
          <w:p w14:paraId="0977AE38" w14:textId="77777777" w:rsidR="008B7504" w:rsidRPr="005B1D26" w:rsidRDefault="008B7504" w:rsidP="00A03E3D">
            <w:pPr>
              <w:ind w:firstLine="0"/>
              <w:rPr>
                <w:sz w:val="24"/>
                <w:szCs w:val="24"/>
              </w:rPr>
            </w:pPr>
            <w:r w:rsidRPr="005B1D26">
              <w:rPr>
                <w:sz w:val="24"/>
                <w:szCs w:val="24"/>
              </w:rPr>
              <w:t>1.37</w:t>
            </w:r>
          </w:p>
        </w:tc>
        <w:tc>
          <w:tcPr>
            <w:tcW w:w="1904" w:type="dxa"/>
          </w:tcPr>
          <w:p w14:paraId="4F635756" w14:textId="77777777" w:rsidR="008B7504" w:rsidRPr="005B1D26" w:rsidRDefault="008B7504" w:rsidP="00A03E3D">
            <w:pPr>
              <w:ind w:firstLine="0"/>
              <w:rPr>
                <w:sz w:val="24"/>
                <w:szCs w:val="24"/>
              </w:rPr>
            </w:pPr>
            <w:r w:rsidRPr="005B1D26">
              <w:rPr>
                <w:sz w:val="24"/>
                <w:szCs w:val="24"/>
              </w:rPr>
              <w:t>1.37</w:t>
            </w:r>
          </w:p>
        </w:tc>
      </w:tr>
      <w:tr w:rsidR="009A4438" w:rsidRPr="005B1D26" w14:paraId="4D892276" w14:textId="77777777" w:rsidTr="00E54F29">
        <w:trPr>
          <w:trHeight w:val="274"/>
          <w:jc w:val="center"/>
        </w:trPr>
        <w:tc>
          <w:tcPr>
            <w:tcW w:w="474" w:type="dxa"/>
          </w:tcPr>
          <w:p w14:paraId="59DD38DF" w14:textId="77777777" w:rsidR="008B7504" w:rsidRPr="005B1D26" w:rsidRDefault="008B7504" w:rsidP="00A03E3D">
            <w:pPr>
              <w:ind w:firstLine="0"/>
              <w:rPr>
                <w:sz w:val="24"/>
                <w:szCs w:val="24"/>
              </w:rPr>
            </w:pPr>
            <w:r w:rsidRPr="005B1D26">
              <w:rPr>
                <w:sz w:val="24"/>
                <w:szCs w:val="24"/>
              </w:rPr>
              <w:t>5</w:t>
            </w:r>
          </w:p>
        </w:tc>
        <w:tc>
          <w:tcPr>
            <w:tcW w:w="504" w:type="dxa"/>
          </w:tcPr>
          <w:p w14:paraId="16DB9A75" w14:textId="77777777" w:rsidR="008B7504" w:rsidRPr="005B1D26" w:rsidRDefault="008B7504" w:rsidP="00A03E3D">
            <w:pPr>
              <w:ind w:firstLine="0"/>
              <w:rPr>
                <w:sz w:val="24"/>
                <w:szCs w:val="24"/>
              </w:rPr>
            </w:pPr>
            <w:r w:rsidRPr="005B1D26">
              <w:rPr>
                <w:sz w:val="24"/>
                <w:szCs w:val="24"/>
              </w:rPr>
              <w:t>1</w:t>
            </w:r>
          </w:p>
        </w:tc>
        <w:tc>
          <w:tcPr>
            <w:tcW w:w="504" w:type="dxa"/>
          </w:tcPr>
          <w:p w14:paraId="01C12D02" w14:textId="77777777" w:rsidR="008B7504" w:rsidRPr="005B1D26" w:rsidRDefault="008B7504" w:rsidP="00A03E3D">
            <w:pPr>
              <w:ind w:firstLine="0"/>
              <w:rPr>
                <w:sz w:val="24"/>
                <w:szCs w:val="24"/>
              </w:rPr>
            </w:pPr>
            <w:r w:rsidRPr="005B1D26">
              <w:rPr>
                <w:sz w:val="24"/>
                <w:szCs w:val="24"/>
              </w:rPr>
              <w:t>2</w:t>
            </w:r>
          </w:p>
        </w:tc>
        <w:tc>
          <w:tcPr>
            <w:tcW w:w="497" w:type="dxa"/>
          </w:tcPr>
          <w:p w14:paraId="6AE86989" w14:textId="77777777" w:rsidR="008B7504" w:rsidRPr="005B1D26" w:rsidRDefault="008B7504" w:rsidP="00A03E3D">
            <w:pPr>
              <w:ind w:firstLine="0"/>
              <w:rPr>
                <w:sz w:val="24"/>
                <w:szCs w:val="24"/>
              </w:rPr>
            </w:pPr>
            <w:r w:rsidRPr="005B1D26">
              <w:rPr>
                <w:sz w:val="24"/>
                <w:szCs w:val="24"/>
              </w:rPr>
              <w:t>3</w:t>
            </w:r>
          </w:p>
        </w:tc>
        <w:tc>
          <w:tcPr>
            <w:tcW w:w="503" w:type="dxa"/>
          </w:tcPr>
          <w:p w14:paraId="7125955E" w14:textId="77777777" w:rsidR="008B7504" w:rsidRPr="005B1D26" w:rsidRDefault="008B7504" w:rsidP="00A03E3D">
            <w:pPr>
              <w:ind w:firstLine="0"/>
              <w:rPr>
                <w:sz w:val="24"/>
                <w:szCs w:val="24"/>
              </w:rPr>
            </w:pPr>
            <w:r w:rsidRPr="005B1D26">
              <w:rPr>
                <w:sz w:val="24"/>
                <w:szCs w:val="24"/>
              </w:rPr>
              <w:t>4</w:t>
            </w:r>
          </w:p>
        </w:tc>
        <w:tc>
          <w:tcPr>
            <w:tcW w:w="501" w:type="dxa"/>
          </w:tcPr>
          <w:p w14:paraId="49E03DF2" w14:textId="77777777" w:rsidR="008B7504" w:rsidRPr="005B1D26" w:rsidRDefault="008B7504" w:rsidP="00A03E3D">
            <w:pPr>
              <w:ind w:firstLine="0"/>
              <w:rPr>
                <w:sz w:val="24"/>
                <w:szCs w:val="24"/>
              </w:rPr>
            </w:pPr>
            <w:r w:rsidRPr="005B1D26">
              <w:rPr>
                <w:sz w:val="24"/>
                <w:szCs w:val="24"/>
              </w:rPr>
              <w:t>2</w:t>
            </w:r>
          </w:p>
        </w:tc>
        <w:tc>
          <w:tcPr>
            <w:tcW w:w="1501" w:type="dxa"/>
          </w:tcPr>
          <w:p w14:paraId="3AB53E10" w14:textId="77777777" w:rsidR="008B7504" w:rsidRPr="005B1D26" w:rsidRDefault="008B7504" w:rsidP="00A03E3D">
            <w:pPr>
              <w:ind w:firstLine="0"/>
              <w:rPr>
                <w:sz w:val="24"/>
                <w:szCs w:val="24"/>
                <w:lang w:val="en-US"/>
              </w:rPr>
            </w:pPr>
            <w:r w:rsidRPr="005B1D26">
              <w:rPr>
                <w:sz w:val="24"/>
                <w:szCs w:val="24"/>
                <w:lang w:val="en-US"/>
              </w:rPr>
              <w:t>72.13</w:t>
            </w:r>
          </w:p>
        </w:tc>
        <w:tc>
          <w:tcPr>
            <w:tcW w:w="1501" w:type="dxa"/>
          </w:tcPr>
          <w:p w14:paraId="561ABAC9" w14:textId="77777777" w:rsidR="008B7504" w:rsidRPr="005B1D26" w:rsidRDefault="008B7504" w:rsidP="00A03E3D">
            <w:pPr>
              <w:ind w:firstLine="0"/>
              <w:rPr>
                <w:sz w:val="24"/>
                <w:szCs w:val="24"/>
              </w:rPr>
            </w:pPr>
            <w:r w:rsidRPr="005B1D26">
              <w:rPr>
                <w:sz w:val="24"/>
                <w:szCs w:val="24"/>
              </w:rPr>
              <w:t>63.58</w:t>
            </w:r>
          </w:p>
        </w:tc>
        <w:tc>
          <w:tcPr>
            <w:tcW w:w="1904" w:type="dxa"/>
          </w:tcPr>
          <w:p w14:paraId="5A7C9C17" w14:textId="77777777" w:rsidR="008B7504" w:rsidRPr="005B1D26" w:rsidRDefault="008B7504" w:rsidP="00A03E3D">
            <w:pPr>
              <w:ind w:firstLine="0"/>
              <w:rPr>
                <w:sz w:val="24"/>
                <w:szCs w:val="24"/>
              </w:rPr>
            </w:pPr>
            <w:r w:rsidRPr="005B1D26">
              <w:rPr>
                <w:sz w:val="24"/>
                <w:szCs w:val="24"/>
              </w:rPr>
              <w:t>1.33</w:t>
            </w:r>
          </w:p>
        </w:tc>
        <w:tc>
          <w:tcPr>
            <w:tcW w:w="1904" w:type="dxa"/>
          </w:tcPr>
          <w:p w14:paraId="797D0DD8" w14:textId="77777777" w:rsidR="008B7504" w:rsidRPr="005B1D26" w:rsidRDefault="008B7504" w:rsidP="00A03E3D">
            <w:pPr>
              <w:ind w:firstLine="0"/>
              <w:rPr>
                <w:sz w:val="24"/>
                <w:szCs w:val="24"/>
              </w:rPr>
            </w:pPr>
            <w:r w:rsidRPr="005B1D26">
              <w:rPr>
                <w:sz w:val="24"/>
                <w:szCs w:val="24"/>
              </w:rPr>
              <w:t>1.34</w:t>
            </w:r>
          </w:p>
        </w:tc>
      </w:tr>
      <w:tr w:rsidR="009A4438" w:rsidRPr="005B1D26" w14:paraId="02AD66FA" w14:textId="77777777" w:rsidTr="00E54F29">
        <w:trPr>
          <w:trHeight w:val="261"/>
          <w:jc w:val="center"/>
        </w:trPr>
        <w:tc>
          <w:tcPr>
            <w:tcW w:w="474" w:type="dxa"/>
          </w:tcPr>
          <w:p w14:paraId="20FBE09C" w14:textId="77777777" w:rsidR="008B7504" w:rsidRPr="005B1D26" w:rsidRDefault="008B7504" w:rsidP="00A03E3D">
            <w:pPr>
              <w:ind w:firstLine="0"/>
              <w:rPr>
                <w:sz w:val="24"/>
                <w:szCs w:val="24"/>
              </w:rPr>
            </w:pPr>
            <w:r w:rsidRPr="005B1D26">
              <w:rPr>
                <w:sz w:val="24"/>
                <w:szCs w:val="24"/>
              </w:rPr>
              <w:t>6</w:t>
            </w:r>
          </w:p>
        </w:tc>
        <w:tc>
          <w:tcPr>
            <w:tcW w:w="504" w:type="dxa"/>
          </w:tcPr>
          <w:p w14:paraId="79E48F0B" w14:textId="77777777" w:rsidR="008B7504" w:rsidRPr="005B1D26" w:rsidRDefault="008B7504" w:rsidP="00A03E3D">
            <w:pPr>
              <w:ind w:firstLine="0"/>
              <w:rPr>
                <w:sz w:val="24"/>
                <w:szCs w:val="24"/>
              </w:rPr>
            </w:pPr>
            <w:r w:rsidRPr="005B1D26">
              <w:rPr>
                <w:sz w:val="24"/>
                <w:szCs w:val="24"/>
              </w:rPr>
              <w:t>2</w:t>
            </w:r>
          </w:p>
        </w:tc>
        <w:tc>
          <w:tcPr>
            <w:tcW w:w="504" w:type="dxa"/>
          </w:tcPr>
          <w:p w14:paraId="5050990C" w14:textId="77777777" w:rsidR="008B7504" w:rsidRPr="005B1D26" w:rsidRDefault="008B7504" w:rsidP="00A03E3D">
            <w:pPr>
              <w:ind w:firstLine="0"/>
              <w:rPr>
                <w:sz w:val="24"/>
                <w:szCs w:val="24"/>
              </w:rPr>
            </w:pPr>
            <w:r w:rsidRPr="005B1D26">
              <w:rPr>
                <w:sz w:val="24"/>
                <w:szCs w:val="24"/>
              </w:rPr>
              <w:t>1</w:t>
            </w:r>
          </w:p>
        </w:tc>
        <w:tc>
          <w:tcPr>
            <w:tcW w:w="497" w:type="dxa"/>
          </w:tcPr>
          <w:p w14:paraId="3F0C4B88" w14:textId="77777777" w:rsidR="008B7504" w:rsidRPr="005B1D26" w:rsidRDefault="008B7504" w:rsidP="00A03E3D">
            <w:pPr>
              <w:ind w:firstLine="0"/>
              <w:rPr>
                <w:sz w:val="24"/>
                <w:szCs w:val="24"/>
              </w:rPr>
            </w:pPr>
            <w:r w:rsidRPr="005B1D26">
              <w:rPr>
                <w:sz w:val="24"/>
                <w:szCs w:val="24"/>
              </w:rPr>
              <w:t>4</w:t>
            </w:r>
          </w:p>
        </w:tc>
        <w:tc>
          <w:tcPr>
            <w:tcW w:w="503" w:type="dxa"/>
          </w:tcPr>
          <w:p w14:paraId="55BA8901" w14:textId="77777777" w:rsidR="008B7504" w:rsidRPr="005B1D26" w:rsidRDefault="008B7504" w:rsidP="00A03E3D">
            <w:pPr>
              <w:ind w:firstLine="0"/>
              <w:rPr>
                <w:sz w:val="24"/>
                <w:szCs w:val="24"/>
              </w:rPr>
            </w:pPr>
            <w:r w:rsidRPr="005B1D26">
              <w:rPr>
                <w:sz w:val="24"/>
                <w:szCs w:val="24"/>
              </w:rPr>
              <w:t>3</w:t>
            </w:r>
          </w:p>
        </w:tc>
        <w:tc>
          <w:tcPr>
            <w:tcW w:w="501" w:type="dxa"/>
          </w:tcPr>
          <w:p w14:paraId="7026DB14" w14:textId="77777777" w:rsidR="008B7504" w:rsidRPr="005B1D26" w:rsidRDefault="008B7504" w:rsidP="00A03E3D">
            <w:pPr>
              <w:ind w:firstLine="0"/>
              <w:rPr>
                <w:sz w:val="24"/>
                <w:szCs w:val="24"/>
              </w:rPr>
            </w:pPr>
            <w:r w:rsidRPr="005B1D26">
              <w:rPr>
                <w:sz w:val="24"/>
                <w:szCs w:val="24"/>
              </w:rPr>
              <w:t>2</w:t>
            </w:r>
          </w:p>
        </w:tc>
        <w:tc>
          <w:tcPr>
            <w:tcW w:w="1501" w:type="dxa"/>
          </w:tcPr>
          <w:p w14:paraId="1DAF87CD" w14:textId="77777777" w:rsidR="008B7504" w:rsidRPr="005B1D26" w:rsidRDefault="008B7504" w:rsidP="00A03E3D">
            <w:pPr>
              <w:ind w:firstLine="0"/>
              <w:rPr>
                <w:sz w:val="24"/>
                <w:szCs w:val="24"/>
                <w:lang w:val="en-US"/>
              </w:rPr>
            </w:pPr>
            <w:r w:rsidRPr="005B1D26">
              <w:rPr>
                <w:sz w:val="24"/>
                <w:szCs w:val="24"/>
                <w:lang w:val="en-US"/>
              </w:rPr>
              <w:t>64.85</w:t>
            </w:r>
          </w:p>
        </w:tc>
        <w:tc>
          <w:tcPr>
            <w:tcW w:w="1501" w:type="dxa"/>
          </w:tcPr>
          <w:p w14:paraId="71F98EEC" w14:textId="77777777" w:rsidR="008B7504" w:rsidRPr="005B1D26" w:rsidRDefault="008B7504" w:rsidP="00A03E3D">
            <w:pPr>
              <w:ind w:firstLine="0"/>
              <w:rPr>
                <w:sz w:val="24"/>
                <w:szCs w:val="24"/>
              </w:rPr>
            </w:pPr>
            <w:r w:rsidRPr="005B1D26">
              <w:rPr>
                <w:sz w:val="24"/>
                <w:szCs w:val="24"/>
              </w:rPr>
              <w:t>62.12</w:t>
            </w:r>
          </w:p>
        </w:tc>
        <w:tc>
          <w:tcPr>
            <w:tcW w:w="1904" w:type="dxa"/>
          </w:tcPr>
          <w:p w14:paraId="0DECF091" w14:textId="77777777" w:rsidR="008B7504" w:rsidRPr="005B1D26" w:rsidRDefault="008B7504" w:rsidP="00A03E3D">
            <w:pPr>
              <w:ind w:firstLine="0"/>
              <w:rPr>
                <w:sz w:val="24"/>
                <w:szCs w:val="24"/>
              </w:rPr>
            </w:pPr>
            <w:r w:rsidRPr="005B1D26">
              <w:rPr>
                <w:sz w:val="24"/>
                <w:szCs w:val="24"/>
              </w:rPr>
              <w:t>1.44</w:t>
            </w:r>
          </w:p>
        </w:tc>
        <w:tc>
          <w:tcPr>
            <w:tcW w:w="1904" w:type="dxa"/>
          </w:tcPr>
          <w:p w14:paraId="55D5B5D4" w14:textId="77777777" w:rsidR="008B7504" w:rsidRPr="005B1D26" w:rsidRDefault="008B7504" w:rsidP="00A03E3D">
            <w:pPr>
              <w:ind w:firstLine="0"/>
              <w:rPr>
                <w:sz w:val="24"/>
                <w:szCs w:val="24"/>
              </w:rPr>
            </w:pPr>
            <w:r w:rsidRPr="005B1D26">
              <w:rPr>
                <w:sz w:val="24"/>
                <w:szCs w:val="24"/>
              </w:rPr>
              <w:t>1.51</w:t>
            </w:r>
          </w:p>
        </w:tc>
      </w:tr>
      <w:tr w:rsidR="009A4438" w:rsidRPr="005B1D26" w14:paraId="008FC015" w14:textId="77777777" w:rsidTr="00E54F29">
        <w:trPr>
          <w:trHeight w:val="274"/>
          <w:jc w:val="center"/>
        </w:trPr>
        <w:tc>
          <w:tcPr>
            <w:tcW w:w="474" w:type="dxa"/>
          </w:tcPr>
          <w:p w14:paraId="515439F2" w14:textId="77777777" w:rsidR="008B7504" w:rsidRPr="005B1D26" w:rsidRDefault="008B7504" w:rsidP="00A03E3D">
            <w:pPr>
              <w:ind w:firstLine="0"/>
              <w:rPr>
                <w:sz w:val="24"/>
                <w:szCs w:val="24"/>
              </w:rPr>
            </w:pPr>
            <w:r w:rsidRPr="005B1D26">
              <w:rPr>
                <w:sz w:val="24"/>
                <w:szCs w:val="24"/>
              </w:rPr>
              <w:t>7</w:t>
            </w:r>
          </w:p>
        </w:tc>
        <w:tc>
          <w:tcPr>
            <w:tcW w:w="504" w:type="dxa"/>
          </w:tcPr>
          <w:p w14:paraId="273FCA71" w14:textId="77777777" w:rsidR="008B7504" w:rsidRPr="005B1D26" w:rsidRDefault="008B7504" w:rsidP="00A03E3D">
            <w:pPr>
              <w:ind w:firstLine="0"/>
              <w:rPr>
                <w:sz w:val="24"/>
                <w:szCs w:val="24"/>
              </w:rPr>
            </w:pPr>
            <w:r w:rsidRPr="005B1D26">
              <w:rPr>
                <w:sz w:val="24"/>
                <w:szCs w:val="24"/>
              </w:rPr>
              <w:t>3</w:t>
            </w:r>
          </w:p>
        </w:tc>
        <w:tc>
          <w:tcPr>
            <w:tcW w:w="504" w:type="dxa"/>
          </w:tcPr>
          <w:p w14:paraId="55460D24" w14:textId="77777777" w:rsidR="008B7504" w:rsidRPr="005B1D26" w:rsidRDefault="008B7504" w:rsidP="00A03E3D">
            <w:pPr>
              <w:ind w:firstLine="0"/>
              <w:rPr>
                <w:sz w:val="24"/>
                <w:szCs w:val="24"/>
              </w:rPr>
            </w:pPr>
            <w:r w:rsidRPr="005B1D26">
              <w:rPr>
                <w:sz w:val="24"/>
                <w:szCs w:val="24"/>
              </w:rPr>
              <w:t>4</w:t>
            </w:r>
          </w:p>
        </w:tc>
        <w:tc>
          <w:tcPr>
            <w:tcW w:w="497" w:type="dxa"/>
          </w:tcPr>
          <w:p w14:paraId="7B7311D7" w14:textId="77777777" w:rsidR="008B7504" w:rsidRPr="005B1D26" w:rsidRDefault="008B7504" w:rsidP="00A03E3D">
            <w:pPr>
              <w:ind w:firstLine="0"/>
              <w:rPr>
                <w:sz w:val="24"/>
                <w:szCs w:val="24"/>
              </w:rPr>
            </w:pPr>
            <w:r w:rsidRPr="005B1D26">
              <w:rPr>
                <w:sz w:val="24"/>
                <w:szCs w:val="24"/>
              </w:rPr>
              <w:t>1</w:t>
            </w:r>
          </w:p>
        </w:tc>
        <w:tc>
          <w:tcPr>
            <w:tcW w:w="503" w:type="dxa"/>
          </w:tcPr>
          <w:p w14:paraId="0880574D" w14:textId="77777777" w:rsidR="008B7504" w:rsidRPr="005B1D26" w:rsidRDefault="008B7504" w:rsidP="00A03E3D">
            <w:pPr>
              <w:ind w:firstLine="0"/>
              <w:rPr>
                <w:sz w:val="24"/>
                <w:szCs w:val="24"/>
              </w:rPr>
            </w:pPr>
            <w:r w:rsidRPr="005B1D26">
              <w:rPr>
                <w:sz w:val="24"/>
                <w:szCs w:val="24"/>
              </w:rPr>
              <w:t>2</w:t>
            </w:r>
          </w:p>
        </w:tc>
        <w:tc>
          <w:tcPr>
            <w:tcW w:w="501" w:type="dxa"/>
          </w:tcPr>
          <w:p w14:paraId="3EA1D18E" w14:textId="77777777" w:rsidR="008B7504" w:rsidRPr="005B1D26" w:rsidRDefault="008B7504" w:rsidP="00A03E3D">
            <w:pPr>
              <w:ind w:firstLine="0"/>
              <w:rPr>
                <w:sz w:val="24"/>
                <w:szCs w:val="24"/>
              </w:rPr>
            </w:pPr>
            <w:r w:rsidRPr="005B1D26">
              <w:rPr>
                <w:sz w:val="24"/>
                <w:szCs w:val="24"/>
              </w:rPr>
              <w:t>2</w:t>
            </w:r>
          </w:p>
        </w:tc>
        <w:tc>
          <w:tcPr>
            <w:tcW w:w="1501" w:type="dxa"/>
          </w:tcPr>
          <w:p w14:paraId="60F11158" w14:textId="77777777" w:rsidR="008B7504" w:rsidRPr="005B1D26" w:rsidRDefault="008B7504" w:rsidP="00A03E3D">
            <w:pPr>
              <w:ind w:firstLine="0"/>
              <w:rPr>
                <w:sz w:val="24"/>
                <w:szCs w:val="24"/>
                <w:lang w:val="en-US"/>
              </w:rPr>
            </w:pPr>
            <w:r w:rsidRPr="005B1D26">
              <w:rPr>
                <w:sz w:val="24"/>
                <w:szCs w:val="24"/>
                <w:lang w:val="en-US"/>
              </w:rPr>
              <w:t>55.64</w:t>
            </w:r>
          </w:p>
        </w:tc>
        <w:tc>
          <w:tcPr>
            <w:tcW w:w="1501" w:type="dxa"/>
          </w:tcPr>
          <w:p w14:paraId="1B33583A" w14:textId="77777777" w:rsidR="008B7504" w:rsidRPr="005B1D26" w:rsidRDefault="008B7504" w:rsidP="00A03E3D">
            <w:pPr>
              <w:ind w:firstLine="0"/>
              <w:rPr>
                <w:sz w:val="24"/>
                <w:szCs w:val="24"/>
              </w:rPr>
            </w:pPr>
            <w:r w:rsidRPr="005B1D26">
              <w:rPr>
                <w:sz w:val="24"/>
                <w:szCs w:val="24"/>
              </w:rPr>
              <w:t>49.96</w:t>
            </w:r>
          </w:p>
        </w:tc>
        <w:tc>
          <w:tcPr>
            <w:tcW w:w="1904" w:type="dxa"/>
          </w:tcPr>
          <w:p w14:paraId="1BCC7B32" w14:textId="77777777" w:rsidR="008B7504" w:rsidRPr="005B1D26" w:rsidRDefault="008B7504" w:rsidP="00A03E3D">
            <w:pPr>
              <w:ind w:firstLine="0"/>
              <w:rPr>
                <w:sz w:val="24"/>
                <w:szCs w:val="24"/>
              </w:rPr>
            </w:pPr>
            <w:r w:rsidRPr="005B1D26">
              <w:rPr>
                <w:sz w:val="24"/>
                <w:szCs w:val="24"/>
              </w:rPr>
              <w:t>1.29</w:t>
            </w:r>
          </w:p>
        </w:tc>
        <w:tc>
          <w:tcPr>
            <w:tcW w:w="1904" w:type="dxa"/>
          </w:tcPr>
          <w:p w14:paraId="0E9EE3A4" w14:textId="77777777" w:rsidR="008B7504" w:rsidRPr="005B1D26" w:rsidRDefault="008B7504" w:rsidP="00A03E3D">
            <w:pPr>
              <w:ind w:firstLine="0"/>
              <w:rPr>
                <w:sz w:val="24"/>
                <w:szCs w:val="24"/>
              </w:rPr>
            </w:pPr>
            <w:r w:rsidRPr="005B1D26">
              <w:rPr>
                <w:sz w:val="24"/>
                <w:szCs w:val="24"/>
              </w:rPr>
              <w:t>1.25</w:t>
            </w:r>
          </w:p>
        </w:tc>
      </w:tr>
      <w:tr w:rsidR="009A4438" w:rsidRPr="005B1D26" w14:paraId="2D600A33" w14:textId="77777777" w:rsidTr="00E54F29">
        <w:trPr>
          <w:trHeight w:val="261"/>
          <w:jc w:val="center"/>
        </w:trPr>
        <w:tc>
          <w:tcPr>
            <w:tcW w:w="474" w:type="dxa"/>
          </w:tcPr>
          <w:p w14:paraId="25C88D45" w14:textId="77777777" w:rsidR="008B7504" w:rsidRPr="005B1D26" w:rsidRDefault="008B7504" w:rsidP="00A03E3D">
            <w:pPr>
              <w:ind w:firstLine="0"/>
              <w:rPr>
                <w:sz w:val="24"/>
                <w:szCs w:val="24"/>
              </w:rPr>
            </w:pPr>
            <w:r w:rsidRPr="005B1D26">
              <w:rPr>
                <w:sz w:val="24"/>
                <w:szCs w:val="24"/>
              </w:rPr>
              <w:t>8</w:t>
            </w:r>
          </w:p>
        </w:tc>
        <w:tc>
          <w:tcPr>
            <w:tcW w:w="504" w:type="dxa"/>
          </w:tcPr>
          <w:p w14:paraId="19E046EB" w14:textId="77777777" w:rsidR="008B7504" w:rsidRPr="005B1D26" w:rsidRDefault="008B7504" w:rsidP="00A03E3D">
            <w:pPr>
              <w:ind w:firstLine="0"/>
              <w:rPr>
                <w:sz w:val="24"/>
                <w:szCs w:val="24"/>
              </w:rPr>
            </w:pPr>
            <w:r w:rsidRPr="005B1D26">
              <w:rPr>
                <w:sz w:val="24"/>
                <w:szCs w:val="24"/>
              </w:rPr>
              <w:t>4</w:t>
            </w:r>
          </w:p>
        </w:tc>
        <w:tc>
          <w:tcPr>
            <w:tcW w:w="504" w:type="dxa"/>
          </w:tcPr>
          <w:p w14:paraId="4C0D62D9" w14:textId="77777777" w:rsidR="008B7504" w:rsidRPr="005B1D26" w:rsidRDefault="008B7504" w:rsidP="00A03E3D">
            <w:pPr>
              <w:ind w:firstLine="0"/>
              <w:rPr>
                <w:sz w:val="24"/>
                <w:szCs w:val="24"/>
              </w:rPr>
            </w:pPr>
            <w:r w:rsidRPr="005B1D26">
              <w:rPr>
                <w:sz w:val="24"/>
                <w:szCs w:val="24"/>
              </w:rPr>
              <w:t>3</w:t>
            </w:r>
          </w:p>
        </w:tc>
        <w:tc>
          <w:tcPr>
            <w:tcW w:w="497" w:type="dxa"/>
          </w:tcPr>
          <w:p w14:paraId="38960D3D" w14:textId="77777777" w:rsidR="008B7504" w:rsidRPr="005B1D26" w:rsidRDefault="008B7504" w:rsidP="00A03E3D">
            <w:pPr>
              <w:ind w:firstLine="0"/>
              <w:rPr>
                <w:sz w:val="24"/>
                <w:szCs w:val="24"/>
              </w:rPr>
            </w:pPr>
            <w:r w:rsidRPr="005B1D26">
              <w:rPr>
                <w:sz w:val="24"/>
                <w:szCs w:val="24"/>
              </w:rPr>
              <w:t>2</w:t>
            </w:r>
          </w:p>
        </w:tc>
        <w:tc>
          <w:tcPr>
            <w:tcW w:w="503" w:type="dxa"/>
          </w:tcPr>
          <w:p w14:paraId="6F86BC9E" w14:textId="77777777" w:rsidR="008B7504" w:rsidRPr="005B1D26" w:rsidRDefault="008B7504" w:rsidP="00A03E3D">
            <w:pPr>
              <w:ind w:firstLine="0"/>
              <w:rPr>
                <w:sz w:val="24"/>
                <w:szCs w:val="24"/>
              </w:rPr>
            </w:pPr>
            <w:r w:rsidRPr="005B1D26">
              <w:rPr>
                <w:sz w:val="24"/>
                <w:szCs w:val="24"/>
              </w:rPr>
              <w:t>1</w:t>
            </w:r>
          </w:p>
        </w:tc>
        <w:tc>
          <w:tcPr>
            <w:tcW w:w="501" w:type="dxa"/>
          </w:tcPr>
          <w:p w14:paraId="1EFEE2FA" w14:textId="77777777" w:rsidR="008B7504" w:rsidRPr="005B1D26" w:rsidRDefault="008B7504" w:rsidP="00A03E3D">
            <w:pPr>
              <w:ind w:firstLine="0"/>
              <w:rPr>
                <w:sz w:val="24"/>
                <w:szCs w:val="24"/>
              </w:rPr>
            </w:pPr>
            <w:r w:rsidRPr="005B1D26">
              <w:rPr>
                <w:sz w:val="24"/>
                <w:szCs w:val="24"/>
              </w:rPr>
              <w:t>2</w:t>
            </w:r>
          </w:p>
        </w:tc>
        <w:tc>
          <w:tcPr>
            <w:tcW w:w="1501" w:type="dxa"/>
          </w:tcPr>
          <w:p w14:paraId="335641C0" w14:textId="77777777" w:rsidR="008B7504" w:rsidRPr="005B1D26" w:rsidRDefault="008B7504" w:rsidP="00A03E3D">
            <w:pPr>
              <w:ind w:firstLine="0"/>
              <w:rPr>
                <w:sz w:val="24"/>
                <w:szCs w:val="24"/>
                <w:lang w:val="en-US"/>
              </w:rPr>
            </w:pPr>
            <w:r w:rsidRPr="005B1D26">
              <w:rPr>
                <w:sz w:val="24"/>
                <w:szCs w:val="24"/>
                <w:lang w:val="en-US"/>
              </w:rPr>
              <w:t>48.12</w:t>
            </w:r>
          </w:p>
        </w:tc>
        <w:tc>
          <w:tcPr>
            <w:tcW w:w="1501" w:type="dxa"/>
          </w:tcPr>
          <w:p w14:paraId="0F252DAE" w14:textId="77777777" w:rsidR="008B7504" w:rsidRPr="005B1D26" w:rsidRDefault="008B7504" w:rsidP="00A03E3D">
            <w:pPr>
              <w:ind w:firstLine="0"/>
              <w:rPr>
                <w:sz w:val="24"/>
                <w:szCs w:val="24"/>
              </w:rPr>
            </w:pPr>
            <w:r w:rsidRPr="005B1D26">
              <w:rPr>
                <w:sz w:val="24"/>
                <w:szCs w:val="24"/>
              </w:rPr>
              <w:t>50.86</w:t>
            </w:r>
          </w:p>
        </w:tc>
        <w:tc>
          <w:tcPr>
            <w:tcW w:w="1904" w:type="dxa"/>
          </w:tcPr>
          <w:p w14:paraId="20563844" w14:textId="77777777" w:rsidR="008B7504" w:rsidRPr="005B1D26" w:rsidRDefault="008B7504" w:rsidP="00A03E3D">
            <w:pPr>
              <w:ind w:firstLine="0"/>
              <w:rPr>
                <w:sz w:val="24"/>
                <w:szCs w:val="24"/>
              </w:rPr>
            </w:pPr>
            <w:r w:rsidRPr="005B1D26">
              <w:rPr>
                <w:sz w:val="24"/>
                <w:szCs w:val="24"/>
              </w:rPr>
              <w:t>1.291</w:t>
            </w:r>
          </w:p>
        </w:tc>
        <w:tc>
          <w:tcPr>
            <w:tcW w:w="1904" w:type="dxa"/>
          </w:tcPr>
          <w:p w14:paraId="26B94A31" w14:textId="77777777" w:rsidR="008B7504" w:rsidRPr="005B1D26" w:rsidRDefault="008B7504" w:rsidP="00A03E3D">
            <w:pPr>
              <w:ind w:firstLine="0"/>
              <w:rPr>
                <w:sz w:val="24"/>
                <w:szCs w:val="24"/>
              </w:rPr>
            </w:pPr>
            <w:r w:rsidRPr="005B1D26">
              <w:rPr>
                <w:sz w:val="24"/>
                <w:szCs w:val="24"/>
              </w:rPr>
              <w:t>1.25</w:t>
            </w:r>
          </w:p>
        </w:tc>
      </w:tr>
      <w:tr w:rsidR="009A4438" w:rsidRPr="005B1D26" w14:paraId="0FB269ED" w14:textId="77777777" w:rsidTr="00E54F29">
        <w:trPr>
          <w:trHeight w:val="261"/>
          <w:jc w:val="center"/>
        </w:trPr>
        <w:tc>
          <w:tcPr>
            <w:tcW w:w="474" w:type="dxa"/>
          </w:tcPr>
          <w:p w14:paraId="58741C8B" w14:textId="77777777" w:rsidR="008B7504" w:rsidRPr="005B1D26" w:rsidRDefault="008B7504" w:rsidP="00A03E3D">
            <w:pPr>
              <w:ind w:firstLine="0"/>
              <w:rPr>
                <w:sz w:val="24"/>
                <w:szCs w:val="24"/>
              </w:rPr>
            </w:pPr>
            <w:r w:rsidRPr="005B1D26">
              <w:rPr>
                <w:sz w:val="24"/>
                <w:szCs w:val="24"/>
              </w:rPr>
              <w:t>9</w:t>
            </w:r>
          </w:p>
        </w:tc>
        <w:tc>
          <w:tcPr>
            <w:tcW w:w="504" w:type="dxa"/>
          </w:tcPr>
          <w:p w14:paraId="7977EE6A" w14:textId="77777777" w:rsidR="008B7504" w:rsidRPr="005B1D26" w:rsidRDefault="008B7504" w:rsidP="00A03E3D">
            <w:pPr>
              <w:ind w:firstLine="0"/>
              <w:rPr>
                <w:sz w:val="24"/>
                <w:szCs w:val="24"/>
              </w:rPr>
            </w:pPr>
            <w:r w:rsidRPr="005B1D26">
              <w:rPr>
                <w:sz w:val="24"/>
                <w:szCs w:val="24"/>
              </w:rPr>
              <w:t>1</w:t>
            </w:r>
          </w:p>
        </w:tc>
        <w:tc>
          <w:tcPr>
            <w:tcW w:w="504" w:type="dxa"/>
          </w:tcPr>
          <w:p w14:paraId="09024442" w14:textId="77777777" w:rsidR="008B7504" w:rsidRPr="005B1D26" w:rsidRDefault="008B7504" w:rsidP="00A03E3D">
            <w:pPr>
              <w:ind w:firstLine="0"/>
              <w:rPr>
                <w:sz w:val="24"/>
                <w:szCs w:val="24"/>
              </w:rPr>
            </w:pPr>
            <w:r w:rsidRPr="005B1D26">
              <w:rPr>
                <w:sz w:val="24"/>
                <w:szCs w:val="24"/>
              </w:rPr>
              <w:t>3</w:t>
            </w:r>
          </w:p>
        </w:tc>
        <w:tc>
          <w:tcPr>
            <w:tcW w:w="497" w:type="dxa"/>
          </w:tcPr>
          <w:p w14:paraId="3701533F" w14:textId="77777777" w:rsidR="008B7504" w:rsidRPr="005B1D26" w:rsidRDefault="008B7504" w:rsidP="00A03E3D">
            <w:pPr>
              <w:ind w:firstLine="0"/>
              <w:rPr>
                <w:sz w:val="24"/>
                <w:szCs w:val="24"/>
              </w:rPr>
            </w:pPr>
            <w:r w:rsidRPr="005B1D26">
              <w:rPr>
                <w:sz w:val="24"/>
                <w:szCs w:val="24"/>
              </w:rPr>
              <w:t>4</w:t>
            </w:r>
          </w:p>
        </w:tc>
        <w:tc>
          <w:tcPr>
            <w:tcW w:w="503" w:type="dxa"/>
          </w:tcPr>
          <w:p w14:paraId="48E3655D" w14:textId="77777777" w:rsidR="008B7504" w:rsidRPr="005B1D26" w:rsidRDefault="008B7504" w:rsidP="00A03E3D">
            <w:pPr>
              <w:ind w:firstLine="0"/>
              <w:rPr>
                <w:sz w:val="24"/>
                <w:szCs w:val="24"/>
              </w:rPr>
            </w:pPr>
            <w:r w:rsidRPr="005B1D26">
              <w:rPr>
                <w:sz w:val="24"/>
                <w:szCs w:val="24"/>
              </w:rPr>
              <w:t>2</w:t>
            </w:r>
          </w:p>
        </w:tc>
        <w:tc>
          <w:tcPr>
            <w:tcW w:w="501" w:type="dxa"/>
          </w:tcPr>
          <w:p w14:paraId="56B47394" w14:textId="77777777" w:rsidR="008B7504" w:rsidRPr="005B1D26" w:rsidRDefault="008B7504" w:rsidP="00A03E3D">
            <w:pPr>
              <w:ind w:firstLine="0"/>
              <w:rPr>
                <w:sz w:val="24"/>
                <w:szCs w:val="24"/>
              </w:rPr>
            </w:pPr>
            <w:r w:rsidRPr="005B1D26">
              <w:rPr>
                <w:sz w:val="24"/>
                <w:szCs w:val="24"/>
              </w:rPr>
              <w:t>3</w:t>
            </w:r>
          </w:p>
        </w:tc>
        <w:tc>
          <w:tcPr>
            <w:tcW w:w="1501" w:type="dxa"/>
          </w:tcPr>
          <w:p w14:paraId="63C2E9F4" w14:textId="77777777" w:rsidR="008B7504" w:rsidRPr="005B1D26" w:rsidRDefault="008B7504" w:rsidP="00A03E3D">
            <w:pPr>
              <w:ind w:firstLine="0"/>
              <w:rPr>
                <w:sz w:val="24"/>
                <w:szCs w:val="24"/>
                <w:lang w:val="en-US"/>
              </w:rPr>
            </w:pPr>
            <w:r w:rsidRPr="005B1D26">
              <w:rPr>
                <w:sz w:val="24"/>
                <w:szCs w:val="24"/>
                <w:lang w:val="en-US"/>
              </w:rPr>
              <w:t>48.72</w:t>
            </w:r>
          </w:p>
        </w:tc>
        <w:tc>
          <w:tcPr>
            <w:tcW w:w="1501" w:type="dxa"/>
          </w:tcPr>
          <w:p w14:paraId="479612C7" w14:textId="77777777" w:rsidR="008B7504" w:rsidRPr="005B1D26" w:rsidRDefault="008B7504" w:rsidP="00A03E3D">
            <w:pPr>
              <w:ind w:firstLine="0"/>
              <w:rPr>
                <w:sz w:val="24"/>
                <w:szCs w:val="24"/>
              </w:rPr>
            </w:pPr>
            <w:r w:rsidRPr="005B1D26">
              <w:rPr>
                <w:sz w:val="24"/>
                <w:szCs w:val="24"/>
              </w:rPr>
              <w:t>58.93</w:t>
            </w:r>
          </w:p>
        </w:tc>
        <w:tc>
          <w:tcPr>
            <w:tcW w:w="1904" w:type="dxa"/>
          </w:tcPr>
          <w:p w14:paraId="635B2DAA" w14:textId="77777777" w:rsidR="008B7504" w:rsidRPr="005B1D26" w:rsidRDefault="008B7504" w:rsidP="00A03E3D">
            <w:pPr>
              <w:ind w:firstLine="0"/>
              <w:rPr>
                <w:sz w:val="24"/>
                <w:szCs w:val="24"/>
              </w:rPr>
            </w:pPr>
            <w:r w:rsidRPr="005B1D26">
              <w:rPr>
                <w:sz w:val="24"/>
                <w:szCs w:val="24"/>
              </w:rPr>
              <w:t>1.345</w:t>
            </w:r>
          </w:p>
        </w:tc>
        <w:tc>
          <w:tcPr>
            <w:tcW w:w="1904" w:type="dxa"/>
          </w:tcPr>
          <w:p w14:paraId="3BF3B6A3" w14:textId="77777777" w:rsidR="008B7504" w:rsidRPr="005B1D26" w:rsidRDefault="008B7504" w:rsidP="00A03E3D">
            <w:pPr>
              <w:ind w:firstLine="0"/>
              <w:rPr>
                <w:sz w:val="24"/>
                <w:szCs w:val="24"/>
              </w:rPr>
            </w:pPr>
            <w:r w:rsidRPr="005B1D26">
              <w:rPr>
                <w:sz w:val="24"/>
                <w:szCs w:val="24"/>
              </w:rPr>
              <w:t>1.37</w:t>
            </w:r>
          </w:p>
        </w:tc>
      </w:tr>
      <w:tr w:rsidR="009A4438" w:rsidRPr="005B1D26" w14:paraId="47707DFF" w14:textId="77777777" w:rsidTr="00E54F29">
        <w:trPr>
          <w:trHeight w:val="274"/>
          <w:jc w:val="center"/>
        </w:trPr>
        <w:tc>
          <w:tcPr>
            <w:tcW w:w="474" w:type="dxa"/>
          </w:tcPr>
          <w:p w14:paraId="4A96735A" w14:textId="77777777" w:rsidR="008B7504" w:rsidRPr="005B1D26" w:rsidRDefault="008B7504" w:rsidP="00A03E3D">
            <w:pPr>
              <w:ind w:firstLine="0"/>
              <w:rPr>
                <w:sz w:val="24"/>
                <w:szCs w:val="24"/>
              </w:rPr>
            </w:pPr>
            <w:r w:rsidRPr="005B1D26">
              <w:rPr>
                <w:sz w:val="24"/>
                <w:szCs w:val="24"/>
              </w:rPr>
              <w:t>10</w:t>
            </w:r>
          </w:p>
        </w:tc>
        <w:tc>
          <w:tcPr>
            <w:tcW w:w="504" w:type="dxa"/>
          </w:tcPr>
          <w:p w14:paraId="08D41DC3" w14:textId="77777777" w:rsidR="008B7504" w:rsidRPr="005B1D26" w:rsidRDefault="008B7504" w:rsidP="00A03E3D">
            <w:pPr>
              <w:ind w:firstLine="0"/>
              <w:rPr>
                <w:sz w:val="24"/>
                <w:szCs w:val="24"/>
              </w:rPr>
            </w:pPr>
            <w:r w:rsidRPr="005B1D26">
              <w:rPr>
                <w:sz w:val="24"/>
                <w:szCs w:val="24"/>
              </w:rPr>
              <w:t>2</w:t>
            </w:r>
          </w:p>
        </w:tc>
        <w:tc>
          <w:tcPr>
            <w:tcW w:w="504" w:type="dxa"/>
          </w:tcPr>
          <w:p w14:paraId="4C86820E" w14:textId="77777777" w:rsidR="008B7504" w:rsidRPr="005B1D26" w:rsidRDefault="008B7504" w:rsidP="00A03E3D">
            <w:pPr>
              <w:ind w:firstLine="0"/>
              <w:rPr>
                <w:sz w:val="24"/>
                <w:szCs w:val="24"/>
              </w:rPr>
            </w:pPr>
            <w:r w:rsidRPr="005B1D26">
              <w:rPr>
                <w:sz w:val="24"/>
                <w:szCs w:val="24"/>
              </w:rPr>
              <w:t>4</w:t>
            </w:r>
          </w:p>
        </w:tc>
        <w:tc>
          <w:tcPr>
            <w:tcW w:w="497" w:type="dxa"/>
          </w:tcPr>
          <w:p w14:paraId="5F38201C" w14:textId="77777777" w:rsidR="008B7504" w:rsidRPr="005B1D26" w:rsidRDefault="008B7504" w:rsidP="00A03E3D">
            <w:pPr>
              <w:ind w:firstLine="0"/>
              <w:rPr>
                <w:sz w:val="24"/>
                <w:szCs w:val="24"/>
              </w:rPr>
            </w:pPr>
            <w:r w:rsidRPr="005B1D26">
              <w:rPr>
                <w:sz w:val="24"/>
                <w:szCs w:val="24"/>
              </w:rPr>
              <w:t>3</w:t>
            </w:r>
          </w:p>
        </w:tc>
        <w:tc>
          <w:tcPr>
            <w:tcW w:w="503" w:type="dxa"/>
          </w:tcPr>
          <w:p w14:paraId="0734C7E3" w14:textId="77777777" w:rsidR="008B7504" w:rsidRPr="005B1D26" w:rsidRDefault="008B7504" w:rsidP="00A03E3D">
            <w:pPr>
              <w:ind w:firstLine="0"/>
              <w:rPr>
                <w:sz w:val="24"/>
                <w:szCs w:val="24"/>
              </w:rPr>
            </w:pPr>
            <w:r w:rsidRPr="005B1D26">
              <w:rPr>
                <w:sz w:val="24"/>
                <w:szCs w:val="24"/>
              </w:rPr>
              <w:t>1</w:t>
            </w:r>
          </w:p>
        </w:tc>
        <w:tc>
          <w:tcPr>
            <w:tcW w:w="501" w:type="dxa"/>
          </w:tcPr>
          <w:p w14:paraId="0EE510A8" w14:textId="77777777" w:rsidR="008B7504" w:rsidRPr="005B1D26" w:rsidRDefault="008B7504" w:rsidP="00A03E3D">
            <w:pPr>
              <w:ind w:firstLine="0"/>
              <w:rPr>
                <w:sz w:val="24"/>
                <w:szCs w:val="24"/>
              </w:rPr>
            </w:pPr>
            <w:r w:rsidRPr="005B1D26">
              <w:rPr>
                <w:sz w:val="24"/>
                <w:szCs w:val="24"/>
              </w:rPr>
              <w:t>3</w:t>
            </w:r>
          </w:p>
        </w:tc>
        <w:tc>
          <w:tcPr>
            <w:tcW w:w="1501" w:type="dxa"/>
          </w:tcPr>
          <w:p w14:paraId="04BCB18F" w14:textId="77777777" w:rsidR="008B7504" w:rsidRPr="005B1D26" w:rsidRDefault="008B7504" w:rsidP="00A03E3D">
            <w:pPr>
              <w:ind w:firstLine="0"/>
              <w:rPr>
                <w:sz w:val="24"/>
                <w:szCs w:val="24"/>
                <w:lang w:val="en-US"/>
              </w:rPr>
            </w:pPr>
            <w:r w:rsidRPr="005B1D26">
              <w:rPr>
                <w:sz w:val="24"/>
                <w:szCs w:val="24"/>
                <w:lang w:val="en-US"/>
              </w:rPr>
              <w:t>48.54</w:t>
            </w:r>
          </w:p>
        </w:tc>
        <w:tc>
          <w:tcPr>
            <w:tcW w:w="1501" w:type="dxa"/>
          </w:tcPr>
          <w:p w14:paraId="55F47B16" w14:textId="77777777" w:rsidR="008B7504" w:rsidRPr="005B1D26" w:rsidRDefault="008B7504" w:rsidP="00A03E3D">
            <w:pPr>
              <w:ind w:firstLine="0"/>
              <w:rPr>
                <w:sz w:val="24"/>
                <w:szCs w:val="24"/>
              </w:rPr>
            </w:pPr>
            <w:r w:rsidRPr="005B1D26">
              <w:rPr>
                <w:sz w:val="24"/>
                <w:szCs w:val="24"/>
              </w:rPr>
              <w:t>50.78</w:t>
            </w:r>
          </w:p>
        </w:tc>
        <w:tc>
          <w:tcPr>
            <w:tcW w:w="1904" w:type="dxa"/>
          </w:tcPr>
          <w:p w14:paraId="1F22E76A" w14:textId="77777777" w:rsidR="008B7504" w:rsidRPr="005B1D26" w:rsidRDefault="008B7504" w:rsidP="00A03E3D">
            <w:pPr>
              <w:ind w:firstLine="0"/>
              <w:rPr>
                <w:sz w:val="24"/>
                <w:szCs w:val="24"/>
              </w:rPr>
            </w:pPr>
            <w:r w:rsidRPr="005B1D26">
              <w:rPr>
                <w:sz w:val="24"/>
                <w:szCs w:val="24"/>
              </w:rPr>
              <w:t>1.26</w:t>
            </w:r>
          </w:p>
        </w:tc>
        <w:tc>
          <w:tcPr>
            <w:tcW w:w="1904" w:type="dxa"/>
          </w:tcPr>
          <w:p w14:paraId="1914A0FB" w14:textId="77777777" w:rsidR="008B7504" w:rsidRPr="005B1D26" w:rsidRDefault="008B7504" w:rsidP="00A03E3D">
            <w:pPr>
              <w:ind w:firstLine="0"/>
              <w:rPr>
                <w:sz w:val="24"/>
                <w:szCs w:val="24"/>
              </w:rPr>
            </w:pPr>
            <w:r w:rsidRPr="005B1D26">
              <w:rPr>
                <w:sz w:val="24"/>
                <w:szCs w:val="24"/>
              </w:rPr>
              <w:t>1.21</w:t>
            </w:r>
          </w:p>
        </w:tc>
      </w:tr>
      <w:tr w:rsidR="009A4438" w:rsidRPr="005B1D26" w14:paraId="77BD7B18" w14:textId="77777777" w:rsidTr="00E54F29">
        <w:trPr>
          <w:trHeight w:val="261"/>
          <w:jc w:val="center"/>
        </w:trPr>
        <w:tc>
          <w:tcPr>
            <w:tcW w:w="474" w:type="dxa"/>
          </w:tcPr>
          <w:p w14:paraId="419E7E0C" w14:textId="77777777" w:rsidR="008B7504" w:rsidRPr="005B1D26" w:rsidRDefault="008B7504" w:rsidP="00A03E3D">
            <w:pPr>
              <w:ind w:firstLine="0"/>
              <w:rPr>
                <w:sz w:val="24"/>
                <w:szCs w:val="24"/>
              </w:rPr>
            </w:pPr>
            <w:r w:rsidRPr="005B1D26">
              <w:rPr>
                <w:sz w:val="24"/>
                <w:szCs w:val="24"/>
              </w:rPr>
              <w:t>11</w:t>
            </w:r>
          </w:p>
        </w:tc>
        <w:tc>
          <w:tcPr>
            <w:tcW w:w="504" w:type="dxa"/>
          </w:tcPr>
          <w:p w14:paraId="7856671A" w14:textId="77777777" w:rsidR="008B7504" w:rsidRPr="005B1D26" w:rsidRDefault="008B7504" w:rsidP="00A03E3D">
            <w:pPr>
              <w:ind w:firstLine="0"/>
              <w:rPr>
                <w:sz w:val="24"/>
                <w:szCs w:val="24"/>
              </w:rPr>
            </w:pPr>
            <w:r w:rsidRPr="005B1D26">
              <w:rPr>
                <w:sz w:val="24"/>
                <w:szCs w:val="24"/>
              </w:rPr>
              <w:t>3</w:t>
            </w:r>
          </w:p>
        </w:tc>
        <w:tc>
          <w:tcPr>
            <w:tcW w:w="504" w:type="dxa"/>
          </w:tcPr>
          <w:p w14:paraId="25BE3AFF" w14:textId="77777777" w:rsidR="008B7504" w:rsidRPr="005B1D26" w:rsidRDefault="008B7504" w:rsidP="00A03E3D">
            <w:pPr>
              <w:ind w:firstLine="0"/>
              <w:rPr>
                <w:sz w:val="24"/>
                <w:szCs w:val="24"/>
              </w:rPr>
            </w:pPr>
            <w:r w:rsidRPr="005B1D26">
              <w:rPr>
                <w:sz w:val="24"/>
                <w:szCs w:val="24"/>
              </w:rPr>
              <w:t>1</w:t>
            </w:r>
          </w:p>
        </w:tc>
        <w:tc>
          <w:tcPr>
            <w:tcW w:w="497" w:type="dxa"/>
          </w:tcPr>
          <w:p w14:paraId="0DEA0781" w14:textId="77777777" w:rsidR="008B7504" w:rsidRPr="005B1D26" w:rsidRDefault="008B7504" w:rsidP="00A03E3D">
            <w:pPr>
              <w:ind w:firstLine="0"/>
              <w:rPr>
                <w:sz w:val="24"/>
                <w:szCs w:val="24"/>
              </w:rPr>
            </w:pPr>
            <w:r w:rsidRPr="005B1D26">
              <w:rPr>
                <w:sz w:val="24"/>
                <w:szCs w:val="24"/>
              </w:rPr>
              <w:t>2</w:t>
            </w:r>
          </w:p>
        </w:tc>
        <w:tc>
          <w:tcPr>
            <w:tcW w:w="503" w:type="dxa"/>
          </w:tcPr>
          <w:p w14:paraId="662EA28C" w14:textId="77777777" w:rsidR="008B7504" w:rsidRPr="005B1D26" w:rsidRDefault="008B7504" w:rsidP="00A03E3D">
            <w:pPr>
              <w:ind w:firstLine="0"/>
              <w:rPr>
                <w:sz w:val="24"/>
                <w:szCs w:val="24"/>
              </w:rPr>
            </w:pPr>
            <w:r w:rsidRPr="005B1D26">
              <w:rPr>
                <w:sz w:val="24"/>
                <w:szCs w:val="24"/>
              </w:rPr>
              <w:t>4</w:t>
            </w:r>
          </w:p>
        </w:tc>
        <w:tc>
          <w:tcPr>
            <w:tcW w:w="501" w:type="dxa"/>
          </w:tcPr>
          <w:p w14:paraId="261EC807" w14:textId="77777777" w:rsidR="008B7504" w:rsidRPr="005B1D26" w:rsidRDefault="008B7504" w:rsidP="00A03E3D">
            <w:pPr>
              <w:ind w:firstLine="0"/>
              <w:rPr>
                <w:sz w:val="24"/>
                <w:szCs w:val="24"/>
              </w:rPr>
            </w:pPr>
            <w:r w:rsidRPr="005B1D26">
              <w:rPr>
                <w:sz w:val="24"/>
                <w:szCs w:val="24"/>
              </w:rPr>
              <w:t>3</w:t>
            </w:r>
          </w:p>
        </w:tc>
        <w:tc>
          <w:tcPr>
            <w:tcW w:w="1501" w:type="dxa"/>
          </w:tcPr>
          <w:p w14:paraId="05EC6EFE" w14:textId="77777777" w:rsidR="008B7504" w:rsidRPr="005B1D26" w:rsidRDefault="008B7504" w:rsidP="00A03E3D">
            <w:pPr>
              <w:ind w:firstLine="0"/>
              <w:rPr>
                <w:sz w:val="24"/>
                <w:szCs w:val="24"/>
                <w:lang w:val="en-US"/>
              </w:rPr>
            </w:pPr>
            <w:r w:rsidRPr="005B1D26">
              <w:rPr>
                <w:sz w:val="24"/>
                <w:szCs w:val="24"/>
                <w:lang w:val="en-US"/>
              </w:rPr>
              <w:t>61.36</w:t>
            </w:r>
          </w:p>
        </w:tc>
        <w:tc>
          <w:tcPr>
            <w:tcW w:w="1501" w:type="dxa"/>
          </w:tcPr>
          <w:p w14:paraId="5A6AAD76" w14:textId="77777777" w:rsidR="008B7504" w:rsidRPr="005B1D26" w:rsidRDefault="008B7504" w:rsidP="00A03E3D">
            <w:pPr>
              <w:ind w:firstLine="0"/>
              <w:rPr>
                <w:sz w:val="24"/>
                <w:szCs w:val="24"/>
              </w:rPr>
            </w:pPr>
            <w:r w:rsidRPr="005B1D26">
              <w:rPr>
                <w:sz w:val="24"/>
                <w:szCs w:val="24"/>
              </w:rPr>
              <w:t>66.68</w:t>
            </w:r>
          </w:p>
        </w:tc>
        <w:tc>
          <w:tcPr>
            <w:tcW w:w="1904" w:type="dxa"/>
          </w:tcPr>
          <w:p w14:paraId="498D61A2" w14:textId="77777777" w:rsidR="008B7504" w:rsidRPr="005B1D26" w:rsidRDefault="008B7504" w:rsidP="00A03E3D">
            <w:pPr>
              <w:ind w:firstLine="0"/>
              <w:rPr>
                <w:sz w:val="24"/>
                <w:szCs w:val="24"/>
              </w:rPr>
            </w:pPr>
            <w:r w:rsidRPr="005B1D26">
              <w:rPr>
                <w:sz w:val="24"/>
                <w:szCs w:val="24"/>
              </w:rPr>
              <w:t>1.28</w:t>
            </w:r>
          </w:p>
        </w:tc>
        <w:tc>
          <w:tcPr>
            <w:tcW w:w="1904" w:type="dxa"/>
          </w:tcPr>
          <w:p w14:paraId="4FE74E8E" w14:textId="77777777" w:rsidR="008B7504" w:rsidRPr="005B1D26" w:rsidRDefault="008B7504" w:rsidP="00A03E3D">
            <w:pPr>
              <w:ind w:firstLine="0"/>
              <w:rPr>
                <w:sz w:val="24"/>
                <w:szCs w:val="24"/>
              </w:rPr>
            </w:pPr>
            <w:r w:rsidRPr="005B1D26">
              <w:rPr>
                <w:sz w:val="24"/>
                <w:szCs w:val="24"/>
              </w:rPr>
              <w:t>1.24</w:t>
            </w:r>
          </w:p>
        </w:tc>
      </w:tr>
      <w:tr w:rsidR="009A4438" w:rsidRPr="005B1D26" w14:paraId="569B43E3" w14:textId="77777777" w:rsidTr="00E54F29">
        <w:trPr>
          <w:trHeight w:val="274"/>
          <w:jc w:val="center"/>
        </w:trPr>
        <w:tc>
          <w:tcPr>
            <w:tcW w:w="474" w:type="dxa"/>
          </w:tcPr>
          <w:p w14:paraId="3B283BEF" w14:textId="77777777" w:rsidR="008B7504" w:rsidRPr="005B1D26" w:rsidRDefault="008B7504" w:rsidP="00A03E3D">
            <w:pPr>
              <w:ind w:firstLine="0"/>
              <w:rPr>
                <w:sz w:val="24"/>
                <w:szCs w:val="24"/>
              </w:rPr>
            </w:pPr>
            <w:r w:rsidRPr="005B1D26">
              <w:rPr>
                <w:sz w:val="24"/>
                <w:szCs w:val="24"/>
              </w:rPr>
              <w:t>12</w:t>
            </w:r>
          </w:p>
        </w:tc>
        <w:tc>
          <w:tcPr>
            <w:tcW w:w="504" w:type="dxa"/>
          </w:tcPr>
          <w:p w14:paraId="11900F2D" w14:textId="77777777" w:rsidR="008B7504" w:rsidRPr="005B1D26" w:rsidRDefault="008B7504" w:rsidP="00A03E3D">
            <w:pPr>
              <w:ind w:firstLine="0"/>
              <w:rPr>
                <w:sz w:val="24"/>
                <w:szCs w:val="24"/>
              </w:rPr>
            </w:pPr>
            <w:r w:rsidRPr="005B1D26">
              <w:rPr>
                <w:sz w:val="24"/>
                <w:szCs w:val="24"/>
              </w:rPr>
              <w:t>4</w:t>
            </w:r>
          </w:p>
        </w:tc>
        <w:tc>
          <w:tcPr>
            <w:tcW w:w="504" w:type="dxa"/>
          </w:tcPr>
          <w:p w14:paraId="5EA2F289" w14:textId="77777777" w:rsidR="008B7504" w:rsidRPr="005B1D26" w:rsidRDefault="008B7504" w:rsidP="00A03E3D">
            <w:pPr>
              <w:ind w:firstLine="0"/>
              <w:rPr>
                <w:sz w:val="24"/>
                <w:szCs w:val="24"/>
              </w:rPr>
            </w:pPr>
            <w:r w:rsidRPr="005B1D26">
              <w:rPr>
                <w:sz w:val="24"/>
                <w:szCs w:val="24"/>
              </w:rPr>
              <w:t>2</w:t>
            </w:r>
          </w:p>
        </w:tc>
        <w:tc>
          <w:tcPr>
            <w:tcW w:w="497" w:type="dxa"/>
          </w:tcPr>
          <w:p w14:paraId="2C3F4CA9" w14:textId="77777777" w:rsidR="008B7504" w:rsidRPr="005B1D26" w:rsidRDefault="008B7504" w:rsidP="00A03E3D">
            <w:pPr>
              <w:ind w:firstLine="0"/>
              <w:rPr>
                <w:sz w:val="24"/>
                <w:szCs w:val="24"/>
              </w:rPr>
            </w:pPr>
            <w:r w:rsidRPr="005B1D26">
              <w:rPr>
                <w:sz w:val="24"/>
                <w:szCs w:val="24"/>
              </w:rPr>
              <w:t>1</w:t>
            </w:r>
          </w:p>
        </w:tc>
        <w:tc>
          <w:tcPr>
            <w:tcW w:w="503" w:type="dxa"/>
          </w:tcPr>
          <w:p w14:paraId="136CAF89" w14:textId="77777777" w:rsidR="008B7504" w:rsidRPr="005B1D26" w:rsidRDefault="008B7504" w:rsidP="00A03E3D">
            <w:pPr>
              <w:ind w:firstLine="0"/>
              <w:rPr>
                <w:sz w:val="24"/>
                <w:szCs w:val="24"/>
              </w:rPr>
            </w:pPr>
            <w:r w:rsidRPr="005B1D26">
              <w:rPr>
                <w:sz w:val="24"/>
                <w:szCs w:val="24"/>
              </w:rPr>
              <w:t>3</w:t>
            </w:r>
          </w:p>
        </w:tc>
        <w:tc>
          <w:tcPr>
            <w:tcW w:w="501" w:type="dxa"/>
          </w:tcPr>
          <w:p w14:paraId="4B96E0D4" w14:textId="77777777" w:rsidR="008B7504" w:rsidRPr="005B1D26" w:rsidRDefault="008B7504" w:rsidP="00A03E3D">
            <w:pPr>
              <w:ind w:firstLine="0"/>
              <w:rPr>
                <w:sz w:val="24"/>
                <w:szCs w:val="24"/>
              </w:rPr>
            </w:pPr>
            <w:r w:rsidRPr="005B1D26">
              <w:rPr>
                <w:sz w:val="24"/>
                <w:szCs w:val="24"/>
              </w:rPr>
              <w:t>3</w:t>
            </w:r>
          </w:p>
        </w:tc>
        <w:tc>
          <w:tcPr>
            <w:tcW w:w="1501" w:type="dxa"/>
          </w:tcPr>
          <w:p w14:paraId="763BF87C" w14:textId="77777777" w:rsidR="008B7504" w:rsidRPr="005B1D26" w:rsidRDefault="008B7504" w:rsidP="00A03E3D">
            <w:pPr>
              <w:ind w:firstLine="0"/>
              <w:rPr>
                <w:sz w:val="24"/>
                <w:szCs w:val="24"/>
                <w:lang w:val="en-US"/>
              </w:rPr>
            </w:pPr>
            <w:r w:rsidRPr="005B1D26">
              <w:rPr>
                <w:sz w:val="24"/>
                <w:szCs w:val="24"/>
                <w:lang w:val="en-US"/>
              </w:rPr>
              <w:t>51.29</w:t>
            </w:r>
          </w:p>
        </w:tc>
        <w:tc>
          <w:tcPr>
            <w:tcW w:w="1501" w:type="dxa"/>
          </w:tcPr>
          <w:p w14:paraId="75B89438" w14:textId="77777777" w:rsidR="008B7504" w:rsidRPr="005B1D26" w:rsidRDefault="008B7504" w:rsidP="00A03E3D">
            <w:pPr>
              <w:ind w:firstLine="0"/>
              <w:rPr>
                <w:sz w:val="24"/>
                <w:szCs w:val="24"/>
              </w:rPr>
            </w:pPr>
            <w:r w:rsidRPr="005B1D26">
              <w:rPr>
                <w:sz w:val="24"/>
                <w:szCs w:val="24"/>
              </w:rPr>
              <w:t>50.40</w:t>
            </w:r>
          </w:p>
        </w:tc>
        <w:tc>
          <w:tcPr>
            <w:tcW w:w="1904" w:type="dxa"/>
          </w:tcPr>
          <w:p w14:paraId="451B2D31" w14:textId="77777777" w:rsidR="008B7504" w:rsidRPr="005B1D26" w:rsidRDefault="008B7504" w:rsidP="00A03E3D">
            <w:pPr>
              <w:ind w:firstLine="0"/>
              <w:rPr>
                <w:sz w:val="24"/>
                <w:szCs w:val="24"/>
              </w:rPr>
            </w:pPr>
            <w:r w:rsidRPr="005B1D26">
              <w:rPr>
                <w:sz w:val="24"/>
                <w:szCs w:val="24"/>
              </w:rPr>
              <w:t>1.4</w:t>
            </w:r>
          </w:p>
        </w:tc>
        <w:tc>
          <w:tcPr>
            <w:tcW w:w="1904" w:type="dxa"/>
          </w:tcPr>
          <w:p w14:paraId="3EA18C97" w14:textId="77777777" w:rsidR="008B7504" w:rsidRPr="005B1D26" w:rsidRDefault="008B7504" w:rsidP="00A03E3D">
            <w:pPr>
              <w:ind w:firstLine="0"/>
              <w:rPr>
                <w:sz w:val="24"/>
                <w:szCs w:val="24"/>
              </w:rPr>
            </w:pPr>
            <w:r w:rsidRPr="005B1D26">
              <w:rPr>
                <w:sz w:val="24"/>
                <w:szCs w:val="24"/>
              </w:rPr>
              <w:t>1.46</w:t>
            </w:r>
          </w:p>
        </w:tc>
      </w:tr>
      <w:tr w:rsidR="009A4438" w:rsidRPr="005B1D26" w14:paraId="7C78F697" w14:textId="77777777" w:rsidTr="00E54F29">
        <w:trPr>
          <w:trHeight w:val="261"/>
          <w:jc w:val="center"/>
        </w:trPr>
        <w:tc>
          <w:tcPr>
            <w:tcW w:w="474" w:type="dxa"/>
          </w:tcPr>
          <w:p w14:paraId="1D883CCD" w14:textId="77777777" w:rsidR="008B7504" w:rsidRPr="005B1D26" w:rsidRDefault="008B7504" w:rsidP="00A03E3D">
            <w:pPr>
              <w:ind w:firstLine="0"/>
              <w:rPr>
                <w:sz w:val="24"/>
                <w:szCs w:val="24"/>
              </w:rPr>
            </w:pPr>
            <w:r w:rsidRPr="005B1D26">
              <w:rPr>
                <w:sz w:val="24"/>
                <w:szCs w:val="24"/>
              </w:rPr>
              <w:t>13</w:t>
            </w:r>
          </w:p>
        </w:tc>
        <w:tc>
          <w:tcPr>
            <w:tcW w:w="504" w:type="dxa"/>
          </w:tcPr>
          <w:p w14:paraId="0E913614" w14:textId="77777777" w:rsidR="008B7504" w:rsidRPr="005B1D26" w:rsidRDefault="008B7504" w:rsidP="00A03E3D">
            <w:pPr>
              <w:ind w:firstLine="0"/>
              <w:rPr>
                <w:sz w:val="24"/>
                <w:szCs w:val="24"/>
              </w:rPr>
            </w:pPr>
            <w:r w:rsidRPr="005B1D26">
              <w:rPr>
                <w:sz w:val="24"/>
                <w:szCs w:val="24"/>
              </w:rPr>
              <w:t>1</w:t>
            </w:r>
          </w:p>
        </w:tc>
        <w:tc>
          <w:tcPr>
            <w:tcW w:w="504" w:type="dxa"/>
          </w:tcPr>
          <w:p w14:paraId="73D45A2E" w14:textId="77777777" w:rsidR="008B7504" w:rsidRPr="005B1D26" w:rsidRDefault="008B7504" w:rsidP="00A03E3D">
            <w:pPr>
              <w:ind w:firstLine="0"/>
              <w:rPr>
                <w:sz w:val="24"/>
                <w:szCs w:val="24"/>
              </w:rPr>
            </w:pPr>
            <w:r w:rsidRPr="005B1D26">
              <w:rPr>
                <w:sz w:val="24"/>
                <w:szCs w:val="24"/>
              </w:rPr>
              <w:t>4</w:t>
            </w:r>
          </w:p>
        </w:tc>
        <w:tc>
          <w:tcPr>
            <w:tcW w:w="497" w:type="dxa"/>
          </w:tcPr>
          <w:p w14:paraId="34948A67" w14:textId="77777777" w:rsidR="008B7504" w:rsidRPr="005B1D26" w:rsidRDefault="008B7504" w:rsidP="00A03E3D">
            <w:pPr>
              <w:ind w:firstLine="0"/>
              <w:rPr>
                <w:sz w:val="24"/>
                <w:szCs w:val="24"/>
              </w:rPr>
            </w:pPr>
            <w:r w:rsidRPr="005B1D26">
              <w:rPr>
                <w:sz w:val="24"/>
                <w:szCs w:val="24"/>
              </w:rPr>
              <w:t>2</w:t>
            </w:r>
          </w:p>
        </w:tc>
        <w:tc>
          <w:tcPr>
            <w:tcW w:w="503" w:type="dxa"/>
          </w:tcPr>
          <w:p w14:paraId="418E5647" w14:textId="77777777" w:rsidR="008B7504" w:rsidRPr="005B1D26" w:rsidRDefault="008B7504" w:rsidP="00A03E3D">
            <w:pPr>
              <w:ind w:firstLine="0"/>
              <w:rPr>
                <w:sz w:val="24"/>
                <w:szCs w:val="24"/>
              </w:rPr>
            </w:pPr>
            <w:r w:rsidRPr="005B1D26">
              <w:rPr>
                <w:sz w:val="24"/>
                <w:szCs w:val="24"/>
              </w:rPr>
              <w:t>3</w:t>
            </w:r>
          </w:p>
        </w:tc>
        <w:tc>
          <w:tcPr>
            <w:tcW w:w="501" w:type="dxa"/>
          </w:tcPr>
          <w:p w14:paraId="0C90B8DD" w14:textId="77777777" w:rsidR="008B7504" w:rsidRPr="005B1D26" w:rsidRDefault="008B7504" w:rsidP="00A03E3D">
            <w:pPr>
              <w:ind w:firstLine="0"/>
              <w:rPr>
                <w:sz w:val="24"/>
                <w:szCs w:val="24"/>
              </w:rPr>
            </w:pPr>
            <w:r w:rsidRPr="005B1D26">
              <w:rPr>
                <w:sz w:val="24"/>
                <w:szCs w:val="24"/>
              </w:rPr>
              <w:t>4</w:t>
            </w:r>
          </w:p>
        </w:tc>
        <w:tc>
          <w:tcPr>
            <w:tcW w:w="1501" w:type="dxa"/>
          </w:tcPr>
          <w:p w14:paraId="2710AC4F" w14:textId="77777777" w:rsidR="008B7504" w:rsidRPr="005B1D26" w:rsidRDefault="008B7504" w:rsidP="00A03E3D">
            <w:pPr>
              <w:ind w:firstLine="0"/>
              <w:rPr>
                <w:sz w:val="24"/>
                <w:szCs w:val="24"/>
                <w:lang w:val="en-US"/>
              </w:rPr>
            </w:pPr>
            <w:r w:rsidRPr="005B1D26">
              <w:rPr>
                <w:sz w:val="24"/>
                <w:szCs w:val="24"/>
                <w:lang w:val="en-US"/>
              </w:rPr>
              <w:t>51.63</w:t>
            </w:r>
          </w:p>
        </w:tc>
        <w:tc>
          <w:tcPr>
            <w:tcW w:w="1501" w:type="dxa"/>
          </w:tcPr>
          <w:p w14:paraId="45AF2B1D" w14:textId="77777777" w:rsidR="008B7504" w:rsidRPr="005B1D26" w:rsidRDefault="008B7504" w:rsidP="00A03E3D">
            <w:pPr>
              <w:ind w:firstLine="0"/>
              <w:rPr>
                <w:sz w:val="24"/>
                <w:szCs w:val="24"/>
              </w:rPr>
            </w:pPr>
            <w:r w:rsidRPr="005B1D26">
              <w:rPr>
                <w:sz w:val="24"/>
                <w:szCs w:val="24"/>
              </w:rPr>
              <w:t>50.33</w:t>
            </w:r>
          </w:p>
        </w:tc>
        <w:tc>
          <w:tcPr>
            <w:tcW w:w="1904" w:type="dxa"/>
          </w:tcPr>
          <w:p w14:paraId="6C15DE42" w14:textId="77777777" w:rsidR="008B7504" w:rsidRPr="005B1D26" w:rsidRDefault="008B7504" w:rsidP="00A03E3D">
            <w:pPr>
              <w:ind w:firstLine="0"/>
              <w:rPr>
                <w:sz w:val="24"/>
                <w:szCs w:val="24"/>
              </w:rPr>
            </w:pPr>
            <w:r w:rsidRPr="005B1D26">
              <w:rPr>
                <w:sz w:val="24"/>
                <w:szCs w:val="24"/>
              </w:rPr>
              <w:t>1.18</w:t>
            </w:r>
          </w:p>
        </w:tc>
        <w:tc>
          <w:tcPr>
            <w:tcW w:w="1904" w:type="dxa"/>
          </w:tcPr>
          <w:p w14:paraId="1DFC8B4E" w14:textId="77777777" w:rsidR="008B7504" w:rsidRPr="005B1D26" w:rsidRDefault="008B7504" w:rsidP="00A03E3D">
            <w:pPr>
              <w:ind w:firstLine="0"/>
              <w:rPr>
                <w:sz w:val="24"/>
                <w:szCs w:val="24"/>
              </w:rPr>
            </w:pPr>
            <w:r w:rsidRPr="005B1D26">
              <w:rPr>
                <w:sz w:val="24"/>
                <w:szCs w:val="24"/>
              </w:rPr>
              <w:t>1.14</w:t>
            </w:r>
          </w:p>
        </w:tc>
      </w:tr>
      <w:tr w:rsidR="009A4438" w:rsidRPr="005B1D26" w14:paraId="08718034" w14:textId="77777777" w:rsidTr="00E54F29">
        <w:trPr>
          <w:trHeight w:val="274"/>
          <w:jc w:val="center"/>
        </w:trPr>
        <w:tc>
          <w:tcPr>
            <w:tcW w:w="474" w:type="dxa"/>
          </w:tcPr>
          <w:p w14:paraId="4798F518" w14:textId="77777777" w:rsidR="008B7504" w:rsidRPr="005B1D26" w:rsidRDefault="008B7504" w:rsidP="00A03E3D">
            <w:pPr>
              <w:ind w:firstLine="0"/>
              <w:rPr>
                <w:sz w:val="24"/>
                <w:szCs w:val="24"/>
              </w:rPr>
            </w:pPr>
            <w:r w:rsidRPr="005B1D26">
              <w:rPr>
                <w:sz w:val="24"/>
                <w:szCs w:val="24"/>
              </w:rPr>
              <w:t>14</w:t>
            </w:r>
          </w:p>
        </w:tc>
        <w:tc>
          <w:tcPr>
            <w:tcW w:w="504" w:type="dxa"/>
          </w:tcPr>
          <w:p w14:paraId="51FF6578" w14:textId="77777777" w:rsidR="008B7504" w:rsidRPr="005B1D26" w:rsidRDefault="008B7504" w:rsidP="00A03E3D">
            <w:pPr>
              <w:ind w:firstLine="0"/>
              <w:rPr>
                <w:sz w:val="24"/>
                <w:szCs w:val="24"/>
              </w:rPr>
            </w:pPr>
            <w:r w:rsidRPr="005B1D26">
              <w:rPr>
                <w:sz w:val="24"/>
                <w:szCs w:val="24"/>
              </w:rPr>
              <w:t>2</w:t>
            </w:r>
          </w:p>
        </w:tc>
        <w:tc>
          <w:tcPr>
            <w:tcW w:w="504" w:type="dxa"/>
          </w:tcPr>
          <w:p w14:paraId="4DE49EEF" w14:textId="77777777" w:rsidR="008B7504" w:rsidRPr="005B1D26" w:rsidRDefault="008B7504" w:rsidP="00A03E3D">
            <w:pPr>
              <w:ind w:firstLine="0"/>
              <w:rPr>
                <w:sz w:val="24"/>
                <w:szCs w:val="24"/>
              </w:rPr>
            </w:pPr>
            <w:r w:rsidRPr="005B1D26">
              <w:rPr>
                <w:sz w:val="24"/>
                <w:szCs w:val="24"/>
              </w:rPr>
              <w:t>3</w:t>
            </w:r>
          </w:p>
        </w:tc>
        <w:tc>
          <w:tcPr>
            <w:tcW w:w="497" w:type="dxa"/>
          </w:tcPr>
          <w:p w14:paraId="56B217B5" w14:textId="77777777" w:rsidR="008B7504" w:rsidRPr="005B1D26" w:rsidRDefault="008B7504" w:rsidP="00A03E3D">
            <w:pPr>
              <w:ind w:firstLine="0"/>
              <w:rPr>
                <w:sz w:val="24"/>
                <w:szCs w:val="24"/>
              </w:rPr>
            </w:pPr>
            <w:r w:rsidRPr="005B1D26">
              <w:rPr>
                <w:sz w:val="24"/>
                <w:szCs w:val="24"/>
              </w:rPr>
              <w:t>1</w:t>
            </w:r>
          </w:p>
        </w:tc>
        <w:tc>
          <w:tcPr>
            <w:tcW w:w="503" w:type="dxa"/>
          </w:tcPr>
          <w:p w14:paraId="09444F47" w14:textId="77777777" w:rsidR="008B7504" w:rsidRPr="005B1D26" w:rsidRDefault="008B7504" w:rsidP="00A03E3D">
            <w:pPr>
              <w:ind w:firstLine="0"/>
              <w:rPr>
                <w:sz w:val="24"/>
                <w:szCs w:val="24"/>
              </w:rPr>
            </w:pPr>
            <w:r w:rsidRPr="005B1D26">
              <w:rPr>
                <w:sz w:val="24"/>
                <w:szCs w:val="24"/>
              </w:rPr>
              <w:t>4</w:t>
            </w:r>
          </w:p>
        </w:tc>
        <w:tc>
          <w:tcPr>
            <w:tcW w:w="501" w:type="dxa"/>
          </w:tcPr>
          <w:p w14:paraId="1CA20613" w14:textId="77777777" w:rsidR="008B7504" w:rsidRPr="005B1D26" w:rsidRDefault="008B7504" w:rsidP="00A03E3D">
            <w:pPr>
              <w:ind w:firstLine="0"/>
              <w:rPr>
                <w:sz w:val="24"/>
                <w:szCs w:val="24"/>
              </w:rPr>
            </w:pPr>
            <w:r w:rsidRPr="005B1D26">
              <w:rPr>
                <w:sz w:val="24"/>
                <w:szCs w:val="24"/>
              </w:rPr>
              <w:t>4</w:t>
            </w:r>
          </w:p>
        </w:tc>
        <w:tc>
          <w:tcPr>
            <w:tcW w:w="1501" w:type="dxa"/>
          </w:tcPr>
          <w:p w14:paraId="0ECFD1FC" w14:textId="77777777" w:rsidR="008B7504" w:rsidRPr="005B1D26" w:rsidRDefault="008B7504" w:rsidP="00A03E3D">
            <w:pPr>
              <w:ind w:firstLine="0"/>
              <w:rPr>
                <w:sz w:val="24"/>
                <w:szCs w:val="24"/>
                <w:lang w:val="en-US"/>
              </w:rPr>
            </w:pPr>
            <w:r w:rsidRPr="005B1D26">
              <w:rPr>
                <w:sz w:val="24"/>
                <w:szCs w:val="24"/>
                <w:lang w:val="en-US"/>
              </w:rPr>
              <w:t>48.22</w:t>
            </w:r>
          </w:p>
        </w:tc>
        <w:tc>
          <w:tcPr>
            <w:tcW w:w="1501" w:type="dxa"/>
          </w:tcPr>
          <w:p w14:paraId="55B7642C" w14:textId="77777777" w:rsidR="008B7504" w:rsidRPr="005B1D26" w:rsidRDefault="008B7504" w:rsidP="00A03E3D">
            <w:pPr>
              <w:ind w:firstLine="0"/>
              <w:rPr>
                <w:sz w:val="24"/>
                <w:szCs w:val="24"/>
              </w:rPr>
            </w:pPr>
            <w:r w:rsidRPr="005B1D26">
              <w:rPr>
                <w:sz w:val="24"/>
                <w:szCs w:val="24"/>
              </w:rPr>
              <w:t>53.58</w:t>
            </w:r>
          </w:p>
        </w:tc>
        <w:tc>
          <w:tcPr>
            <w:tcW w:w="1904" w:type="dxa"/>
          </w:tcPr>
          <w:p w14:paraId="778ACB97" w14:textId="77777777" w:rsidR="008B7504" w:rsidRPr="005B1D26" w:rsidRDefault="008B7504" w:rsidP="00A03E3D">
            <w:pPr>
              <w:ind w:firstLine="0"/>
              <w:rPr>
                <w:sz w:val="24"/>
                <w:szCs w:val="24"/>
              </w:rPr>
            </w:pPr>
            <w:r w:rsidRPr="005B1D26">
              <w:rPr>
                <w:sz w:val="24"/>
                <w:szCs w:val="24"/>
              </w:rPr>
              <w:t>1.25</w:t>
            </w:r>
          </w:p>
        </w:tc>
        <w:tc>
          <w:tcPr>
            <w:tcW w:w="1904" w:type="dxa"/>
          </w:tcPr>
          <w:p w14:paraId="22B1575E" w14:textId="77777777" w:rsidR="008B7504" w:rsidRPr="005B1D26" w:rsidRDefault="008B7504" w:rsidP="00A03E3D">
            <w:pPr>
              <w:ind w:firstLine="0"/>
              <w:rPr>
                <w:sz w:val="24"/>
                <w:szCs w:val="24"/>
              </w:rPr>
            </w:pPr>
            <w:r w:rsidRPr="005B1D26">
              <w:rPr>
                <w:sz w:val="24"/>
                <w:szCs w:val="24"/>
              </w:rPr>
              <w:t>1.23</w:t>
            </w:r>
          </w:p>
        </w:tc>
      </w:tr>
      <w:tr w:rsidR="009A4438" w:rsidRPr="005B1D26" w14:paraId="41CD233B" w14:textId="77777777" w:rsidTr="00E54F29">
        <w:trPr>
          <w:trHeight w:val="261"/>
          <w:jc w:val="center"/>
        </w:trPr>
        <w:tc>
          <w:tcPr>
            <w:tcW w:w="474" w:type="dxa"/>
          </w:tcPr>
          <w:p w14:paraId="054FF035" w14:textId="77777777" w:rsidR="008B7504" w:rsidRPr="005B1D26" w:rsidRDefault="008B7504" w:rsidP="00A03E3D">
            <w:pPr>
              <w:ind w:firstLine="0"/>
              <w:rPr>
                <w:sz w:val="24"/>
                <w:szCs w:val="24"/>
              </w:rPr>
            </w:pPr>
            <w:r w:rsidRPr="005B1D26">
              <w:rPr>
                <w:sz w:val="24"/>
                <w:szCs w:val="24"/>
              </w:rPr>
              <w:t>15</w:t>
            </w:r>
          </w:p>
        </w:tc>
        <w:tc>
          <w:tcPr>
            <w:tcW w:w="504" w:type="dxa"/>
          </w:tcPr>
          <w:p w14:paraId="66BEE643" w14:textId="77777777" w:rsidR="008B7504" w:rsidRPr="005B1D26" w:rsidRDefault="008B7504" w:rsidP="00A03E3D">
            <w:pPr>
              <w:ind w:firstLine="0"/>
              <w:rPr>
                <w:sz w:val="24"/>
                <w:szCs w:val="24"/>
              </w:rPr>
            </w:pPr>
            <w:r w:rsidRPr="005B1D26">
              <w:rPr>
                <w:sz w:val="24"/>
                <w:szCs w:val="24"/>
              </w:rPr>
              <w:t>3</w:t>
            </w:r>
          </w:p>
        </w:tc>
        <w:tc>
          <w:tcPr>
            <w:tcW w:w="504" w:type="dxa"/>
          </w:tcPr>
          <w:p w14:paraId="44947D58" w14:textId="77777777" w:rsidR="008B7504" w:rsidRPr="005B1D26" w:rsidRDefault="008B7504" w:rsidP="00A03E3D">
            <w:pPr>
              <w:ind w:firstLine="0"/>
              <w:rPr>
                <w:sz w:val="24"/>
                <w:szCs w:val="24"/>
              </w:rPr>
            </w:pPr>
            <w:r w:rsidRPr="005B1D26">
              <w:rPr>
                <w:sz w:val="24"/>
                <w:szCs w:val="24"/>
              </w:rPr>
              <w:t>2</w:t>
            </w:r>
          </w:p>
        </w:tc>
        <w:tc>
          <w:tcPr>
            <w:tcW w:w="497" w:type="dxa"/>
          </w:tcPr>
          <w:p w14:paraId="0F996D1E" w14:textId="77777777" w:rsidR="008B7504" w:rsidRPr="005B1D26" w:rsidRDefault="008B7504" w:rsidP="00A03E3D">
            <w:pPr>
              <w:ind w:firstLine="0"/>
              <w:rPr>
                <w:sz w:val="24"/>
                <w:szCs w:val="24"/>
              </w:rPr>
            </w:pPr>
            <w:r w:rsidRPr="005B1D26">
              <w:rPr>
                <w:sz w:val="24"/>
                <w:szCs w:val="24"/>
              </w:rPr>
              <w:t>4</w:t>
            </w:r>
          </w:p>
        </w:tc>
        <w:tc>
          <w:tcPr>
            <w:tcW w:w="503" w:type="dxa"/>
          </w:tcPr>
          <w:p w14:paraId="0BFBCAB4" w14:textId="77777777" w:rsidR="008B7504" w:rsidRPr="005B1D26" w:rsidRDefault="008B7504" w:rsidP="00A03E3D">
            <w:pPr>
              <w:ind w:firstLine="0"/>
              <w:rPr>
                <w:sz w:val="24"/>
                <w:szCs w:val="24"/>
              </w:rPr>
            </w:pPr>
            <w:r w:rsidRPr="005B1D26">
              <w:rPr>
                <w:sz w:val="24"/>
                <w:szCs w:val="24"/>
              </w:rPr>
              <w:t>1</w:t>
            </w:r>
          </w:p>
        </w:tc>
        <w:tc>
          <w:tcPr>
            <w:tcW w:w="501" w:type="dxa"/>
          </w:tcPr>
          <w:p w14:paraId="559C14B6" w14:textId="77777777" w:rsidR="008B7504" w:rsidRPr="005B1D26" w:rsidRDefault="008B7504" w:rsidP="00A03E3D">
            <w:pPr>
              <w:ind w:firstLine="0"/>
              <w:rPr>
                <w:sz w:val="24"/>
                <w:szCs w:val="24"/>
              </w:rPr>
            </w:pPr>
            <w:r w:rsidRPr="005B1D26">
              <w:rPr>
                <w:sz w:val="24"/>
                <w:szCs w:val="24"/>
              </w:rPr>
              <w:t>4</w:t>
            </w:r>
          </w:p>
        </w:tc>
        <w:tc>
          <w:tcPr>
            <w:tcW w:w="1501" w:type="dxa"/>
          </w:tcPr>
          <w:p w14:paraId="5FD3623B" w14:textId="77777777" w:rsidR="008B7504" w:rsidRPr="005B1D26" w:rsidRDefault="008B7504" w:rsidP="00A03E3D">
            <w:pPr>
              <w:ind w:firstLine="0"/>
              <w:rPr>
                <w:sz w:val="24"/>
                <w:szCs w:val="24"/>
                <w:lang w:val="en-US"/>
              </w:rPr>
            </w:pPr>
            <w:r w:rsidRPr="005B1D26">
              <w:rPr>
                <w:sz w:val="24"/>
                <w:szCs w:val="24"/>
                <w:lang w:val="en-US"/>
              </w:rPr>
              <w:t>64.87</w:t>
            </w:r>
          </w:p>
        </w:tc>
        <w:tc>
          <w:tcPr>
            <w:tcW w:w="1501" w:type="dxa"/>
          </w:tcPr>
          <w:p w14:paraId="4B6C62A6" w14:textId="77777777" w:rsidR="008B7504" w:rsidRPr="005B1D26" w:rsidRDefault="008B7504" w:rsidP="00A03E3D">
            <w:pPr>
              <w:ind w:firstLine="0"/>
              <w:rPr>
                <w:sz w:val="24"/>
                <w:szCs w:val="24"/>
              </w:rPr>
            </w:pPr>
            <w:r w:rsidRPr="005B1D26">
              <w:rPr>
                <w:sz w:val="24"/>
                <w:szCs w:val="24"/>
              </w:rPr>
              <w:t>59.36</w:t>
            </w:r>
          </w:p>
        </w:tc>
        <w:tc>
          <w:tcPr>
            <w:tcW w:w="1904" w:type="dxa"/>
          </w:tcPr>
          <w:p w14:paraId="181165C1" w14:textId="77777777" w:rsidR="008B7504" w:rsidRPr="005B1D26" w:rsidRDefault="008B7504" w:rsidP="00A03E3D">
            <w:pPr>
              <w:ind w:firstLine="0"/>
              <w:rPr>
                <w:sz w:val="24"/>
                <w:szCs w:val="24"/>
              </w:rPr>
            </w:pPr>
            <w:r w:rsidRPr="005B1D26">
              <w:rPr>
                <w:sz w:val="24"/>
                <w:szCs w:val="24"/>
              </w:rPr>
              <w:t>1.42</w:t>
            </w:r>
          </w:p>
        </w:tc>
        <w:tc>
          <w:tcPr>
            <w:tcW w:w="1904" w:type="dxa"/>
          </w:tcPr>
          <w:p w14:paraId="6E7962B8" w14:textId="77777777" w:rsidR="008B7504" w:rsidRPr="005B1D26" w:rsidRDefault="008B7504" w:rsidP="00A03E3D">
            <w:pPr>
              <w:ind w:firstLine="0"/>
              <w:rPr>
                <w:sz w:val="24"/>
                <w:szCs w:val="24"/>
              </w:rPr>
            </w:pPr>
            <w:r w:rsidRPr="005B1D26">
              <w:rPr>
                <w:sz w:val="24"/>
                <w:szCs w:val="24"/>
              </w:rPr>
              <w:t>1.50</w:t>
            </w:r>
          </w:p>
        </w:tc>
      </w:tr>
      <w:tr w:rsidR="009A4438" w:rsidRPr="005B1D26" w14:paraId="32C5182B" w14:textId="77777777" w:rsidTr="00E54F29">
        <w:trPr>
          <w:trHeight w:val="261"/>
          <w:jc w:val="center"/>
        </w:trPr>
        <w:tc>
          <w:tcPr>
            <w:tcW w:w="474" w:type="dxa"/>
          </w:tcPr>
          <w:p w14:paraId="75CD67F8" w14:textId="77777777" w:rsidR="008B7504" w:rsidRPr="005B1D26" w:rsidRDefault="008B7504" w:rsidP="00A03E3D">
            <w:pPr>
              <w:ind w:firstLine="0"/>
              <w:rPr>
                <w:sz w:val="24"/>
                <w:szCs w:val="24"/>
              </w:rPr>
            </w:pPr>
            <w:r w:rsidRPr="005B1D26">
              <w:rPr>
                <w:sz w:val="24"/>
                <w:szCs w:val="24"/>
              </w:rPr>
              <w:t>16</w:t>
            </w:r>
          </w:p>
        </w:tc>
        <w:tc>
          <w:tcPr>
            <w:tcW w:w="504" w:type="dxa"/>
          </w:tcPr>
          <w:p w14:paraId="641A979E" w14:textId="77777777" w:rsidR="008B7504" w:rsidRPr="005B1D26" w:rsidRDefault="008B7504" w:rsidP="00A03E3D">
            <w:pPr>
              <w:ind w:firstLine="0"/>
              <w:rPr>
                <w:sz w:val="24"/>
                <w:szCs w:val="24"/>
              </w:rPr>
            </w:pPr>
            <w:r w:rsidRPr="005B1D26">
              <w:rPr>
                <w:sz w:val="24"/>
                <w:szCs w:val="24"/>
              </w:rPr>
              <w:t>4</w:t>
            </w:r>
          </w:p>
        </w:tc>
        <w:tc>
          <w:tcPr>
            <w:tcW w:w="504" w:type="dxa"/>
          </w:tcPr>
          <w:p w14:paraId="6B37726B" w14:textId="77777777" w:rsidR="008B7504" w:rsidRPr="005B1D26" w:rsidRDefault="008B7504" w:rsidP="00A03E3D">
            <w:pPr>
              <w:ind w:firstLine="0"/>
              <w:rPr>
                <w:sz w:val="24"/>
                <w:szCs w:val="24"/>
              </w:rPr>
            </w:pPr>
            <w:r w:rsidRPr="005B1D26">
              <w:rPr>
                <w:sz w:val="24"/>
                <w:szCs w:val="24"/>
              </w:rPr>
              <w:t>1</w:t>
            </w:r>
          </w:p>
        </w:tc>
        <w:tc>
          <w:tcPr>
            <w:tcW w:w="497" w:type="dxa"/>
          </w:tcPr>
          <w:p w14:paraId="492D73E6" w14:textId="77777777" w:rsidR="008B7504" w:rsidRPr="005B1D26" w:rsidRDefault="008B7504" w:rsidP="00A03E3D">
            <w:pPr>
              <w:ind w:firstLine="0"/>
              <w:rPr>
                <w:sz w:val="24"/>
                <w:szCs w:val="24"/>
              </w:rPr>
            </w:pPr>
            <w:r w:rsidRPr="005B1D26">
              <w:rPr>
                <w:sz w:val="24"/>
                <w:szCs w:val="24"/>
              </w:rPr>
              <w:t>3</w:t>
            </w:r>
          </w:p>
        </w:tc>
        <w:tc>
          <w:tcPr>
            <w:tcW w:w="503" w:type="dxa"/>
          </w:tcPr>
          <w:p w14:paraId="6FC4104D" w14:textId="77777777" w:rsidR="008B7504" w:rsidRPr="005B1D26" w:rsidRDefault="008B7504" w:rsidP="00A03E3D">
            <w:pPr>
              <w:ind w:firstLine="0"/>
              <w:rPr>
                <w:sz w:val="24"/>
                <w:szCs w:val="24"/>
              </w:rPr>
            </w:pPr>
            <w:r w:rsidRPr="005B1D26">
              <w:rPr>
                <w:sz w:val="24"/>
                <w:szCs w:val="24"/>
              </w:rPr>
              <w:t>2</w:t>
            </w:r>
          </w:p>
        </w:tc>
        <w:tc>
          <w:tcPr>
            <w:tcW w:w="501" w:type="dxa"/>
          </w:tcPr>
          <w:p w14:paraId="4FB23A54" w14:textId="77777777" w:rsidR="008B7504" w:rsidRPr="005B1D26" w:rsidRDefault="008B7504" w:rsidP="00A03E3D">
            <w:pPr>
              <w:ind w:firstLine="0"/>
              <w:rPr>
                <w:sz w:val="24"/>
                <w:szCs w:val="24"/>
              </w:rPr>
            </w:pPr>
            <w:r w:rsidRPr="005B1D26">
              <w:rPr>
                <w:sz w:val="24"/>
                <w:szCs w:val="24"/>
              </w:rPr>
              <w:t>4</w:t>
            </w:r>
          </w:p>
        </w:tc>
        <w:tc>
          <w:tcPr>
            <w:tcW w:w="1501" w:type="dxa"/>
          </w:tcPr>
          <w:p w14:paraId="03749923" w14:textId="77777777" w:rsidR="008B7504" w:rsidRPr="005B1D26" w:rsidRDefault="008B7504" w:rsidP="00A03E3D">
            <w:pPr>
              <w:ind w:firstLine="0"/>
              <w:rPr>
                <w:sz w:val="24"/>
                <w:szCs w:val="24"/>
                <w:lang w:val="en-US"/>
              </w:rPr>
            </w:pPr>
            <w:r w:rsidRPr="005B1D26">
              <w:rPr>
                <w:sz w:val="24"/>
                <w:szCs w:val="24"/>
                <w:lang w:val="en-US"/>
              </w:rPr>
              <w:t>61.76</w:t>
            </w:r>
          </w:p>
        </w:tc>
        <w:tc>
          <w:tcPr>
            <w:tcW w:w="1501" w:type="dxa"/>
          </w:tcPr>
          <w:p w14:paraId="2B23876B" w14:textId="77777777" w:rsidR="008B7504" w:rsidRPr="005B1D26" w:rsidRDefault="008B7504" w:rsidP="00A03E3D">
            <w:pPr>
              <w:ind w:firstLine="0"/>
              <w:rPr>
                <w:sz w:val="24"/>
                <w:szCs w:val="24"/>
              </w:rPr>
            </w:pPr>
            <w:r w:rsidRPr="005B1D26">
              <w:rPr>
                <w:sz w:val="24"/>
                <w:szCs w:val="24"/>
              </w:rPr>
              <w:t>62.83</w:t>
            </w:r>
          </w:p>
        </w:tc>
        <w:tc>
          <w:tcPr>
            <w:tcW w:w="1904" w:type="dxa"/>
          </w:tcPr>
          <w:p w14:paraId="0D0ED417" w14:textId="77777777" w:rsidR="008B7504" w:rsidRPr="005B1D26" w:rsidRDefault="008B7504" w:rsidP="00A03E3D">
            <w:pPr>
              <w:ind w:firstLine="0"/>
              <w:rPr>
                <w:sz w:val="24"/>
                <w:szCs w:val="24"/>
              </w:rPr>
            </w:pPr>
            <w:r w:rsidRPr="005B1D26">
              <w:rPr>
                <w:sz w:val="24"/>
                <w:szCs w:val="24"/>
              </w:rPr>
              <w:t>1.29</w:t>
            </w:r>
          </w:p>
        </w:tc>
        <w:tc>
          <w:tcPr>
            <w:tcW w:w="1904" w:type="dxa"/>
          </w:tcPr>
          <w:p w14:paraId="0CEB1D06" w14:textId="77777777" w:rsidR="008B7504" w:rsidRPr="005B1D26" w:rsidRDefault="008B7504" w:rsidP="00A03E3D">
            <w:pPr>
              <w:ind w:firstLine="0"/>
              <w:rPr>
                <w:sz w:val="24"/>
                <w:szCs w:val="24"/>
              </w:rPr>
            </w:pPr>
            <w:r w:rsidRPr="005B1D26">
              <w:rPr>
                <w:sz w:val="24"/>
                <w:szCs w:val="24"/>
              </w:rPr>
              <w:t>1.27</w:t>
            </w:r>
          </w:p>
        </w:tc>
      </w:tr>
    </w:tbl>
    <w:p w14:paraId="4E3CEACF" w14:textId="77777777" w:rsidR="008B7504" w:rsidRPr="005B1D26" w:rsidRDefault="008B7504" w:rsidP="008B7504">
      <w:pPr>
        <w:pStyle w:val="afff6"/>
        <w:spacing w:after="0"/>
        <w:ind w:firstLine="454"/>
        <w:jc w:val="both"/>
        <w:rPr>
          <w:lang w:val="kk-KZ"/>
        </w:rPr>
      </w:pPr>
    </w:p>
    <w:p w14:paraId="47A97390" w14:textId="55107BA0" w:rsidR="006D2836" w:rsidRPr="005B1D26" w:rsidRDefault="006D2836" w:rsidP="001D7688">
      <w:pPr>
        <w:pStyle w:val="afff6"/>
        <w:spacing w:after="0" w:line="240" w:lineRule="auto"/>
        <w:ind w:firstLine="709"/>
        <w:jc w:val="both"/>
        <w:rPr>
          <w:rFonts w:ascii="Times New Roman" w:hAnsi="Times New Roman" w:cs="Times New Roman"/>
          <w:sz w:val="32"/>
          <w:szCs w:val="28"/>
          <w:lang w:val="kk-KZ"/>
        </w:rPr>
      </w:pPr>
      <w:r w:rsidRPr="005B1D26">
        <w:rPr>
          <w:rFonts w:ascii="Times New Roman" w:hAnsi="Times New Roman" w:cs="Times New Roman"/>
          <w:sz w:val="28"/>
          <w:szCs w:val="24"/>
          <w:lang w:val="kk-KZ"/>
        </w:rPr>
        <w:t>15-кесте және 16-кестелерде гидрогенизациялау процесі кезінде мұнай шламының 350℃ дейінгі шығымдылығының фракциясының ішінара функцияларының есептелген мәндері және әртүрлі процес жағдайларының себебінен кинематикалық тұтқырлықтың өзгеруі берілген.</w:t>
      </w:r>
    </w:p>
    <w:p w14:paraId="2AB963F1" w14:textId="77777777" w:rsidR="00911608" w:rsidRDefault="00911608" w:rsidP="00787A19">
      <w:pPr>
        <w:pStyle w:val="afff6"/>
        <w:spacing w:after="0"/>
        <w:jc w:val="both"/>
        <w:rPr>
          <w:rFonts w:ascii="Times New Roman" w:hAnsi="Times New Roman" w:cs="Times New Roman"/>
          <w:sz w:val="28"/>
          <w:szCs w:val="28"/>
          <w:lang w:val="kk-KZ"/>
        </w:rPr>
      </w:pPr>
    </w:p>
    <w:p w14:paraId="2D416A32" w14:textId="11349EB6" w:rsidR="008B7504" w:rsidRPr="005B1D26" w:rsidRDefault="00E54F29" w:rsidP="00787A19">
      <w:pPr>
        <w:pStyle w:val="afff6"/>
        <w:spacing w:after="0"/>
        <w:jc w:val="both"/>
        <w:rPr>
          <w:rFonts w:ascii="Times New Roman" w:hAnsi="Times New Roman" w:cs="Times New Roman"/>
          <w:sz w:val="28"/>
          <w:szCs w:val="28"/>
          <w:vertAlign w:val="subscript"/>
          <w:lang w:val="kk-KZ"/>
        </w:rPr>
      </w:pPr>
      <w:r>
        <w:rPr>
          <w:rFonts w:ascii="Times New Roman" w:hAnsi="Times New Roman" w:cs="Times New Roman"/>
          <w:sz w:val="28"/>
          <w:szCs w:val="28"/>
          <w:lang w:val="kk-KZ"/>
        </w:rPr>
        <w:t xml:space="preserve">Кесте </w:t>
      </w:r>
      <w:r w:rsidR="009A4438" w:rsidRPr="005B1D26">
        <w:rPr>
          <w:rFonts w:ascii="Times New Roman" w:hAnsi="Times New Roman" w:cs="Times New Roman"/>
          <w:sz w:val="28"/>
          <w:szCs w:val="28"/>
          <w:lang w:val="kk-KZ"/>
        </w:rPr>
        <w:t>15</w:t>
      </w:r>
      <w:r w:rsidR="00C81605" w:rsidRPr="00C81605">
        <w:rPr>
          <w:rFonts w:ascii="Times New Roman" w:hAnsi="Times New Roman" w:cs="Times New Roman"/>
          <w:sz w:val="28"/>
          <w:szCs w:val="28"/>
          <w:lang w:val="kk-KZ"/>
        </w:rPr>
        <w:t xml:space="preserve"> –</w:t>
      </w:r>
      <w:r w:rsidR="008B7504" w:rsidRPr="005B1D26">
        <w:rPr>
          <w:rFonts w:ascii="Times New Roman" w:hAnsi="Times New Roman" w:cs="Times New Roman"/>
          <w:sz w:val="28"/>
          <w:szCs w:val="28"/>
          <w:lang w:val="kk-KZ"/>
        </w:rPr>
        <w:t xml:space="preserve"> </w:t>
      </w:r>
      <w:r w:rsidR="006D2836" w:rsidRPr="005B1D26">
        <w:rPr>
          <w:rFonts w:ascii="Times New Roman" w:hAnsi="Times New Roman" w:cs="Times New Roman"/>
          <w:sz w:val="28"/>
          <w:szCs w:val="24"/>
          <w:lang w:val="kk-KZ"/>
        </w:rPr>
        <w:t>Y</w:t>
      </w:r>
      <w:r w:rsidR="006D2836" w:rsidRPr="005B1D26">
        <w:rPr>
          <w:rFonts w:ascii="Times New Roman" w:hAnsi="Times New Roman" w:cs="Times New Roman"/>
          <w:sz w:val="28"/>
          <w:szCs w:val="24"/>
          <w:vertAlign w:val="subscript"/>
          <w:lang w:val="kk-KZ"/>
        </w:rPr>
        <w:t>П</w:t>
      </w:r>
      <w:r w:rsidR="006D2836" w:rsidRPr="005B1D26">
        <w:rPr>
          <w:rFonts w:ascii="Times New Roman" w:hAnsi="Times New Roman" w:cs="Times New Roman"/>
          <w:sz w:val="28"/>
          <w:szCs w:val="24"/>
          <w:lang w:val="kk-KZ"/>
        </w:rPr>
        <w:t xml:space="preserve"> үшін есептелген ішінара функциялардың мәндері</w:t>
      </w:r>
    </w:p>
    <w:p w14:paraId="0C257EAA" w14:textId="77777777" w:rsidR="00AE69D5" w:rsidRPr="005B1D26" w:rsidRDefault="00AE69D5" w:rsidP="00AE69D5">
      <w:pPr>
        <w:rPr>
          <w:sz w:val="16"/>
          <w:szCs w:val="16"/>
          <w:lang w:val="kk-KZ" w:bidi="ar-SA"/>
        </w:rPr>
      </w:pPr>
    </w:p>
    <w:tbl>
      <w:tblPr>
        <w:tblStyle w:val="ac"/>
        <w:tblW w:w="0" w:type="auto"/>
        <w:tblLook w:val="04A0" w:firstRow="1" w:lastRow="0" w:firstColumn="1" w:lastColumn="0" w:noHBand="0" w:noVBand="1"/>
      </w:tblPr>
      <w:tblGrid>
        <w:gridCol w:w="3240"/>
        <w:gridCol w:w="756"/>
        <w:gridCol w:w="1018"/>
        <w:gridCol w:w="907"/>
        <w:gridCol w:w="922"/>
        <w:gridCol w:w="1091"/>
        <w:gridCol w:w="938"/>
        <w:gridCol w:w="756"/>
      </w:tblGrid>
      <w:tr w:rsidR="008B7504" w:rsidRPr="005B1D26" w14:paraId="53758FCA" w14:textId="77777777" w:rsidTr="008B7504">
        <w:tc>
          <w:tcPr>
            <w:tcW w:w="3510" w:type="dxa"/>
            <w:vMerge w:val="restart"/>
          </w:tcPr>
          <w:p w14:paraId="4193D3B6" w14:textId="78017E48" w:rsidR="008B7504" w:rsidRPr="005B1D26" w:rsidRDefault="006D2836" w:rsidP="00A03E3D">
            <w:pPr>
              <w:ind w:firstLine="0"/>
              <w:rPr>
                <w:sz w:val="24"/>
                <w:szCs w:val="24"/>
                <w:lang w:val="kk-KZ"/>
              </w:rPr>
            </w:pPr>
            <w:r w:rsidRPr="005B1D26">
              <w:rPr>
                <w:sz w:val="24"/>
                <w:szCs w:val="24"/>
              </w:rPr>
              <w:t>Функц</w:t>
            </w:r>
            <w:r w:rsidRPr="005B1D26">
              <w:rPr>
                <w:sz w:val="24"/>
                <w:szCs w:val="24"/>
                <w:lang w:val="kk-KZ"/>
              </w:rPr>
              <w:t>иялар</w:t>
            </w:r>
          </w:p>
        </w:tc>
        <w:tc>
          <w:tcPr>
            <w:tcW w:w="3476" w:type="dxa"/>
            <w:gridSpan w:val="4"/>
          </w:tcPr>
          <w:p w14:paraId="5F2DB4E6" w14:textId="760FBD3C" w:rsidR="008B7504" w:rsidRPr="005B1D26" w:rsidRDefault="006D2836" w:rsidP="00A03E3D">
            <w:pPr>
              <w:ind w:firstLine="0"/>
              <w:rPr>
                <w:sz w:val="24"/>
                <w:szCs w:val="24"/>
                <w:lang w:val="kk-KZ"/>
              </w:rPr>
            </w:pPr>
            <w:r w:rsidRPr="005B1D26">
              <w:rPr>
                <w:sz w:val="24"/>
                <w:szCs w:val="24"/>
                <w:lang w:val="kk-KZ"/>
              </w:rPr>
              <w:t>Деңгейлер</w:t>
            </w:r>
          </w:p>
        </w:tc>
        <w:tc>
          <w:tcPr>
            <w:tcW w:w="1137" w:type="dxa"/>
            <w:vMerge w:val="restart"/>
          </w:tcPr>
          <w:p w14:paraId="7781B5D7" w14:textId="3051A623" w:rsidR="008B7504" w:rsidRPr="005B1D26" w:rsidRDefault="006D2836" w:rsidP="00A03E3D">
            <w:pPr>
              <w:ind w:firstLine="0"/>
              <w:rPr>
                <w:sz w:val="24"/>
                <w:szCs w:val="24"/>
                <w:lang w:val="kk-KZ"/>
              </w:rPr>
            </w:pPr>
            <w:r w:rsidRPr="005B1D26">
              <w:rPr>
                <w:sz w:val="24"/>
                <w:szCs w:val="24"/>
                <w:lang w:val="kk-KZ"/>
              </w:rPr>
              <w:t>Орташа мәні</w:t>
            </w:r>
          </w:p>
        </w:tc>
        <w:tc>
          <w:tcPr>
            <w:tcW w:w="975" w:type="dxa"/>
            <w:vMerge w:val="restart"/>
          </w:tcPr>
          <w:p w14:paraId="4629F496" w14:textId="77777777" w:rsidR="008B7504" w:rsidRPr="005B1D26" w:rsidRDefault="008B7504" w:rsidP="00A03E3D">
            <w:pPr>
              <w:ind w:firstLine="0"/>
              <w:rPr>
                <w:sz w:val="24"/>
                <w:szCs w:val="24"/>
              </w:rPr>
            </w:pPr>
            <w:r w:rsidRPr="005B1D26">
              <w:rPr>
                <w:sz w:val="24"/>
                <w:szCs w:val="24"/>
                <w:lang w:val="en-US"/>
              </w:rPr>
              <w:t>R</w:t>
            </w:r>
          </w:p>
        </w:tc>
        <w:tc>
          <w:tcPr>
            <w:tcW w:w="756" w:type="dxa"/>
            <w:vMerge w:val="restart"/>
          </w:tcPr>
          <w:p w14:paraId="52990585" w14:textId="77777777" w:rsidR="008B7504" w:rsidRPr="005B1D26" w:rsidRDefault="008B7504" w:rsidP="00A03E3D">
            <w:pPr>
              <w:ind w:firstLine="0"/>
              <w:rPr>
                <w:sz w:val="24"/>
                <w:szCs w:val="24"/>
                <w:lang w:val="en-US"/>
              </w:rPr>
            </w:pPr>
            <w:r w:rsidRPr="005B1D26">
              <w:rPr>
                <w:sz w:val="24"/>
                <w:szCs w:val="24"/>
                <w:lang w:val="en-US"/>
              </w:rPr>
              <w:t>t</w:t>
            </w:r>
            <w:r w:rsidRPr="005B1D26">
              <w:rPr>
                <w:sz w:val="24"/>
                <w:szCs w:val="24"/>
                <w:vertAlign w:val="subscript"/>
                <w:lang w:val="en-US"/>
              </w:rPr>
              <w:t>r</w:t>
            </w:r>
          </w:p>
        </w:tc>
      </w:tr>
      <w:tr w:rsidR="008B7504" w:rsidRPr="005B1D26" w14:paraId="19DF05C9" w14:textId="77777777" w:rsidTr="008B7504">
        <w:tc>
          <w:tcPr>
            <w:tcW w:w="3510" w:type="dxa"/>
            <w:vMerge/>
          </w:tcPr>
          <w:p w14:paraId="601A155E" w14:textId="77777777" w:rsidR="008B7504" w:rsidRPr="005B1D26" w:rsidRDefault="008B7504" w:rsidP="00A03E3D">
            <w:pPr>
              <w:ind w:firstLine="0"/>
              <w:rPr>
                <w:sz w:val="24"/>
                <w:szCs w:val="24"/>
              </w:rPr>
            </w:pPr>
          </w:p>
        </w:tc>
        <w:tc>
          <w:tcPr>
            <w:tcW w:w="570" w:type="dxa"/>
          </w:tcPr>
          <w:p w14:paraId="63B2A0F2" w14:textId="77777777" w:rsidR="008B7504" w:rsidRPr="005B1D26" w:rsidRDefault="008B7504" w:rsidP="00A03E3D">
            <w:pPr>
              <w:ind w:firstLine="0"/>
              <w:rPr>
                <w:sz w:val="24"/>
                <w:szCs w:val="24"/>
              </w:rPr>
            </w:pPr>
            <w:r w:rsidRPr="005B1D26">
              <w:rPr>
                <w:sz w:val="24"/>
                <w:szCs w:val="24"/>
              </w:rPr>
              <w:t>1</w:t>
            </w:r>
          </w:p>
        </w:tc>
        <w:tc>
          <w:tcPr>
            <w:tcW w:w="1031" w:type="dxa"/>
          </w:tcPr>
          <w:p w14:paraId="56D55009" w14:textId="77777777" w:rsidR="008B7504" w:rsidRPr="005B1D26" w:rsidRDefault="008B7504" w:rsidP="00A03E3D">
            <w:pPr>
              <w:ind w:firstLine="0"/>
              <w:rPr>
                <w:sz w:val="24"/>
                <w:szCs w:val="24"/>
              </w:rPr>
            </w:pPr>
            <w:r w:rsidRPr="005B1D26">
              <w:rPr>
                <w:sz w:val="24"/>
                <w:szCs w:val="24"/>
              </w:rPr>
              <w:t>2</w:t>
            </w:r>
          </w:p>
        </w:tc>
        <w:tc>
          <w:tcPr>
            <w:tcW w:w="925" w:type="dxa"/>
          </w:tcPr>
          <w:p w14:paraId="506C473B" w14:textId="77777777" w:rsidR="008B7504" w:rsidRPr="005B1D26" w:rsidRDefault="008B7504" w:rsidP="00A03E3D">
            <w:pPr>
              <w:ind w:firstLine="0"/>
              <w:rPr>
                <w:sz w:val="24"/>
                <w:szCs w:val="24"/>
              </w:rPr>
            </w:pPr>
            <w:r w:rsidRPr="005B1D26">
              <w:rPr>
                <w:sz w:val="24"/>
                <w:szCs w:val="24"/>
              </w:rPr>
              <w:t>3</w:t>
            </w:r>
          </w:p>
        </w:tc>
        <w:tc>
          <w:tcPr>
            <w:tcW w:w="950" w:type="dxa"/>
          </w:tcPr>
          <w:p w14:paraId="64F573BB" w14:textId="77777777" w:rsidR="008B7504" w:rsidRPr="005B1D26" w:rsidRDefault="008B7504" w:rsidP="00A03E3D">
            <w:pPr>
              <w:ind w:firstLine="0"/>
              <w:rPr>
                <w:sz w:val="24"/>
                <w:szCs w:val="24"/>
              </w:rPr>
            </w:pPr>
            <w:r w:rsidRPr="005B1D26">
              <w:rPr>
                <w:sz w:val="24"/>
                <w:szCs w:val="24"/>
              </w:rPr>
              <w:t>4</w:t>
            </w:r>
          </w:p>
        </w:tc>
        <w:tc>
          <w:tcPr>
            <w:tcW w:w="1137" w:type="dxa"/>
            <w:vMerge/>
          </w:tcPr>
          <w:p w14:paraId="3765A9D8" w14:textId="77777777" w:rsidR="008B7504" w:rsidRPr="005B1D26" w:rsidRDefault="008B7504" w:rsidP="00A03E3D">
            <w:pPr>
              <w:ind w:firstLine="0"/>
              <w:rPr>
                <w:sz w:val="24"/>
                <w:szCs w:val="24"/>
              </w:rPr>
            </w:pPr>
          </w:p>
        </w:tc>
        <w:tc>
          <w:tcPr>
            <w:tcW w:w="975" w:type="dxa"/>
            <w:vMerge/>
          </w:tcPr>
          <w:p w14:paraId="5231A64C" w14:textId="77777777" w:rsidR="008B7504" w:rsidRPr="005B1D26" w:rsidRDefault="008B7504" w:rsidP="00A03E3D">
            <w:pPr>
              <w:ind w:firstLine="0"/>
              <w:rPr>
                <w:sz w:val="24"/>
                <w:szCs w:val="24"/>
              </w:rPr>
            </w:pPr>
          </w:p>
        </w:tc>
        <w:tc>
          <w:tcPr>
            <w:tcW w:w="756" w:type="dxa"/>
            <w:vMerge/>
          </w:tcPr>
          <w:p w14:paraId="55C5A1DA" w14:textId="77777777" w:rsidR="008B7504" w:rsidRPr="005B1D26" w:rsidRDefault="008B7504" w:rsidP="00A03E3D">
            <w:pPr>
              <w:ind w:firstLine="0"/>
              <w:rPr>
                <w:sz w:val="24"/>
                <w:szCs w:val="24"/>
              </w:rPr>
            </w:pPr>
          </w:p>
        </w:tc>
      </w:tr>
      <w:tr w:rsidR="008B7504" w:rsidRPr="005B1D26" w14:paraId="58489AD7" w14:textId="77777777" w:rsidTr="008B7504">
        <w:tc>
          <w:tcPr>
            <w:tcW w:w="3510" w:type="dxa"/>
          </w:tcPr>
          <w:p w14:paraId="1BED9E7A" w14:textId="77777777" w:rsidR="008B7504" w:rsidRPr="005B1D26" w:rsidRDefault="008B7504" w:rsidP="00A03E3D">
            <w:pPr>
              <w:ind w:firstLine="0"/>
              <w:rPr>
                <w:sz w:val="24"/>
                <w:szCs w:val="24"/>
                <w:lang w:val="en-US"/>
              </w:rPr>
            </w:pPr>
            <w:r w:rsidRPr="005B1D26">
              <w:rPr>
                <w:sz w:val="24"/>
                <w:szCs w:val="24"/>
                <w:lang w:val="en-US"/>
              </w:rPr>
              <w:t>Y</w:t>
            </w:r>
            <w:r w:rsidRPr="005B1D26">
              <w:rPr>
                <w:sz w:val="24"/>
                <w:szCs w:val="24"/>
                <w:vertAlign w:val="subscript"/>
                <w:lang w:val="en-US"/>
              </w:rPr>
              <w:t>1</w:t>
            </w:r>
            <w:r w:rsidRPr="005B1D26">
              <w:rPr>
                <w:sz w:val="24"/>
                <w:szCs w:val="24"/>
                <w:lang w:val="en-US"/>
              </w:rPr>
              <w:t>=</w:t>
            </w:r>
            <w:r w:rsidRPr="005B1D26">
              <w:rPr>
                <w:noProof/>
                <w:sz w:val="24"/>
                <w:szCs w:val="24"/>
              </w:rPr>
              <w:t xml:space="preserve"> </w:t>
            </w:r>
            <w:r w:rsidRPr="005B1D26">
              <w:rPr>
                <w:noProof/>
                <w:sz w:val="24"/>
                <w:szCs w:val="24"/>
                <w:lang w:val="en-US"/>
              </w:rPr>
              <w:t>-3.192x</w:t>
            </w:r>
            <w:r w:rsidRPr="005B1D26">
              <w:rPr>
                <w:noProof/>
                <w:sz w:val="24"/>
                <w:szCs w:val="24"/>
                <w:vertAlign w:val="superscript"/>
                <w:lang w:val="en-US"/>
              </w:rPr>
              <w:t>2</w:t>
            </w:r>
            <w:r w:rsidRPr="005B1D26">
              <w:rPr>
                <w:noProof/>
                <w:sz w:val="24"/>
                <w:szCs w:val="24"/>
                <w:lang w:val="en-US"/>
              </w:rPr>
              <w:t>+10.615x+51.005</w:t>
            </w:r>
          </w:p>
        </w:tc>
        <w:tc>
          <w:tcPr>
            <w:tcW w:w="570" w:type="dxa"/>
          </w:tcPr>
          <w:p w14:paraId="05E5797A" w14:textId="77777777" w:rsidR="008B7504" w:rsidRPr="005B1D26" w:rsidRDefault="008B7504" w:rsidP="00A03E3D">
            <w:pPr>
              <w:ind w:firstLine="0"/>
              <w:rPr>
                <w:sz w:val="24"/>
                <w:szCs w:val="24"/>
              </w:rPr>
            </w:pPr>
            <w:r w:rsidRPr="005B1D26">
              <w:rPr>
                <w:sz w:val="24"/>
                <w:szCs w:val="24"/>
              </w:rPr>
              <w:t>51.17</w:t>
            </w:r>
          </w:p>
        </w:tc>
        <w:tc>
          <w:tcPr>
            <w:tcW w:w="1031" w:type="dxa"/>
          </w:tcPr>
          <w:p w14:paraId="4F71F7EA" w14:textId="77777777" w:rsidR="008B7504" w:rsidRPr="005B1D26" w:rsidRDefault="008B7504" w:rsidP="00A03E3D">
            <w:pPr>
              <w:ind w:firstLine="0"/>
              <w:rPr>
                <w:sz w:val="24"/>
                <w:szCs w:val="24"/>
              </w:rPr>
            </w:pPr>
            <w:r w:rsidRPr="005B1D26">
              <w:rPr>
                <w:sz w:val="24"/>
                <w:szCs w:val="24"/>
              </w:rPr>
              <w:t>57.5025</w:t>
            </w:r>
          </w:p>
        </w:tc>
        <w:tc>
          <w:tcPr>
            <w:tcW w:w="925" w:type="dxa"/>
          </w:tcPr>
          <w:p w14:paraId="6240A77E" w14:textId="77777777" w:rsidR="008B7504" w:rsidRPr="005B1D26" w:rsidRDefault="008B7504" w:rsidP="00A03E3D">
            <w:pPr>
              <w:ind w:firstLine="0"/>
              <w:rPr>
                <w:sz w:val="24"/>
                <w:szCs w:val="24"/>
              </w:rPr>
            </w:pPr>
            <w:r w:rsidRPr="005B1D26">
              <w:rPr>
                <w:sz w:val="24"/>
                <w:szCs w:val="24"/>
              </w:rPr>
              <w:t>60.98</w:t>
            </w:r>
          </w:p>
        </w:tc>
        <w:tc>
          <w:tcPr>
            <w:tcW w:w="950" w:type="dxa"/>
          </w:tcPr>
          <w:p w14:paraId="656684A8" w14:textId="77777777" w:rsidR="008B7504" w:rsidRPr="005B1D26" w:rsidRDefault="008B7504" w:rsidP="00A03E3D">
            <w:pPr>
              <w:ind w:firstLine="0"/>
              <w:rPr>
                <w:sz w:val="24"/>
                <w:szCs w:val="24"/>
              </w:rPr>
            </w:pPr>
            <w:r w:rsidRPr="005B1D26">
              <w:rPr>
                <w:sz w:val="24"/>
                <w:szCs w:val="24"/>
              </w:rPr>
              <w:t>59.005</w:t>
            </w:r>
          </w:p>
        </w:tc>
        <w:tc>
          <w:tcPr>
            <w:tcW w:w="1137" w:type="dxa"/>
          </w:tcPr>
          <w:p w14:paraId="28FC12D9" w14:textId="77777777" w:rsidR="008B7504" w:rsidRPr="005B1D26" w:rsidRDefault="008B7504" w:rsidP="00A03E3D">
            <w:pPr>
              <w:ind w:firstLine="0"/>
              <w:rPr>
                <w:sz w:val="24"/>
                <w:szCs w:val="24"/>
              </w:rPr>
            </w:pPr>
            <w:r w:rsidRPr="005B1D26">
              <w:rPr>
                <w:sz w:val="24"/>
                <w:szCs w:val="24"/>
              </w:rPr>
              <w:t>57.164</w:t>
            </w:r>
          </w:p>
        </w:tc>
        <w:tc>
          <w:tcPr>
            <w:tcW w:w="975" w:type="dxa"/>
          </w:tcPr>
          <w:p w14:paraId="696BE54C" w14:textId="77777777" w:rsidR="008B7504" w:rsidRPr="005B1D26" w:rsidRDefault="008B7504" w:rsidP="00A03E3D">
            <w:pPr>
              <w:ind w:firstLine="0"/>
              <w:rPr>
                <w:sz w:val="24"/>
                <w:szCs w:val="24"/>
                <w:lang w:val="en-US"/>
              </w:rPr>
            </w:pPr>
            <w:r w:rsidRPr="005B1D26">
              <w:rPr>
                <w:sz w:val="24"/>
                <w:szCs w:val="24"/>
                <w:lang w:val="en-US"/>
              </w:rPr>
              <w:t>0.95</w:t>
            </w:r>
          </w:p>
        </w:tc>
        <w:tc>
          <w:tcPr>
            <w:tcW w:w="756" w:type="dxa"/>
          </w:tcPr>
          <w:p w14:paraId="6B4885F9" w14:textId="77777777" w:rsidR="008B7504" w:rsidRPr="005B1D26" w:rsidRDefault="008B7504" w:rsidP="00A03E3D">
            <w:pPr>
              <w:ind w:firstLine="0"/>
              <w:rPr>
                <w:sz w:val="24"/>
                <w:szCs w:val="24"/>
                <w:lang w:val="kk-KZ"/>
              </w:rPr>
            </w:pPr>
            <w:r w:rsidRPr="005B1D26">
              <w:rPr>
                <w:sz w:val="24"/>
                <w:szCs w:val="24"/>
                <w:lang w:val="kk-KZ"/>
              </w:rPr>
              <w:t>13.6</w:t>
            </w:r>
          </w:p>
        </w:tc>
      </w:tr>
      <w:tr w:rsidR="008B7504" w:rsidRPr="005B1D26" w14:paraId="419B508E" w14:textId="77777777" w:rsidTr="008B7504">
        <w:tc>
          <w:tcPr>
            <w:tcW w:w="3510" w:type="dxa"/>
          </w:tcPr>
          <w:p w14:paraId="74690DD5" w14:textId="77777777" w:rsidR="008B7504" w:rsidRPr="005B1D26" w:rsidRDefault="008B7504" w:rsidP="00A03E3D">
            <w:pPr>
              <w:ind w:firstLine="0"/>
              <w:rPr>
                <w:sz w:val="24"/>
                <w:szCs w:val="24"/>
              </w:rPr>
            </w:pPr>
            <w:r w:rsidRPr="005B1D26">
              <w:rPr>
                <w:sz w:val="24"/>
                <w:szCs w:val="24"/>
                <w:lang w:val="en-US"/>
              </w:rPr>
              <w:t>Y</w:t>
            </w:r>
            <w:r w:rsidRPr="005B1D26">
              <w:rPr>
                <w:sz w:val="24"/>
                <w:szCs w:val="24"/>
                <w:vertAlign w:val="subscript"/>
                <w:lang w:val="en-US"/>
              </w:rPr>
              <w:t>2</w:t>
            </w:r>
            <w:r w:rsidRPr="005B1D26">
              <w:rPr>
                <w:sz w:val="24"/>
                <w:szCs w:val="24"/>
                <w:lang w:val="en-US"/>
              </w:rPr>
              <w:t>= -0.5993x</w:t>
            </w:r>
            <w:r w:rsidRPr="005B1D26">
              <w:rPr>
                <w:sz w:val="24"/>
                <w:szCs w:val="24"/>
                <w:vertAlign w:val="superscript"/>
                <w:lang w:val="en-US"/>
              </w:rPr>
              <w:t>2</w:t>
            </w:r>
            <w:r w:rsidRPr="005B1D26">
              <w:rPr>
                <w:sz w:val="24"/>
                <w:szCs w:val="24"/>
                <w:lang w:val="en-US"/>
              </w:rPr>
              <w:t>+3.0321x+55.444</w:t>
            </w:r>
          </w:p>
        </w:tc>
        <w:tc>
          <w:tcPr>
            <w:tcW w:w="570" w:type="dxa"/>
          </w:tcPr>
          <w:p w14:paraId="7D449B83" w14:textId="77777777" w:rsidR="008B7504" w:rsidRPr="005B1D26" w:rsidRDefault="008B7504" w:rsidP="00A03E3D">
            <w:pPr>
              <w:ind w:firstLine="0"/>
              <w:rPr>
                <w:sz w:val="24"/>
                <w:szCs w:val="24"/>
              </w:rPr>
            </w:pPr>
            <w:r w:rsidRPr="005B1D26">
              <w:rPr>
                <w:sz w:val="24"/>
                <w:szCs w:val="24"/>
              </w:rPr>
              <w:t>55.44</w:t>
            </w:r>
          </w:p>
        </w:tc>
        <w:tc>
          <w:tcPr>
            <w:tcW w:w="1031" w:type="dxa"/>
          </w:tcPr>
          <w:p w14:paraId="4C0EE999" w14:textId="77777777" w:rsidR="008B7504" w:rsidRPr="005B1D26" w:rsidRDefault="008B7504" w:rsidP="00A03E3D">
            <w:pPr>
              <w:ind w:firstLine="0"/>
              <w:rPr>
                <w:sz w:val="24"/>
                <w:szCs w:val="24"/>
              </w:rPr>
            </w:pPr>
            <w:r w:rsidRPr="005B1D26">
              <w:rPr>
                <w:sz w:val="24"/>
                <w:szCs w:val="24"/>
              </w:rPr>
              <w:t>59.22</w:t>
            </w:r>
          </w:p>
        </w:tc>
        <w:tc>
          <w:tcPr>
            <w:tcW w:w="925" w:type="dxa"/>
          </w:tcPr>
          <w:p w14:paraId="732479E8" w14:textId="77777777" w:rsidR="008B7504" w:rsidRPr="005B1D26" w:rsidRDefault="008B7504" w:rsidP="00A03E3D">
            <w:pPr>
              <w:ind w:firstLine="0"/>
              <w:rPr>
                <w:sz w:val="24"/>
                <w:szCs w:val="24"/>
              </w:rPr>
            </w:pPr>
            <w:r w:rsidRPr="005B1D26">
              <w:rPr>
                <w:sz w:val="24"/>
                <w:szCs w:val="24"/>
              </w:rPr>
              <w:t>57.874</w:t>
            </w:r>
          </w:p>
        </w:tc>
        <w:tc>
          <w:tcPr>
            <w:tcW w:w="950" w:type="dxa"/>
          </w:tcPr>
          <w:p w14:paraId="5965A5A0" w14:textId="77777777" w:rsidR="008B7504" w:rsidRPr="005B1D26" w:rsidRDefault="008B7504" w:rsidP="00A03E3D">
            <w:pPr>
              <w:ind w:firstLine="0"/>
              <w:rPr>
                <w:sz w:val="24"/>
                <w:szCs w:val="24"/>
              </w:rPr>
            </w:pPr>
            <w:r w:rsidRPr="005B1D26">
              <w:rPr>
                <w:sz w:val="24"/>
                <w:szCs w:val="24"/>
              </w:rPr>
              <w:t>55.66</w:t>
            </w:r>
          </w:p>
        </w:tc>
        <w:tc>
          <w:tcPr>
            <w:tcW w:w="1137" w:type="dxa"/>
          </w:tcPr>
          <w:p w14:paraId="2B8FDE24" w14:textId="77777777" w:rsidR="008B7504" w:rsidRPr="005B1D26" w:rsidRDefault="008B7504" w:rsidP="00A03E3D">
            <w:pPr>
              <w:ind w:firstLine="0"/>
              <w:rPr>
                <w:sz w:val="24"/>
                <w:szCs w:val="24"/>
              </w:rPr>
            </w:pPr>
            <w:r w:rsidRPr="005B1D26">
              <w:rPr>
                <w:sz w:val="24"/>
                <w:szCs w:val="24"/>
              </w:rPr>
              <w:t>57.05</w:t>
            </w:r>
          </w:p>
        </w:tc>
        <w:tc>
          <w:tcPr>
            <w:tcW w:w="975" w:type="dxa"/>
          </w:tcPr>
          <w:p w14:paraId="4949DDF3" w14:textId="77777777" w:rsidR="008B7504" w:rsidRPr="005B1D26" w:rsidRDefault="008B7504" w:rsidP="00A03E3D">
            <w:pPr>
              <w:ind w:firstLine="0"/>
              <w:rPr>
                <w:sz w:val="24"/>
                <w:szCs w:val="24"/>
                <w:lang w:val="en-US"/>
              </w:rPr>
            </w:pPr>
            <w:r w:rsidRPr="005B1D26">
              <w:rPr>
                <w:sz w:val="24"/>
                <w:szCs w:val="24"/>
                <w:lang w:val="en-US"/>
              </w:rPr>
              <w:t>0.99</w:t>
            </w:r>
          </w:p>
        </w:tc>
        <w:tc>
          <w:tcPr>
            <w:tcW w:w="756" w:type="dxa"/>
          </w:tcPr>
          <w:p w14:paraId="31D48912" w14:textId="77777777" w:rsidR="008B7504" w:rsidRPr="005B1D26" w:rsidRDefault="008B7504" w:rsidP="00A03E3D">
            <w:pPr>
              <w:ind w:firstLine="0"/>
              <w:rPr>
                <w:sz w:val="24"/>
                <w:szCs w:val="24"/>
                <w:lang w:val="en-US"/>
              </w:rPr>
            </w:pPr>
            <w:r w:rsidRPr="005B1D26">
              <w:rPr>
                <w:sz w:val="24"/>
                <w:szCs w:val="24"/>
                <w:lang w:val="en-US"/>
              </w:rPr>
              <w:t>69.64</w:t>
            </w:r>
          </w:p>
        </w:tc>
      </w:tr>
      <w:tr w:rsidR="008B7504" w:rsidRPr="005B1D26" w14:paraId="092B0EDC" w14:textId="77777777" w:rsidTr="008B7504">
        <w:tc>
          <w:tcPr>
            <w:tcW w:w="3510" w:type="dxa"/>
          </w:tcPr>
          <w:p w14:paraId="7E6E2954" w14:textId="77777777" w:rsidR="008B7504" w:rsidRPr="005B1D26" w:rsidRDefault="008B7504" w:rsidP="00A03E3D">
            <w:pPr>
              <w:ind w:firstLine="0"/>
              <w:rPr>
                <w:sz w:val="24"/>
                <w:szCs w:val="24"/>
                <w:lang w:val="en-US"/>
              </w:rPr>
            </w:pPr>
            <w:r w:rsidRPr="005B1D26">
              <w:rPr>
                <w:sz w:val="24"/>
                <w:szCs w:val="24"/>
                <w:lang w:val="en-US"/>
              </w:rPr>
              <w:t>Y</w:t>
            </w:r>
            <w:r w:rsidRPr="005B1D26">
              <w:rPr>
                <w:sz w:val="24"/>
                <w:szCs w:val="24"/>
                <w:vertAlign w:val="subscript"/>
                <w:lang w:val="en-US"/>
              </w:rPr>
              <w:t>3</w:t>
            </w:r>
            <w:r w:rsidRPr="005B1D26">
              <w:rPr>
                <w:sz w:val="24"/>
                <w:szCs w:val="24"/>
                <w:lang w:val="en-US"/>
              </w:rPr>
              <w:t xml:space="preserve"> = 0.266x – 43.911</w:t>
            </w:r>
          </w:p>
        </w:tc>
        <w:tc>
          <w:tcPr>
            <w:tcW w:w="570" w:type="dxa"/>
          </w:tcPr>
          <w:p w14:paraId="6334823C" w14:textId="77777777" w:rsidR="008B7504" w:rsidRPr="005B1D26" w:rsidRDefault="008B7504" w:rsidP="00A03E3D">
            <w:pPr>
              <w:ind w:firstLine="0"/>
              <w:rPr>
                <w:sz w:val="24"/>
                <w:szCs w:val="24"/>
              </w:rPr>
            </w:pPr>
            <w:r w:rsidRPr="005B1D26">
              <w:rPr>
                <w:sz w:val="24"/>
                <w:szCs w:val="24"/>
              </w:rPr>
              <w:t>46.83</w:t>
            </w:r>
          </w:p>
        </w:tc>
        <w:tc>
          <w:tcPr>
            <w:tcW w:w="1031" w:type="dxa"/>
          </w:tcPr>
          <w:p w14:paraId="70752869" w14:textId="77777777" w:rsidR="008B7504" w:rsidRPr="005B1D26" w:rsidRDefault="008B7504" w:rsidP="00A03E3D">
            <w:pPr>
              <w:ind w:firstLine="0"/>
              <w:rPr>
                <w:sz w:val="24"/>
                <w:szCs w:val="24"/>
              </w:rPr>
            </w:pPr>
            <w:r w:rsidRPr="005B1D26">
              <w:rPr>
                <w:sz w:val="24"/>
                <w:szCs w:val="24"/>
              </w:rPr>
              <w:t>57.37</w:t>
            </w:r>
          </w:p>
        </w:tc>
        <w:tc>
          <w:tcPr>
            <w:tcW w:w="925" w:type="dxa"/>
          </w:tcPr>
          <w:p w14:paraId="599C4492" w14:textId="77777777" w:rsidR="008B7504" w:rsidRPr="005B1D26" w:rsidRDefault="008B7504" w:rsidP="00A03E3D">
            <w:pPr>
              <w:ind w:firstLine="0"/>
              <w:rPr>
                <w:sz w:val="24"/>
                <w:szCs w:val="24"/>
              </w:rPr>
            </w:pPr>
            <w:r w:rsidRPr="005B1D26">
              <w:rPr>
                <w:sz w:val="24"/>
                <w:szCs w:val="24"/>
              </w:rPr>
              <w:t>61.12</w:t>
            </w:r>
          </w:p>
        </w:tc>
        <w:tc>
          <w:tcPr>
            <w:tcW w:w="950" w:type="dxa"/>
          </w:tcPr>
          <w:p w14:paraId="5AFF7BC4" w14:textId="77777777" w:rsidR="008B7504" w:rsidRPr="005B1D26" w:rsidRDefault="008B7504" w:rsidP="00A03E3D">
            <w:pPr>
              <w:ind w:firstLine="0"/>
              <w:rPr>
                <w:sz w:val="24"/>
                <w:szCs w:val="24"/>
              </w:rPr>
            </w:pPr>
            <w:r w:rsidRPr="005B1D26">
              <w:rPr>
                <w:sz w:val="24"/>
                <w:szCs w:val="24"/>
              </w:rPr>
              <w:t>63.32</w:t>
            </w:r>
          </w:p>
        </w:tc>
        <w:tc>
          <w:tcPr>
            <w:tcW w:w="1137" w:type="dxa"/>
          </w:tcPr>
          <w:p w14:paraId="163BE92B" w14:textId="77777777" w:rsidR="008B7504" w:rsidRPr="005B1D26" w:rsidRDefault="008B7504" w:rsidP="00A03E3D">
            <w:pPr>
              <w:ind w:firstLine="0"/>
              <w:rPr>
                <w:sz w:val="24"/>
                <w:szCs w:val="24"/>
              </w:rPr>
            </w:pPr>
            <w:r w:rsidRPr="005B1D26">
              <w:rPr>
                <w:sz w:val="24"/>
                <w:szCs w:val="24"/>
              </w:rPr>
              <w:t>57.164</w:t>
            </w:r>
          </w:p>
        </w:tc>
        <w:tc>
          <w:tcPr>
            <w:tcW w:w="975" w:type="dxa"/>
          </w:tcPr>
          <w:p w14:paraId="136CDDBB" w14:textId="77777777" w:rsidR="008B7504" w:rsidRPr="005B1D26" w:rsidRDefault="008B7504" w:rsidP="00A03E3D">
            <w:pPr>
              <w:ind w:firstLine="0"/>
              <w:rPr>
                <w:sz w:val="24"/>
                <w:szCs w:val="24"/>
                <w:lang w:val="en-US"/>
              </w:rPr>
            </w:pPr>
            <w:r w:rsidRPr="005B1D26">
              <w:rPr>
                <w:sz w:val="24"/>
                <w:szCs w:val="24"/>
                <w:lang w:val="en-US"/>
              </w:rPr>
              <w:t>0.88</w:t>
            </w:r>
          </w:p>
        </w:tc>
        <w:tc>
          <w:tcPr>
            <w:tcW w:w="756" w:type="dxa"/>
          </w:tcPr>
          <w:p w14:paraId="528310DF" w14:textId="77777777" w:rsidR="008B7504" w:rsidRPr="005B1D26" w:rsidRDefault="008B7504" w:rsidP="00A03E3D">
            <w:pPr>
              <w:ind w:firstLine="0"/>
              <w:rPr>
                <w:sz w:val="24"/>
                <w:szCs w:val="24"/>
                <w:lang w:val="en-US"/>
              </w:rPr>
            </w:pPr>
            <w:r w:rsidRPr="005B1D26">
              <w:rPr>
                <w:sz w:val="24"/>
                <w:szCs w:val="24"/>
                <w:lang w:val="en-US"/>
              </w:rPr>
              <w:t>5.6</w:t>
            </w:r>
          </w:p>
        </w:tc>
      </w:tr>
      <w:tr w:rsidR="008B7504" w:rsidRPr="005B1D26" w14:paraId="1AB70D17" w14:textId="77777777" w:rsidTr="008B7504">
        <w:tc>
          <w:tcPr>
            <w:tcW w:w="3510" w:type="dxa"/>
          </w:tcPr>
          <w:p w14:paraId="53E5CB36" w14:textId="77777777" w:rsidR="008B7504" w:rsidRPr="005B1D26" w:rsidRDefault="008B7504" w:rsidP="00A03E3D">
            <w:pPr>
              <w:ind w:firstLine="0"/>
              <w:rPr>
                <w:sz w:val="24"/>
                <w:szCs w:val="24"/>
                <w:vertAlign w:val="superscript"/>
                <w:lang w:val="en-US"/>
              </w:rPr>
            </w:pPr>
            <w:r w:rsidRPr="005B1D26">
              <w:rPr>
                <w:sz w:val="24"/>
                <w:szCs w:val="24"/>
                <w:lang w:val="en-US"/>
              </w:rPr>
              <w:t>Y</w:t>
            </w:r>
            <w:r w:rsidRPr="005B1D26">
              <w:rPr>
                <w:sz w:val="24"/>
                <w:szCs w:val="24"/>
                <w:vertAlign w:val="subscript"/>
                <w:lang w:val="en-US"/>
              </w:rPr>
              <w:t>4</w:t>
            </w:r>
            <w:r w:rsidRPr="005B1D26">
              <w:rPr>
                <w:sz w:val="24"/>
                <w:szCs w:val="24"/>
                <w:lang w:val="en-US"/>
              </w:rPr>
              <w:t xml:space="preserve"> =</w:t>
            </w:r>
            <w:r w:rsidRPr="005B1D26">
              <w:rPr>
                <w:sz w:val="24"/>
                <w:szCs w:val="24"/>
              </w:rPr>
              <w:t xml:space="preserve"> 55.619x</w:t>
            </w:r>
            <w:r w:rsidRPr="005B1D26">
              <w:rPr>
                <w:sz w:val="24"/>
                <w:szCs w:val="24"/>
                <w:vertAlign w:val="superscript"/>
              </w:rPr>
              <w:t>0.0203</w:t>
            </w:r>
          </w:p>
        </w:tc>
        <w:tc>
          <w:tcPr>
            <w:tcW w:w="570" w:type="dxa"/>
          </w:tcPr>
          <w:p w14:paraId="31B1C6C9" w14:textId="77777777" w:rsidR="008B7504" w:rsidRPr="005B1D26" w:rsidRDefault="008B7504" w:rsidP="00A03E3D">
            <w:pPr>
              <w:ind w:firstLine="0"/>
              <w:rPr>
                <w:sz w:val="24"/>
                <w:szCs w:val="24"/>
              </w:rPr>
            </w:pPr>
            <w:r w:rsidRPr="005B1D26">
              <w:rPr>
                <w:sz w:val="24"/>
                <w:szCs w:val="24"/>
              </w:rPr>
              <w:t>48.43</w:t>
            </w:r>
          </w:p>
        </w:tc>
        <w:tc>
          <w:tcPr>
            <w:tcW w:w="1031" w:type="dxa"/>
          </w:tcPr>
          <w:p w14:paraId="0C23E3A4" w14:textId="77777777" w:rsidR="008B7504" w:rsidRPr="005B1D26" w:rsidRDefault="008B7504" w:rsidP="00A03E3D">
            <w:pPr>
              <w:ind w:firstLine="0"/>
              <w:rPr>
                <w:sz w:val="24"/>
                <w:szCs w:val="24"/>
              </w:rPr>
            </w:pPr>
            <w:r w:rsidRPr="005B1D26">
              <w:rPr>
                <w:sz w:val="24"/>
                <w:szCs w:val="24"/>
              </w:rPr>
              <w:t>58.63</w:t>
            </w:r>
          </w:p>
        </w:tc>
        <w:tc>
          <w:tcPr>
            <w:tcW w:w="925" w:type="dxa"/>
          </w:tcPr>
          <w:p w14:paraId="57E0BD27" w14:textId="77777777" w:rsidR="008B7504" w:rsidRPr="005B1D26" w:rsidRDefault="008B7504" w:rsidP="00A03E3D">
            <w:pPr>
              <w:ind w:firstLine="0"/>
              <w:rPr>
                <w:sz w:val="24"/>
                <w:szCs w:val="24"/>
              </w:rPr>
            </w:pPr>
            <w:r w:rsidRPr="005B1D26">
              <w:rPr>
                <w:sz w:val="24"/>
                <w:szCs w:val="24"/>
              </w:rPr>
              <w:t>57.455</w:t>
            </w:r>
          </w:p>
        </w:tc>
        <w:tc>
          <w:tcPr>
            <w:tcW w:w="950" w:type="dxa"/>
          </w:tcPr>
          <w:p w14:paraId="63C5724F" w14:textId="77777777" w:rsidR="008B7504" w:rsidRPr="005B1D26" w:rsidRDefault="008B7504" w:rsidP="00A03E3D">
            <w:pPr>
              <w:ind w:firstLine="0"/>
              <w:rPr>
                <w:sz w:val="24"/>
                <w:szCs w:val="24"/>
              </w:rPr>
            </w:pPr>
            <w:r w:rsidRPr="005B1D26">
              <w:rPr>
                <w:sz w:val="24"/>
                <w:szCs w:val="24"/>
              </w:rPr>
              <w:t>64.14</w:t>
            </w:r>
          </w:p>
        </w:tc>
        <w:tc>
          <w:tcPr>
            <w:tcW w:w="1137" w:type="dxa"/>
          </w:tcPr>
          <w:p w14:paraId="28BF252E" w14:textId="77777777" w:rsidR="008B7504" w:rsidRPr="005B1D26" w:rsidRDefault="008B7504" w:rsidP="00A03E3D">
            <w:pPr>
              <w:ind w:firstLine="0"/>
              <w:rPr>
                <w:sz w:val="24"/>
                <w:szCs w:val="24"/>
              </w:rPr>
            </w:pPr>
            <w:r w:rsidRPr="005B1D26">
              <w:rPr>
                <w:sz w:val="24"/>
                <w:szCs w:val="24"/>
              </w:rPr>
              <w:t>57.164</w:t>
            </w:r>
          </w:p>
        </w:tc>
        <w:tc>
          <w:tcPr>
            <w:tcW w:w="975" w:type="dxa"/>
          </w:tcPr>
          <w:p w14:paraId="48021F71" w14:textId="77777777" w:rsidR="008B7504" w:rsidRPr="005B1D26" w:rsidRDefault="008B7504" w:rsidP="00A03E3D">
            <w:pPr>
              <w:ind w:firstLine="0"/>
              <w:rPr>
                <w:sz w:val="24"/>
                <w:szCs w:val="24"/>
                <w:lang w:val="en-US"/>
              </w:rPr>
            </w:pPr>
            <w:r w:rsidRPr="005B1D26">
              <w:rPr>
                <w:sz w:val="24"/>
                <w:szCs w:val="24"/>
              </w:rPr>
              <w:t>0.8594</w:t>
            </w:r>
          </w:p>
        </w:tc>
        <w:tc>
          <w:tcPr>
            <w:tcW w:w="756" w:type="dxa"/>
          </w:tcPr>
          <w:p w14:paraId="147D01B4" w14:textId="77777777" w:rsidR="008B7504" w:rsidRPr="005B1D26" w:rsidRDefault="008B7504" w:rsidP="00A03E3D">
            <w:pPr>
              <w:ind w:firstLine="0"/>
              <w:rPr>
                <w:sz w:val="24"/>
                <w:szCs w:val="24"/>
                <w:lang w:val="en-US"/>
              </w:rPr>
            </w:pPr>
            <w:r w:rsidRPr="005B1D26">
              <w:rPr>
                <w:sz w:val="24"/>
                <w:szCs w:val="24"/>
                <w:lang w:val="en-US"/>
              </w:rPr>
              <w:t>6.63</w:t>
            </w:r>
          </w:p>
        </w:tc>
      </w:tr>
      <w:tr w:rsidR="008B7504" w:rsidRPr="005B1D26" w14:paraId="3B90FD41" w14:textId="77777777" w:rsidTr="008B7504">
        <w:tc>
          <w:tcPr>
            <w:tcW w:w="3510" w:type="dxa"/>
          </w:tcPr>
          <w:p w14:paraId="7B7DF5C2" w14:textId="77777777" w:rsidR="008B7504" w:rsidRPr="005B1D26" w:rsidRDefault="008B7504" w:rsidP="00A03E3D">
            <w:pPr>
              <w:ind w:firstLine="0"/>
              <w:rPr>
                <w:sz w:val="24"/>
                <w:szCs w:val="24"/>
                <w:lang w:val="en-US"/>
              </w:rPr>
            </w:pPr>
            <w:r w:rsidRPr="005B1D26">
              <w:rPr>
                <w:sz w:val="24"/>
                <w:szCs w:val="24"/>
                <w:lang w:val="en-US"/>
              </w:rPr>
              <w:t>Y</w:t>
            </w:r>
            <w:r w:rsidRPr="005B1D26">
              <w:rPr>
                <w:sz w:val="24"/>
                <w:szCs w:val="24"/>
                <w:vertAlign w:val="subscript"/>
                <w:lang w:val="en-US"/>
              </w:rPr>
              <w:t>5</w:t>
            </w:r>
            <w:r w:rsidRPr="005B1D26">
              <w:rPr>
                <w:sz w:val="24"/>
                <w:szCs w:val="24"/>
                <w:lang w:val="en-US"/>
              </w:rPr>
              <w:t xml:space="preserve"> = 3.4762x</w:t>
            </w:r>
            <w:r w:rsidRPr="005B1D26">
              <w:rPr>
                <w:sz w:val="24"/>
                <w:szCs w:val="24"/>
                <w:vertAlign w:val="superscript"/>
                <w:lang w:val="en-US"/>
              </w:rPr>
              <w:t>2</w:t>
            </w:r>
            <w:r w:rsidRPr="005B1D26">
              <w:rPr>
                <w:sz w:val="24"/>
                <w:szCs w:val="24"/>
                <w:lang w:val="en-US"/>
              </w:rPr>
              <w:t xml:space="preserve"> - 4.756x + 56.214</w:t>
            </w:r>
          </w:p>
        </w:tc>
        <w:tc>
          <w:tcPr>
            <w:tcW w:w="570" w:type="dxa"/>
          </w:tcPr>
          <w:p w14:paraId="2A49FB7B" w14:textId="77777777" w:rsidR="008B7504" w:rsidRPr="005B1D26" w:rsidRDefault="008B7504" w:rsidP="00A03E3D">
            <w:pPr>
              <w:ind w:firstLine="0"/>
              <w:rPr>
                <w:sz w:val="24"/>
                <w:szCs w:val="24"/>
                <w:lang w:val="en-US"/>
              </w:rPr>
            </w:pPr>
            <w:r w:rsidRPr="005B1D26">
              <w:rPr>
                <w:sz w:val="24"/>
                <w:szCs w:val="24"/>
                <w:lang w:val="en-US"/>
              </w:rPr>
              <w:t>56.2</w:t>
            </w:r>
          </w:p>
        </w:tc>
        <w:tc>
          <w:tcPr>
            <w:tcW w:w="1031" w:type="dxa"/>
          </w:tcPr>
          <w:p w14:paraId="734155A7" w14:textId="77777777" w:rsidR="008B7504" w:rsidRPr="005B1D26" w:rsidRDefault="008B7504" w:rsidP="00A03E3D">
            <w:pPr>
              <w:ind w:firstLine="0"/>
              <w:rPr>
                <w:sz w:val="24"/>
                <w:szCs w:val="24"/>
              </w:rPr>
            </w:pPr>
            <w:r w:rsidRPr="005B1D26">
              <w:rPr>
                <w:sz w:val="24"/>
                <w:szCs w:val="24"/>
              </w:rPr>
              <w:t>57.48</w:t>
            </w:r>
          </w:p>
        </w:tc>
        <w:tc>
          <w:tcPr>
            <w:tcW w:w="925" w:type="dxa"/>
          </w:tcPr>
          <w:p w14:paraId="2C7FDBCF" w14:textId="77777777" w:rsidR="008B7504" w:rsidRPr="005B1D26" w:rsidRDefault="008B7504" w:rsidP="00A03E3D">
            <w:pPr>
              <w:ind w:firstLine="0"/>
              <w:rPr>
                <w:sz w:val="24"/>
                <w:szCs w:val="24"/>
              </w:rPr>
            </w:pPr>
            <w:r w:rsidRPr="005B1D26">
              <w:rPr>
                <w:sz w:val="24"/>
                <w:szCs w:val="24"/>
              </w:rPr>
              <w:t>59.51</w:t>
            </w:r>
          </w:p>
        </w:tc>
        <w:tc>
          <w:tcPr>
            <w:tcW w:w="950" w:type="dxa"/>
          </w:tcPr>
          <w:p w14:paraId="40205CA8" w14:textId="77777777" w:rsidR="008B7504" w:rsidRPr="005B1D26" w:rsidRDefault="008B7504" w:rsidP="00A03E3D">
            <w:pPr>
              <w:ind w:firstLine="0"/>
              <w:rPr>
                <w:sz w:val="24"/>
                <w:szCs w:val="24"/>
              </w:rPr>
            </w:pPr>
            <w:r w:rsidRPr="005B1D26">
              <w:rPr>
                <w:sz w:val="24"/>
                <w:szCs w:val="24"/>
              </w:rPr>
              <w:t>60.61</w:t>
            </w:r>
          </w:p>
        </w:tc>
        <w:tc>
          <w:tcPr>
            <w:tcW w:w="1137" w:type="dxa"/>
          </w:tcPr>
          <w:p w14:paraId="348F654F" w14:textId="77777777" w:rsidR="008B7504" w:rsidRPr="005B1D26" w:rsidRDefault="008B7504" w:rsidP="00A03E3D">
            <w:pPr>
              <w:ind w:firstLine="0"/>
              <w:rPr>
                <w:sz w:val="24"/>
                <w:szCs w:val="24"/>
                <w:lang w:val="en-US"/>
              </w:rPr>
            </w:pPr>
            <w:r w:rsidRPr="005B1D26">
              <w:rPr>
                <w:sz w:val="24"/>
                <w:szCs w:val="24"/>
                <w:lang w:val="en-US"/>
              </w:rPr>
              <w:t>58.45</w:t>
            </w:r>
          </w:p>
        </w:tc>
        <w:tc>
          <w:tcPr>
            <w:tcW w:w="975" w:type="dxa"/>
          </w:tcPr>
          <w:p w14:paraId="7C2E5E17" w14:textId="77777777" w:rsidR="008B7504" w:rsidRPr="005B1D26" w:rsidRDefault="008B7504" w:rsidP="00A03E3D">
            <w:pPr>
              <w:ind w:firstLine="0"/>
              <w:rPr>
                <w:sz w:val="24"/>
                <w:szCs w:val="24"/>
              </w:rPr>
            </w:pPr>
            <w:r w:rsidRPr="005B1D26">
              <w:rPr>
                <w:sz w:val="24"/>
                <w:szCs w:val="24"/>
                <w:lang w:val="en-US"/>
              </w:rPr>
              <w:t>0.48</w:t>
            </w:r>
          </w:p>
        </w:tc>
        <w:tc>
          <w:tcPr>
            <w:tcW w:w="756" w:type="dxa"/>
          </w:tcPr>
          <w:p w14:paraId="19DC82C2" w14:textId="77777777" w:rsidR="008B7504" w:rsidRPr="005B1D26" w:rsidRDefault="008B7504" w:rsidP="00A03E3D">
            <w:pPr>
              <w:ind w:firstLine="0"/>
              <w:rPr>
                <w:sz w:val="24"/>
                <w:szCs w:val="24"/>
              </w:rPr>
            </w:pPr>
            <w:r w:rsidRPr="005B1D26">
              <w:rPr>
                <w:sz w:val="24"/>
                <w:szCs w:val="24"/>
              </w:rPr>
              <w:t>0.87</w:t>
            </w:r>
          </w:p>
        </w:tc>
      </w:tr>
    </w:tbl>
    <w:p w14:paraId="445089F8" w14:textId="77777777" w:rsidR="008B7504" w:rsidRPr="005B1D26" w:rsidRDefault="008B7504" w:rsidP="008B7504">
      <w:pPr>
        <w:pStyle w:val="afff6"/>
        <w:spacing w:after="0"/>
        <w:ind w:firstLine="454"/>
        <w:jc w:val="both"/>
        <w:rPr>
          <w:lang w:val="kk-KZ"/>
        </w:rPr>
      </w:pPr>
    </w:p>
    <w:p w14:paraId="37599411" w14:textId="14FAFA80" w:rsidR="008B7504" w:rsidRPr="005B1D26" w:rsidRDefault="00E54F29" w:rsidP="008B7504">
      <w:pPr>
        <w:pStyle w:val="afff6"/>
        <w:spacing w:after="0"/>
        <w:jc w:val="both"/>
        <w:rPr>
          <w:rFonts w:ascii="Times New Roman" w:hAnsi="Times New Roman" w:cs="Times New Roman"/>
          <w:sz w:val="28"/>
          <w:szCs w:val="24"/>
          <w:lang w:val="kk-KZ"/>
        </w:rPr>
      </w:pPr>
      <w:r>
        <w:rPr>
          <w:rFonts w:ascii="Times New Roman" w:hAnsi="Times New Roman" w:cs="Times New Roman"/>
          <w:sz w:val="28"/>
          <w:szCs w:val="28"/>
          <w:lang w:val="kk-KZ"/>
        </w:rPr>
        <w:t>Кесте</w:t>
      </w:r>
      <w:r w:rsidR="009A4438" w:rsidRPr="005B1D26">
        <w:rPr>
          <w:rFonts w:ascii="Times New Roman" w:hAnsi="Times New Roman" w:cs="Times New Roman"/>
          <w:sz w:val="28"/>
          <w:szCs w:val="28"/>
          <w:lang w:val="kk-KZ"/>
        </w:rPr>
        <w:t xml:space="preserve"> 16</w:t>
      </w:r>
      <w:r w:rsidR="008B7504" w:rsidRPr="005B1D26">
        <w:rPr>
          <w:rFonts w:ascii="Times New Roman" w:hAnsi="Times New Roman" w:cs="Times New Roman"/>
          <w:sz w:val="28"/>
          <w:szCs w:val="28"/>
          <w:lang w:val="kk-KZ"/>
        </w:rPr>
        <w:t xml:space="preserve"> </w:t>
      </w:r>
      <w:r w:rsidR="00C81605" w:rsidRPr="00C81605">
        <w:rPr>
          <w:rFonts w:ascii="Times New Roman" w:hAnsi="Times New Roman" w:cs="Times New Roman"/>
          <w:sz w:val="28"/>
          <w:szCs w:val="28"/>
          <w:lang w:val="kk-KZ"/>
        </w:rPr>
        <w:t xml:space="preserve">– </w:t>
      </w:r>
      <w:r w:rsidR="006D2836" w:rsidRPr="005B1D26">
        <w:rPr>
          <w:rFonts w:ascii="Times New Roman" w:hAnsi="Times New Roman" w:cs="Times New Roman"/>
          <w:sz w:val="28"/>
          <w:szCs w:val="24"/>
          <w:lang w:val="kk-KZ"/>
        </w:rPr>
        <w:t>Y</w:t>
      </w:r>
      <w:r w:rsidR="006D2836" w:rsidRPr="005B1D26">
        <w:rPr>
          <w:rFonts w:ascii="Times New Roman" w:hAnsi="Times New Roman" w:cs="Times New Roman"/>
          <w:sz w:val="28"/>
          <w:szCs w:val="24"/>
          <w:vertAlign w:val="subscript"/>
          <w:lang w:val="kk-KZ"/>
        </w:rPr>
        <w:t>П</w:t>
      </w:r>
      <w:r w:rsidR="006D2836" w:rsidRPr="005B1D26">
        <w:rPr>
          <w:rFonts w:ascii="Times New Roman" w:hAnsi="Times New Roman" w:cs="Times New Roman"/>
          <w:sz w:val="28"/>
          <w:szCs w:val="24"/>
          <w:lang w:val="kk-KZ"/>
        </w:rPr>
        <w:t xml:space="preserve"> үшін есептелген ішінара функциялардың мәндері</w:t>
      </w:r>
    </w:p>
    <w:p w14:paraId="10C6763C" w14:textId="77777777" w:rsidR="006D2836" w:rsidRPr="00E055D3" w:rsidRDefault="006D2836" w:rsidP="006D2836">
      <w:pPr>
        <w:rPr>
          <w:sz w:val="16"/>
          <w:szCs w:val="16"/>
          <w:lang w:val="kk-KZ" w:bidi="ar-SA"/>
        </w:rPr>
      </w:pPr>
    </w:p>
    <w:tbl>
      <w:tblPr>
        <w:tblStyle w:val="ac"/>
        <w:tblW w:w="9634" w:type="dxa"/>
        <w:tblLook w:val="04A0" w:firstRow="1" w:lastRow="0" w:firstColumn="1" w:lastColumn="0" w:noHBand="0" w:noVBand="1"/>
      </w:tblPr>
      <w:tblGrid>
        <w:gridCol w:w="3341"/>
        <w:gridCol w:w="668"/>
        <w:gridCol w:w="668"/>
        <w:gridCol w:w="668"/>
        <w:gridCol w:w="968"/>
        <w:gridCol w:w="1196"/>
        <w:gridCol w:w="700"/>
        <w:gridCol w:w="1425"/>
      </w:tblGrid>
      <w:tr w:rsidR="008B7504" w:rsidRPr="005B1D26" w14:paraId="7B9D3E30" w14:textId="77777777" w:rsidTr="00E54F29">
        <w:trPr>
          <w:trHeight w:val="89"/>
        </w:trPr>
        <w:tc>
          <w:tcPr>
            <w:tcW w:w="3341" w:type="dxa"/>
            <w:vMerge w:val="restart"/>
          </w:tcPr>
          <w:p w14:paraId="0292279F" w14:textId="603D5B66" w:rsidR="008B7504" w:rsidRPr="005B1D26" w:rsidRDefault="008B7504" w:rsidP="00A03E3D">
            <w:pPr>
              <w:ind w:firstLine="0"/>
              <w:rPr>
                <w:sz w:val="24"/>
                <w:szCs w:val="24"/>
                <w:lang w:val="kk-KZ"/>
              </w:rPr>
            </w:pPr>
            <w:r w:rsidRPr="005B1D26">
              <w:rPr>
                <w:sz w:val="24"/>
                <w:szCs w:val="24"/>
              </w:rPr>
              <w:t>Функц</w:t>
            </w:r>
            <w:r w:rsidR="006D2836" w:rsidRPr="005B1D26">
              <w:rPr>
                <w:sz w:val="24"/>
                <w:szCs w:val="24"/>
                <w:lang w:val="kk-KZ"/>
              </w:rPr>
              <w:t>иялар</w:t>
            </w:r>
          </w:p>
        </w:tc>
        <w:tc>
          <w:tcPr>
            <w:tcW w:w="2972" w:type="dxa"/>
            <w:gridSpan w:val="4"/>
          </w:tcPr>
          <w:p w14:paraId="3C06B144" w14:textId="036ACECF" w:rsidR="008B7504" w:rsidRPr="005B1D26" w:rsidRDefault="006D2836" w:rsidP="00A03E3D">
            <w:pPr>
              <w:ind w:firstLine="0"/>
              <w:rPr>
                <w:sz w:val="24"/>
                <w:szCs w:val="24"/>
                <w:lang w:val="kk-KZ"/>
              </w:rPr>
            </w:pPr>
            <w:r w:rsidRPr="005B1D26">
              <w:rPr>
                <w:sz w:val="24"/>
                <w:szCs w:val="24"/>
                <w:lang w:val="kk-KZ"/>
              </w:rPr>
              <w:t>Деңгейлер</w:t>
            </w:r>
          </w:p>
        </w:tc>
        <w:tc>
          <w:tcPr>
            <w:tcW w:w="3321" w:type="dxa"/>
            <w:gridSpan w:val="3"/>
          </w:tcPr>
          <w:p w14:paraId="67CB4183" w14:textId="426083F4" w:rsidR="008B7504" w:rsidRPr="005B1D26" w:rsidRDefault="006D2836" w:rsidP="00A03E3D">
            <w:pPr>
              <w:ind w:firstLine="0"/>
              <w:rPr>
                <w:sz w:val="24"/>
                <w:szCs w:val="24"/>
                <w:lang w:val="kk-KZ"/>
              </w:rPr>
            </w:pPr>
            <w:r w:rsidRPr="005B1D26">
              <w:rPr>
                <w:sz w:val="24"/>
                <w:szCs w:val="24"/>
                <w:lang w:val="kk-KZ"/>
              </w:rPr>
              <w:t>Көрсеткіш</w:t>
            </w:r>
            <w:r w:rsidR="00254BE9" w:rsidRPr="005B1D26">
              <w:rPr>
                <w:sz w:val="24"/>
                <w:szCs w:val="24"/>
                <w:lang w:val="kk-KZ"/>
              </w:rPr>
              <w:t xml:space="preserve"> мәні</w:t>
            </w:r>
          </w:p>
        </w:tc>
      </w:tr>
      <w:tr w:rsidR="008B7504" w:rsidRPr="005B1D26" w14:paraId="5C687BD7" w14:textId="77777777" w:rsidTr="00E54F29">
        <w:trPr>
          <w:trHeight w:val="180"/>
        </w:trPr>
        <w:tc>
          <w:tcPr>
            <w:tcW w:w="3341" w:type="dxa"/>
            <w:vMerge/>
          </w:tcPr>
          <w:p w14:paraId="5A67C474" w14:textId="77777777" w:rsidR="008B7504" w:rsidRPr="005B1D26" w:rsidRDefault="008B7504" w:rsidP="00A03E3D">
            <w:pPr>
              <w:ind w:firstLine="0"/>
              <w:rPr>
                <w:sz w:val="24"/>
                <w:szCs w:val="24"/>
              </w:rPr>
            </w:pPr>
          </w:p>
        </w:tc>
        <w:tc>
          <w:tcPr>
            <w:tcW w:w="668" w:type="dxa"/>
          </w:tcPr>
          <w:p w14:paraId="59E86A49" w14:textId="77777777" w:rsidR="008B7504" w:rsidRPr="005B1D26" w:rsidRDefault="008B7504" w:rsidP="00A03E3D">
            <w:pPr>
              <w:ind w:firstLine="0"/>
              <w:rPr>
                <w:sz w:val="24"/>
                <w:szCs w:val="24"/>
              </w:rPr>
            </w:pPr>
            <w:r w:rsidRPr="005B1D26">
              <w:rPr>
                <w:sz w:val="24"/>
                <w:szCs w:val="24"/>
              </w:rPr>
              <w:t>1</w:t>
            </w:r>
          </w:p>
        </w:tc>
        <w:tc>
          <w:tcPr>
            <w:tcW w:w="668" w:type="dxa"/>
          </w:tcPr>
          <w:p w14:paraId="44424BAF" w14:textId="77777777" w:rsidR="008B7504" w:rsidRPr="005B1D26" w:rsidRDefault="008B7504" w:rsidP="00A03E3D">
            <w:pPr>
              <w:ind w:firstLine="0"/>
              <w:rPr>
                <w:sz w:val="24"/>
                <w:szCs w:val="24"/>
              </w:rPr>
            </w:pPr>
            <w:r w:rsidRPr="005B1D26">
              <w:rPr>
                <w:sz w:val="24"/>
                <w:szCs w:val="24"/>
              </w:rPr>
              <w:t>2</w:t>
            </w:r>
          </w:p>
        </w:tc>
        <w:tc>
          <w:tcPr>
            <w:tcW w:w="668" w:type="dxa"/>
          </w:tcPr>
          <w:p w14:paraId="3E5E5842" w14:textId="77777777" w:rsidR="008B7504" w:rsidRPr="005B1D26" w:rsidRDefault="008B7504" w:rsidP="00A03E3D">
            <w:pPr>
              <w:ind w:firstLine="0"/>
              <w:rPr>
                <w:sz w:val="24"/>
                <w:szCs w:val="24"/>
              </w:rPr>
            </w:pPr>
            <w:r w:rsidRPr="005B1D26">
              <w:rPr>
                <w:sz w:val="24"/>
                <w:szCs w:val="24"/>
              </w:rPr>
              <w:t>3</w:t>
            </w:r>
          </w:p>
        </w:tc>
        <w:tc>
          <w:tcPr>
            <w:tcW w:w="968" w:type="dxa"/>
          </w:tcPr>
          <w:p w14:paraId="446CB418" w14:textId="77777777" w:rsidR="008B7504" w:rsidRPr="005B1D26" w:rsidRDefault="008B7504" w:rsidP="00A03E3D">
            <w:pPr>
              <w:ind w:firstLine="0"/>
              <w:rPr>
                <w:sz w:val="24"/>
                <w:szCs w:val="24"/>
              </w:rPr>
            </w:pPr>
            <w:r w:rsidRPr="005B1D26">
              <w:rPr>
                <w:sz w:val="24"/>
                <w:szCs w:val="24"/>
              </w:rPr>
              <w:t>4</w:t>
            </w:r>
          </w:p>
        </w:tc>
        <w:tc>
          <w:tcPr>
            <w:tcW w:w="1196" w:type="dxa"/>
          </w:tcPr>
          <w:p w14:paraId="1945C793" w14:textId="46807E4B" w:rsidR="008B7504" w:rsidRPr="005B1D26" w:rsidRDefault="006D2836" w:rsidP="00A03E3D">
            <w:pPr>
              <w:ind w:firstLine="0"/>
              <w:rPr>
                <w:sz w:val="24"/>
                <w:szCs w:val="24"/>
                <w:lang w:val="kk-KZ"/>
              </w:rPr>
            </w:pPr>
            <w:r w:rsidRPr="005B1D26">
              <w:rPr>
                <w:sz w:val="24"/>
                <w:szCs w:val="24"/>
                <w:lang w:val="kk-KZ"/>
              </w:rPr>
              <w:t>Орташа мәні</w:t>
            </w:r>
          </w:p>
        </w:tc>
        <w:tc>
          <w:tcPr>
            <w:tcW w:w="700" w:type="dxa"/>
          </w:tcPr>
          <w:p w14:paraId="2506177D" w14:textId="77777777" w:rsidR="008B7504" w:rsidRPr="005B1D26" w:rsidRDefault="008B7504" w:rsidP="00A03E3D">
            <w:pPr>
              <w:ind w:firstLine="0"/>
              <w:rPr>
                <w:sz w:val="24"/>
                <w:szCs w:val="24"/>
              </w:rPr>
            </w:pPr>
            <w:r w:rsidRPr="005B1D26">
              <w:rPr>
                <w:sz w:val="24"/>
                <w:szCs w:val="24"/>
                <w:lang w:val="en-US"/>
              </w:rPr>
              <w:t>R</w:t>
            </w:r>
          </w:p>
        </w:tc>
        <w:tc>
          <w:tcPr>
            <w:tcW w:w="1425" w:type="dxa"/>
          </w:tcPr>
          <w:p w14:paraId="75BFDC04" w14:textId="77777777" w:rsidR="008B7504" w:rsidRPr="005B1D26" w:rsidRDefault="008B7504" w:rsidP="00A03E3D">
            <w:pPr>
              <w:ind w:firstLine="0"/>
              <w:rPr>
                <w:sz w:val="24"/>
                <w:szCs w:val="24"/>
              </w:rPr>
            </w:pPr>
            <w:r w:rsidRPr="005B1D26">
              <w:rPr>
                <w:sz w:val="24"/>
                <w:szCs w:val="24"/>
                <w:lang w:val="en-US"/>
              </w:rPr>
              <w:t>t</w:t>
            </w:r>
            <w:r w:rsidRPr="005B1D26">
              <w:rPr>
                <w:sz w:val="24"/>
                <w:szCs w:val="24"/>
                <w:vertAlign w:val="subscript"/>
                <w:lang w:val="en-US"/>
              </w:rPr>
              <w:t>r</w:t>
            </w:r>
          </w:p>
        </w:tc>
      </w:tr>
      <w:tr w:rsidR="00890D94" w:rsidRPr="005B1D26" w14:paraId="45774A8C" w14:textId="77777777" w:rsidTr="00E54F29">
        <w:trPr>
          <w:trHeight w:val="180"/>
        </w:trPr>
        <w:tc>
          <w:tcPr>
            <w:tcW w:w="3341" w:type="dxa"/>
          </w:tcPr>
          <w:p w14:paraId="38997AE3" w14:textId="3EE3B985" w:rsidR="00890D94" w:rsidRPr="00890D94" w:rsidRDefault="00890D94" w:rsidP="00A03E3D">
            <w:pPr>
              <w:ind w:firstLine="0"/>
              <w:rPr>
                <w:sz w:val="24"/>
                <w:szCs w:val="24"/>
                <w:lang w:val="kk-KZ"/>
              </w:rPr>
            </w:pPr>
            <w:r>
              <w:rPr>
                <w:sz w:val="24"/>
                <w:szCs w:val="24"/>
                <w:lang w:val="kk-KZ"/>
              </w:rPr>
              <w:t>1</w:t>
            </w:r>
          </w:p>
        </w:tc>
        <w:tc>
          <w:tcPr>
            <w:tcW w:w="668" w:type="dxa"/>
          </w:tcPr>
          <w:p w14:paraId="730C1819" w14:textId="20561F2E" w:rsidR="00890D94" w:rsidRPr="00890D94" w:rsidRDefault="00890D94" w:rsidP="00A03E3D">
            <w:pPr>
              <w:ind w:firstLine="0"/>
              <w:rPr>
                <w:sz w:val="24"/>
                <w:szCs w:val="24"/>
                <w:lang w:val="kk-KZ"/>
              </w:rPr>
            </w:pPr>
            <w:r>
              <w:rPr>
                <w:sz w:val="24"/>
                <w:szCs w:val="24"/>
                <w:lang w:val="kk-KZ"/>
              </w:rPr>
              <w:t>2</w:t>
            </w:r>
          </w:p>
        </w:tc>
        <w:tc>
          <w:tcPr>
            <w:tcW w:w="668" w:type="dxa"/>
          </w:tcPr>
          <w:p w14:paraId="32057BC8" w14:textId="327A4672" w:rsidR="00890D94" w:rsidRPr="00890D94" w:rsidRDefault="00890D94" w:rsidP="00A03E3D">
            <w:pPr>
              <w:ind w:firstLine="0"/>
              <w:rPr>
                <w:sz w:val="24"/>
                <w:szCs w:val="24"/>
                <w:lang w:val="kk-KZ"/>
              </w:rPr>
            </w:pPr>
            <w:r>
              <w:rPr>
                <w:sz w:val="24"/>
                <w:szCs w:val="24"/>
                <w:lang w:val="kk-KZ"/>
              </w:rPr>
              <w:t>3</w:t>
            </w:r>
          </w:p>
        </w:tc>
        <w:tc>
          <w:tcPr>
            <w:tcW w:w="668" w:type="dxa"/>
          </w:tcPr>
          <w:p w14:paraId="176A7582" w14:textId="111FD7FF" w:rsidR="00890D94" w:rsidRPr="00890D94" w:rsidRDefault="00890D94" w:rsidP="00890D94">
            <w:pPr>
              <w:ind w:firstLine="0"/>
              <w:jc w:val="both"/>
              <w:rPr>
                <w:sz w:val="24"/>
                <w:szCs w:val="24"/>
                <w:lang w:val="kk-KZ"/>
              </w:rPr>
            </w:pPr>
            <w:r>
              <w:rPr>
                <w:sz w:val="24"/>
                <w:szCs w:val="24"/>
                <w:lang w:val="kk-KZ"/>
              </w:rPr>
              <w:t>4</w:t>
            </w:r>
          </w:p>
        </w:tc>
        <w:tc>
          <w:tcPr>
            <w:tcW w:w="968" w:type="dxa"/>
          </w:tcPr>
          <w:p w14:paraId="6A2ACB80" w14:textId="243AF3B4" w:rsidR="00890D94" w:rsidRPr="00890D94" w:rsidRDefault="00890D94" w:rsidP="00A03E3D">
            <w:pPr>
              <w:ind w:firstLine="0"/>
              <w:rPr>
                <w:sz w:val="24"/>
                <w:szCs w:val="24"/>
                <w:lang w:val="kk-KZ"/>
              </w:rPr>
            </w:pPr>
            <w:r>
              <w:rPr>
                <w:sz w:val="24"/>
                <w:szCs w:val="24"/>
                <w:lang w:val="kk-KZ"/>
              </w:rPr>
              <w:t>5</w:t>
            </w:r>
          </w:p>
        </w:tc>
        <w:tc>
          <w:tcPr>
            <w:tcW w:w="1196" w:type="dxa"/>
          </w:tcPr>
          <w:p w14:paraId="06CDCE16" w14:textId="6F243C49" w:rsidR="00890D94" w:rsidRPr="005B1D26" w:rsidRDefault="00890D94" w:rsidP="00A03E3D">
            <w:pPr>
              <w:ind w:firstLine="0"/>
              <w:rPr>
                <w:sz w:val="24"/>
                <w:szCs w:val="24"/>
                <w:lang w:val="kk-KZ"/>
              </w:rPr>
            </w:pPr>
            <w:r>
              <w:rPr>
                <w:sz w:val="24"/>
                <w:szCs w:val="24"/>
                <w:lang w:val="kk-KZ"/>
              </w:rPr>
              <w:t>6</w:t>
            </w:r>
          </w:p>
        </w:tc>
        <w:tc>
          <w:tcPr>
            <w:tcW w:w="700" w:type="dxa"/>
          </w:tcPr>
          <w:p w14:paraId="2067DAA4" w14:textId="6C7B00CB" w:rsidR="00890D94" w:rsidRPr="00890D94" w:rsidRDefault="00890D94" w:rsidP="00A03E3D">
            <w:pPr>
              <w:ind w:firstLine="0"/>
              <w:rPr>
                <w:sz w:val="24"/>
                <w:szCs w:val="24"/>
                <w:lang w:val="kk-KZ"/>
              </w:rPr>
            </w:pPr>
            <w:r>
              <w:rPr>
                <w:sz w:val="24"/>
                <w:szCs w:val="24"/>
                <w:lang w:val="kk-KZ"/>
              </w:rPr>
              <w:t>7</w:t>
            </w:r>
          </w:p>
        </w:tc>
        <w:tc>
          <w:tcPr>
            <w:tcW w:w="1425" w:type="dxa"/>
          </w:tcPr>
          <w:p w14:paraId="4B3B8557" w14:textId="3E809404" w:rsidR="00890D94" w:rsidRPr="005B1D26" w:rsidRDefault="00890D94" w:rsidP="00A03E3D">
            <w:pPr>
              <w:ind w:firstLine="0"/>
              <w:rPr>
                <w:sz w:val="24"/>
                <w:szCs w:val="24"/>
                <w:lang w:val="en-US"/>
              </w:rPr>
            </w:pPr>
            <w:r>
              <w:rPr>
                <w:sz w:val="24"/>
                <w:szCs w:val="24"/>
                <w:lang w:val="kk-KZ"/>
              </w:rPr>
              <w:t>8</w:t>
            </w:r>
          </w:p>
        </w:tc>
      </w:tr>
      <w:tr w:rsidR="00890D94" w:rsidRPr="005B1D26" w14:paraId="53D0653A" w14:textId="77777777" w:rsidTr="00E54F29">
        <w:trPr>
          <w:trHeight w:val="180"/>
        </w:trPr>
        <w:tc>
          <w:tcPr>
            <w:tcW w:w="3341" w:type="dxa"/>
          </w:tcPr>
          <w:p w14:paraId="7D12FAAC" w14:textId="6BA822B5" w:rsidR="00890D94" w:rsidRDefault="00890D94" w:rsidP="00890D94">
            <w:pPr>
              <w:ind w:firstLine="0"/>
              <w:rPr>
                <w:sz w:val="24"/>
                <w:szCs w:val="24"/>
              </w:rPr>
            </w:pPr>
            <w:r w:rsidRPr="005B1D26">
              <w:rPr>
                <w:sz w:val="24"/>
                <w:szCs w:val="24"/>
                <w:lang w:val="en-US"/>
              </w:rPr>
              <w:t>Y</w:t>
            </w:r>
            <w:r w:rsidRPr="005B1D26">
              <w:rPr>
                <w:sz w:val="24"/>
                <w:szCs w:val="24"/>
                <w:vertAlign w:val="subscript"/>
                <w:lang w:val="en-US"/>
              </w:rPr>
              <w:t>1</w:t>
            </w:r>
            <w:r w:rsidRPr="005B1D26">
              <w:rPr>
                <w:sz w:val="24"/>
                <w:szCs w:val="24"/>
                <w:lang w:val="en-US"/>
              </w:rPr>
              <w:t>=</w:t>
            </w:r>
            <w:r w:rsidRPr="005B1D26">
              <w:rPr>
                <w:noProof/>
                <w:sz w:val="24"/>
                <w:szCs w:val="24"/>
              </w:rPr>
              <w:t xml:space="preserve"> </w:t>
            </w:r>
            <w:r w:rsidRPr="005B1D26">
              <w:rPr>
                <w:sz w:val="24"/>
                <w:szCs w:val="24"/>
                <w:lang w:val="en-US"/>
              </w:rPr>
              <w:t>1.309+0.01467X</w:t>
            </w:r>
            <w:r w:rsidRPr="005B1D26">
              <w:rPr>
                <w:sz w:val="24"/>
                <w:szCs w:val="24"/>
                <w:vertAlign w:val="subscript"/>
                <w:lang w:val="en-US"/>
              </w:rPr>
              <w:t>1</w:t>
            </w:r>
          </w:p>
        </w:tc>
        <w:tc>
          <w:tcPr>
            <w:tcW w:w="668" w:type="dxa"/>
          </w:tcPr>
          <w:p w14:paraId="5C27958A" w14:textId="521B23C4" w:rsidR="00890D94" w:rsidRDefault="00890D94" w:rsidP="00890D94">
            <w:pPr>
              <w:ind w:firstLine="0"/>
              <w:rPr>
                <w:sz w:val="24"/>
                <w:szCs w:val="24"/>
                <w:lang w:val="kk-KZ"/>
              </w:rPr>
            </w:pPr>
            <w:r w:rsidRPr="005B1D26">
              <w:rPr>
                <w:sz w:val="24"/>
                <w:szCs w:val="24"/>
              </w:rPr>
              <w:t>1.31</w:t>
            </w:r>
          </w:p>
        </w:tc>
        <w:tc>
          <w:tcPr>
            <w:tcW w:w="668" w:type="dxa"/>
          </w:tcPr>
          <w:p w14:paraId="75A0AF1D" w14:textId="7637E8EC" w:rsidR="00890D94" w:rsidRDefault="00890D94" w:rsidP="00890D94">
            <w:pPr>
              <w:ind w:firstLine="0"/>
              <w:rPr>
                <w:sz w:val="24"/>
                <w:szCs w:val="24"/>
                <w:lang w:val="kk-KZ"/>
              </w:rPr>
            </w:pPr>
            <w:r w:rsidRPr="005B1D26">
              <w:rPr>
                <w:sz w:val="24"/>
                <w:szCs w:val="24"/>
              </w:rPr>
              <w:t>1.32</w:t>
            </w:r>
          </w:p>
        </w:tc>
        <w:tc>
          <w:tcPr>
            <w:tcW w:w="668" w:type="dxa"/>
          </w:tcPr>
          <w:p w14:paraId="306ADF87" w14:textId="59EF93F4" w:rsidR="00890D94" w:rsidRDefault="00890D94" w:rsidP="00890D94">
            <w:pPr>
              <w:ind w:firstLine="0"/>
              <w:jc w:val="both"/>
              <w:rPr>
                <w:sz w:val="24"/>
                <w:szCs w:val="24"/>
                <w:lang w:val="kk-KZ"/>
              </w:rPr>
            </w:pPr>
            <w:r w:rsidRPr="005B1D26">
              <w:rPr>
                <w:sz w:val="24"/>
                <w:szCs w:val="24"/>
              </w:rPr>
              <w:t>1.33</w:t>
            </w:r>
          </w:p>
        </w:tc>
        <w:tc>
          <w:tcPr>
            <w:tcW w:w="968" w:type="dxa"/>
          </w:tcPr>
          <w:p w14:paraId="0F0DF86A" w14:textId="570BD8F9" w:rsidR="00890D94" w:rsidRDefault="00890D94" w:rsidP="00890D94">
            <w:pPr>
              <w:ind w:firstLine="0"/>
              <w:rPr>
                <w:sz w:val="24"/>
                <w:szCs w:val="24"/>
                <w:lang w:val="kk-KZ"/>
              </w:rPr>
            </w:pPr>
            <w:r w:rsidRPr="005B1D26">
              <w:rPr>
                <w:sz w:val="24"/>
                <w:szCs w:val="24"/>
              </w:rPr>
              <w:t>1.34</w:t>
            </w:r>
          </w:p>
        </w:tc>
        <w:tc>
          <w:tcPr>
            <w:tcW w:w="1196" w:type="dxa"/>
          </w:tcPr>
          <w:p w14:paraId="25FFC118" w14:textId="7C8FA06B" w:rsidR="00890D94" w:rsidRDefault="00890D94" w:rsidP="00890D94">
            <w:pPr>
              <w:ind w:firstLine="0"/>
              <w:rPr>
                <w:sz w:val="24"/>
                <w:szCs w:val="24"/>
                <w:lang w:val="kk-KZ"/>
              </w:rPr>
            </w:pPr>
            <w:r w:rsidRPr="005B1D26">
              <w:rPr>
                <w:sz w:val="24"/>
                <w:szCs w:val="24"/>
                <w:lang w:val="kk-KZ"/>
              </w:rPr>
              <w:t>1</w:t>
            </w:r>
            <w:r w:rsidRPr="005B1D26">
              <w:rPr>
                <w:sz w:val="24"/>
                <w:szCs w:val="24"/>
              </w:rPr>
              <w:t>.325</w:t>
            </w:r>
          </w:p>
        </w:tc>
        <w:tc>
          <w:tcPr>
            <w:tcW w:w="700" w:type="dxa"/>
          </w:tcPr>
          <w:p w14:paraId="5F9F6D3D" w14:textId="2D0A3284" w:rsidR="00890D94" w:rsidRDefault="00890D94" w:rsidP="00890D94">
            <w:pPr>
              <w:ind w:firstLine="0"/>
              <w:rPr>
                <w:sz w:val="24"/>
                <w:szCs w:val="24"/>
                <w:lang w:val="kk-KZ"/>
              </w:rPr>
            </w:pPr>
            <w:r w:rsidRPr="005B1D26">
              <w:rPr>
                <w:sz w:val="24"/>
                <w:szCs w:val="24"/>
                <w:lang w:val="kk-KZ"/>
              </w:rPr>
              <w:t>0</w:t>
            </w:r>
            <w:r w:rsidRPr="005B1D26">
              <w:rPr>
                <w:sz w:val="24"/>
                <w:szCs w:val="24"/>
                <w:lang w:val="el-GR"/>
              </w:rPr>
              <w:t>.</w:t>
            </w:r>
            <w:r w:rsidRPr="005B1D26">
              <w:rPr>
                <w:sz w:val="24"/>
                <w:szCs w:val="24"/>
                <w:lang w:val="kk-KZ"/>
              </w:rPr>
              <w:t>9</w:t>
            </w:r>
            <w:r w:rsidRPr="005B1D26">
              <w:rPr>
                <w:sz w:val="24"/>
                <w:szCs w:val="24"/>
                <w:lang w:val="en-US"/>
              </w:rPr>
              <w:t>9</w:t>
            </w:r>
          </w:p>
        </w:tc>
        <w:tc>
          <w:tcPr>
            <w:tcW w:w="1425" w:type="dxa"/>
          </w:tcPr>
          <w:p w14:paraId="022EADDB" w14:textId="3B6D5023" w:rsidR="00890D94" w:rsidRDefault="00890D94" w:rsidP="00890D94">
            <w:pPr>
              <w:ind w:firstLine="0"/>
              <w:rPr>
                <w:sz w:val="24"/>
                <w:szCs w:val="24"/>
                <w:lang w:val="kk-KZ"/>
              </w:rPr>
            </w:pPr>
            <w:r w:rsidRPr="005B1D26">
              <w:rPr>
                <w:sz w:val="24"/>
                <w:szCs w:val="24"/>
              </w:rPr>
              <w:t>441.5879</w:t>
            </w:r>
          </w:p>
        </w:tc>
      </w:tr>
    </w:tbl>
    <w:p w14:paraId="3D7B1EF2" w14:textId="77777777" w:rsidR="00244459" w:rsidRDefault="00244459" w:rsidP="00890D94">
      <w:pPr>
        <w:jc w:val="both"/>
        <w:rPr>
          <w:lang w:val="kk-KZ"/>
        </w:rPr>
      </w:pPr>
    </w:p>
    <w:p w14:paraId="5F507AD6" w14:textId="7B6A70ED" w:rsidR="00890D94" w:rsidRDefault="00890D94" w:rsidP="00890D94">
      <w:pPr>
        <w:jc w:val="both"/>
        <w:rPr>
          <w:lang w:val="kk-KZ"/>
        </w:rPr>
      </w:pPr>
      <w:r>
        <w:rPr>
          <w:lang w:val="kk-KZ"/>
        </w:rPr>
        <w:t>16-кестенің жалғасы</w:t>
      </w:r>
    </w:p>
    <w:p w14:paraId="0B419B93" w14:textId="77777777" w:rsidR="00890D94" w:rsidRPr="00890D94" w:rsidRDefault="00890D94" w:rsidP="00890D94">
      <w:pPr>
        <w:jc w:val="both"/>
        <w:rPr>
          <w:sz w:val="16"/>
          <w:szCs w:val="16"/>
          <w:lang w:val="kk-KZ"/>
        </w:rPr>
      </w:pPr>
    </w:p>
    <w:tbl>
      <w:tblPr>
        <w:tblStyle w:val="ac"/>
        <w:tblW w:w="9634" w:type="dxa"/>
        <w:tblLook w:val="04A0" w:firstRow="1" w:lastRow="0" w:firstColumn="1" w:lastColumn="0" w:noHBand="0" w:noVBand="1"/>
      </w:tblPr>
      <w:tblGrid>
        <w:gridCol w:w="3341"/>
        <w:gridCol w:w="668"/>
        <w:gridCol w:w="668"/>
        <w:gridCol w:w="668"/>
        <w:gridCol w:w="968"/>
        <w:gridCol w:w="1196"/>
        <w:gridCol w:w="700"/>
        <w:gridCol w:w="1425"/>
      </w:tblGrid>
      <w:tr w:rsidR="008B7504" w:rsidRPr="005B1D26" w14:paraId="6744954D" w14:textId="77777777" w:rsidTr="00E54F29">
        <w:trPr>
          <w:trHeight w:val="329"/>
        </w:trPr>
        <w:tc>
          <w:tcPr>
            <w:tcW w:w="3341" w:type="dxa"/>
          </w:tcPr>
          <w:p w14:paraId="2F63C0A5" w14:textId="4D6204B8" w:rsidR="008B7504" w:rsidRPr="00890D94" w:rsidRDefault="00890D94" w:rsidP="00A03E3D">
            <w:pPr>
              <w:ind w:firstLine="0"/>
              <w:rPr>
                <w:sz w:val="24"/>
                <w:szCs w:val="24"/>
                <w:lang w:val="kk-KZ"/>
              </w:rPr>
            </w:pPr>
            <w:r w:rsidRPr="00890D94">
              <w:rPr>
                <w:sz w:val="24"/>
                <w:szCs w:val="24"/>
                <w:lang w:val="kk-KZ"/>
              </w:rPr>
              <w:t>1</w:t>
            </w:r>
          </w:p>
        </w:tc>
        <w:tc>
          <w:tcPr>
            <w:tcW w:w="668" w:type="dxa"/>
          </w:tcPr>
          <w:p w14:paraId="20E2561B" w14:textId="34C65565" w:rsidR="008B7504" w:rsidRPr="00890D94" w:rsidRDefault="00890D94" w:rsidP="00A03E3D">
            <w:pPr>
              <w:ind w:firstLine="0"/>
              <w:rPr>
                <w:sz w:val="24"/>
                <w:szCs w:val="24"/>
                <w:lang w:val="kk-KZ"/>
              </w:rPr>
            </w:pPr>
            <w:r>
              <w:rPr>
                <w:sz w:val="24"/>
                <w:szCs w:val="24"/>
                <w:lang w:val="kk-KZ"/>
              </w:rPr>
              <w:t>2</w:t>
            </w:r>
          </w:p>
        </w:tc>
        <w:tc>
          <w:tcPr>
            <w:tcW w:w="668" w:type="dxa"/>
          </w:tcPr>
          <w:p w14:paraId="260E0D52" w14:textId="3FB36F5D" w:rsidR="008B7504" w:rsidRPr="00890D94" w:rsidRDefault="00890D94" w:rsidP="00A03E3D">
            <w:pPr>
              <w:ind w:firstLine="0"/>
              <w:rPr>
                <w:sz w:val="24"/>
                <w:szCs w:val="24"/>
                <w:lang w:val="kk-KZ"/>
              </w:rPr>
            </w:pPr>
            <w:r>
              <w:rPr>
                <w:sz w:val="24"/>
                <w:szCs w:val="24"/>
                <w:lang w:val="kk-KZ"/>
              </w:rPr>
              <w:t>3</w:t>
            </w:r>
          </w:p>
        </w:tc>
        <w:tc>
          <w:tcPr>
            <w:tcW w:w="668" w:type="dxa"/>
          </w:tcPr>
          <w:p w14:paraId="0421CF85" w14:textId="7196C905" w:rsidR="008B7504" w:rsidRPr="00890D94" w:rsidRDefault="00890D94" w:rsidP="00A03E3D">
            <w:pPr>
              <w:ind w:firstLine="0"/>
              <w:rPr>
                <w:sz w:val="24"/>
                <w:szCs w:val="24"/>
                <w:lang w:val="kk-KZ"/>
              </w:rPr>
            </w:pPr>
            <w:r>
              <w:rPr>
                <w:sz w:val="24"/>
                <w:szCs w:val="24"/>
                <w:lang w:val="kk-KZ"/>
              </w:rPr>
              <w:t>4</w:t>
            </w:r>
          </w:p>
        </w:tc>
        <w:tc>
          <w:tcPr>
            <w:tcW w:w="968" w:type="dxa"/>
          </w:tcPr>
          <w:p w14:paraId="2022D4CB" w14:textId="2F4039D3" w:rsidR="008B7504" w:rsidRPr="00890D94" w:rsidRDefault="00890D94" w:rsidP="00A03E3D">
            <w:pPr>
              <w:ind w:firstLine="0"/>
              <w:rPr>
                <w:sz w:val="24"/>
                <w:szCs w:val="24"/>
                <w:lang w:val="kk-KZ"/>
              </w:rPr>
            </w:pPr>
            <w:r>
              <w:rPr>
                <w:sz w:val="24"/>
                <w:szCs w:val="24"/>
                <w:lang w:val="kk-KZ"/>
              </w:rPr>
              <w:t>5</w:t>
            </w:r>
          </w:p>
        </w:tc>
        <w:tc>
          <w:tcPr>
            <w:tcW w:w="1196" w:type="dxa"/>
          </w:tcPr>
          <w:p w14:paraId="734A416A" w14:textId="08B5851A" w:rsidR="008B7504" w:rsidRPr="00890D94" w:rsidRDefault="00890D94" w:rsidP="00A03E3D">
            <w:pPr>
              <w:ind w:firstLine="0"/>
              <w:rPr>
                <w:sz w:val="24"/>
                <w:szCs w:val="24"/>
                <w:lang w:val="kk-KZ"/>
              </w:rPr>
            </w:pPr>
            <w:r>
              <w:rPr>
                <w:sz w:val="24"/>
                <w:szCs w:val="24"/>
                <w:lang w:val="kk-KZ"/>
              </w:rPr>
              <w:t>6</w:t>
            </w:r>
          </w:p>
        </w:tc>
        <w:tc>
          <w:tcPr>
            <w:tcW w:w="700" w:type="dxa"/>
          </w:tcPr>
          <w:p w14:paraId="02BC7F44" w14:textId="3E4D1B42" w:rsidR="008B7504" w:rsidRPr="00890D94" w:rsidRDefault="00890D94" w:rsidP="00A03E3D">
            <w:pPr>
              <w:ind w:firstLine="0"/>
              <w:rPr>
                <w:sz w:val="24"/>
                <w:szCs w:val="24"/>
                <w:lang w:val="kk-KZ"/>
              </w:rPr>
            </w:pPr>
            <w:r>
              <w:rPr>
                <w:sz w:val="24"/>
                <w:szCs w:val="24"/>
                <w:lang w:val="kk-KZ"/>
              </w:rPr>
              <w:t>7</w:t>
            </w:r>
          </w:p>
        </w:tc>
        <w:tc>
          <w:tcPr>
            <w:tcW w:w="1425" w:type="dxa"/>
          </w:tcPr>
          <w:p w14:paraId="146AFBA5" w14:textId="34BD25DD" w:rsidR="008B7504" w:rsidRPr="005B1D26" w:rsidRDefault="00890D94" w:rsidP="00A03E3D">
            <w:pPr>
              <w:ind w:firstLine="0"/>
              <w:rPr>
                <w:sz w:val="24"/>
                <w:szCs w:val="24"/>
              </w:rPr>
            </w:pPr>
            <w:r>
              <w:rPr>
                <w:sz w:val="24"/>
                <w:szCs w:val="24"/>
                <w:lang w:val="kk-KZ"/>
              </w:rPr>
              <w:t>8</w:t>
            </w:r>
          </w:p>
        </w:tc>
      </w:tr>
      <w:tr w:rsidR="00E54F29" w:rsidRPr="005B1D26" w14:paraId="78019F30" w14:textId="77777777" w:rsidTr="00E54F29">
        <w:trPr>
          <w:trHeight w:val="329"/>
        </w:trPr>
        <w:tc>
          <w:tcPr>
            <w:tcW w:w="3341" w:type="dxa"/>
          </w:tcPr>
          <w:p w14:paraId="70AD2671" w14:textId="23BF1EC7" w:rsidR="00E54F29" w:rsidRPr="005B1D26" w:rsidRDefault="00E54F29" w:rsidP="00E54F29">
            <w:pPr>
              <w:ind w:firstLine="0"/>
              <w:jc w:val="both"/>
              <w:rPr>
                <w:sz w:val="24"/>
                <w:szCs w:val="24"/>
                <w:lang w:val="en-US"/>
              </w:rPr>
            </w:pPr>
            <w:r w:rsidRPr="005B1D26">
              <w:rPr>
                <w:sz w:val="24"/>
                <w:szCs w:val="24"/>
                <w:lang w:val="en-US"/>
              </w:rPr>
              <w:t>Y</w:t>
            </w:r>
            <w:r w:rsidRPr="005B1D26">
              <w:rPr>
                <w:sz w:val="24"/>
                <w:szCs w:val="24"/>
                <w:vertAlign w:val="subscript"/>
                <w:lang w:val="en-US"/>
              </w:rPr>
              <w:t>2</w:t>
            </w:r>
            <w:r>
              <w:rPr>
                <w:sz w:val="24"/>
                <w:szCs w:val="24"/>
                <w:lang w:val="en-US"/>
              </w:rPr>
              <w:t>=</w:t>
            </w:r>
            <w:r w:rsidRPr="005B1D26">
              <w:rPr>
                <w:sz w:val="24"/>
                <w:szCs w:val="24"/>
                <w:lang w:val="en-US"/>
              </w:rPr>
              <w:t>-0.01524X</w:t>
            </w:r>
            <w:r w:rsidRPr="005B1D26">
              <w:rPr>
                <w:sz w:val="24"/>
                <w:szCs w:val="24"/>
                <w:vertAlign w:val="superscript"/>
                <w:lang w:val="en-US"/>
              </w:rPr>
              <w:t>2</w:t>
            </w:r>
            <w:r w:rsidRPr="005B1D26">
              <w:rPr>
                <w:sz w:val="24"/>
                <w:szCs w:val="24"/>
                <w:vertAlign w:val="subscript"/>
                <w:lang w:val="en-US"/>
              </w:rPr>
              <w:t>2</w:t>
            </w:r>
            <w:r w:rsidRPr="005B1D26">
              <w:rPr>
                <w:sz w:val="24"/>
                <w:szCs w:val="24"/>
                <w:lang w:val="en-US"/>
              </w:rPr>
              <w:t>+0.07196X</w:t>
            </w:r>
            <w:r w:rsidRPr="005B1D26">
              <w:rPr>
                <w:sz w:val="24"/>
                <w:szCs w:val="24"/>
                <w:vertAlign w:val="subscript"/>
                <w:lang w:val="en-US"/>
              </w:rPr>
              <w:t>2</w:t>
            </w:r>
            <w:r w:rsidRPr="005B1D26">
              <w:rPr>
                <w:sz w:val="24"/>
                <w:szCs w:val="24"/>
                <w:lang w:val="en-US"/>
              </w:rPr>
              <w:t>1.3</w:t>
            </w:r>
          </w:p>
        </w:tc>
        <w:tc>
          <w:tcPr>
            <w:tcW w:w="668" w:type="dxa"/>
          </w:tcPr>
          <w:p w14:paraId="3DA8A786" w14:textId="1F82D1AB" w:rsidR="00E54F29" w:rsidRPr="005B1D26" w:rsidRDefault="00E54F29" w:rsidP="00E54F29">
            <w:pPr>
              <w:ind w:firstLine="0"/>
              <w:rPr>
                <w:sz w:val="24"/>
                <w:szCs w:val="24"/>
              </w:rPr>
            </w:pPr>
            <w:r w:rsidRPr="005B1D26">
              <w:rPr>
                <w:sz w:val="24"/>
                <w:szCs w:val="24"/>
              </w:rPr>
              <w:t>1.30</w:t>
            </w:r>
          </w:p>
        </w:tc>
        <w:tc>
          <w:tcPr>
            <w:tcW w:w="668" w:type="dxa"/>
          </w:tcPr>
          <w:p w14:paraId="0A2F9DDE" w14:textId="78B25247" w:rsidR="00E54F29" w:rsidRPr="005B1D26" w:rsidRDefault="00E54F29" w:rsidP="00E54F29">
            <w:pPr>
              <w:ind w:firstLine="0"/>
              <w:rPr>
                <w:sz w:val="24"/>
                <w:szCs w:val="24"/>
              </w:rPr>
            </w:pPr>
            <w:r w:rsidRPr="005B1D26">
              <w:rPr>
                <w:sz w:val="24"/>
                <w:szCs w:val="24"/>
              </w:rPr>
              <w:t>1.3</w:t>
            </w:r>
            <w:r w:rsidRPr="005B1D26">
              <w:rPr>
                <w:sz w:val="24"/>
                <w:szCs w:val="24"/>
                <w:lang w:val="kk-KZ"/>
              </w:rPr>
              <w:t>7</w:t>
            </w:r>
          </w:p>
        </w:tc>
        <w:tc>
          <w:tcPr>
            <w:tcW w:w="668" w:type="dxa"/>
          </w:tcPr>
          <w:p w14:paraId="5FC80D7C" w14:textId="6C0B60BB" w:rsidR="00E54F29" w:rsidRPr="005B1D26" w:rsidRDefault="00E54F29" w:rsidP="00E54F29">
            <w:pPr>
              <w:ind w:firstLine="0"/>
              <w:rPr>
                <w:sz w:val="24"/>
                <w:szCs w:val="24"/>
              </w:rPr>
            </w:pPr>
            <w:r w:rsidRPr="005B1D26">
              <w:rPr>
                <w:sz w:val="24"/>
                <w:szCs w:val="24"/>
                <w:lang w:val="en-US"/>
              </w:rPr>
              <w:t>1.35</w:t>
            </w:r>
          </w:p>
        </w:tc>
        <w:tc>
          <w:tcPr>
            <w:tcW w:w="968" w:type="dxa"/>
            <w:tcBorders>
              <w:bottom w:val="single" w:sz="4" w:space="0" w:color="auto"/>
            </w:tcBorders>
          </w:tcPr>
          <w:p w14:paraId="18BA44F6" w14:textId="0B8AD85A" w:rsidR="00E54F29" w:rsidRPr="005B1D26" w:rsidRDefault="00E54F29" w:rsidP="00E54F29">
            <w:pPr>
              <w:ind w:firstLine="0"/>
              <w:rPr>
                <w:sz w:val="24"/>
                <w:szCs w:val="24"/>
              </w:rPr>
            </w:pPr>
            <w:r w:rsidRPr="005B1D26">
              <w:rPr>
                <w:sz w:val="24"/>
                <w:szCs w:val="24"/>
                <w:lang w:val="en-US"/>
              </w:rPr>
              <w:t>1.27</w:t>
            </w:r>
          </w:p>
        </w:tc>
        <w:tc>
          <w:tcPr>
            <w:tcW w:w="1196" w:type="dxa"/>
            <w:tcBorders>
              <w:bottom w:val="single" w:sz="4" w:space="0" w:color="auto"/>
            </w:tcBorders>
          </w:tcPr>
          <w:p w14:paraId="3CF44EF5" w14:textId="689AB641" w:rsidR="00E54F29" w:rsidRPr="005B1D26" w:rsidRDefault="00E54F29" w:rsidP="00E54F29">
            <w:pPr>
              <w:ind w:firstLine="0"/>
              <w:rPr>
                <w:sz w:val="24"/>
                <w:szCs w:val="24"/>
                <w:lang w:val="kk-KZ"/>
              </w:rPr>
            </w:pPr>
            <w:r w:rsidRPr="005B1D26">
              <w:rPr>
                <w:sz w:val="24"/>
                <w:szCs w:val="24"/>
                <w:lang w:val="en-US"/>
              </w:rPr>
              <w:t>1.325</w:t>
            </w:r>
          </w:p>
        </w:tc>
        <w:tc>
          <w:tcPr>
            <w:tcW w:w="700" w:type="dxa"/>
          </w:tcPr>
          <w:p w14:paraId="0385F2B0" w14:textId="124ED959" w:rsidR="00E54F29" w:rsidRPr="005B1D26" w:rsidRDefault="00E54F29" w:rsidP="00E54F29">
            <w:pPr>
              <w:ind w:firstLine="0"/>
              <w:rPr>
                <w:sz w:val="24"/>
                <w:szCs w:val="24"/>
                <w:lang w:val="kk-KZ"/>
              </w:rPr>
            </w:pPr>
            <w:r w:rsidRPr="005B1D26">
              <w:rPr>
                <w:sz w:val="24"/>
                <w:szCs w:val="24"/>
                <w:lang w:val="el-GR"/>
              </w:rPr>
              <w:t>0.9</w:t>
            </w:r>
            <w:r w:rsidRPr="005B1D26">
              <w:rPr>
                <w:sz w:val="24"/>
                <w:szCs w:val="24"/>
              </w:rPr>
              <w:t>8</w:t>
            </w:r>
          </w:p>
        </w:tc>
        <w:tc>
          <w:tcPr>
            <w:tcW w:w="1425" w:type="dxa"/>
          </w:tcPr>
          <w:p w14:paraId="44BBE9B5" w14:textId="2CD5B63E" w:rsidR="00E54F29" w:rsidRPr="005B1D26" w:rsidRDefault="00E54F29" w:rsidP="00E54F29">
            <w:pPr>
              <w:ind w:firstLine="0"/>
              <w:rPr>
                <w:sz w:val="24"/>
                <w:szCs w:val="24"/>
              </w:rPr>
            </w:pPr>
            <w:r w:rsidRPr="005B1D26">
              <w:rPr>
                <w:sz w:val="24"/>
                <w:szCs w:val="24"/>
              </w:rPr>
              <w:t>45.5597</w:t>
            </w:r>
          </w:p>
        </w:tc>
      </w:tr>
      <w:tr w:rsidR="008B7504" w:rsidRPr="005B1D26" w14:paraId="188F4E37" w14:textId="77777777" w:rsidTr="00E54F29">
        <w:trPr>
          <w:trHeight w:val="180"/>
        </w:trPr>
        <w:tc>
          <w:tcPr>
            <w:tcW w:w="3341" w:type="dxa"/>
          </w:tcPr>
          <w:p w14:paraId="2C9D824C" w14:textId="4F58DC35" w:rsidR="008B7504" w:rsidRPr="005B1D26" w:rsidRDefault="008B7504" w:rsidP="00E54F29">
            <w:pPr>
              <w:ind w:firstLine="0"/>
              <w:rPr>
                <w:sz w:val="24"/>
                <w:szCs w:val="24"/>
                <w:lang w:val="en-US"/>
              </w:rPr>
            </w:pPr>
            <w:r w:rsidRPr="005B1D26">
              <w:rPr>
                <w:sz w:val="24"/>
                <w:szCs w:val="24"/>
                <w:lang w:val="en-US"/>
              </w:rPr>
              <w:t>Y</w:t>
            </w:r>
            <w:r w:rsidRPr="005B1D26">
              <w:rPr>
                <w:sz w:val="24"/>
                <w:szCs w:val="24"/>
                <w:vertAlign w:val="subscript"/>
                <w:lang w:val="en-US"/>
              </w:rPr>
              <w:t>3</w:t>
            </w:r>
            <w:r w:rsidR="00E54F29">
              <w:rPr>
                <w:sz w:val="24"/>
                <w:szCs w:val="24"/>
                <w:lang w:val="en-US"/>
              </w:rPr>
              <w:t>=</w:t>
            </w:r>
            <w:r w:rsidRPr="005B1D26">
              <w:rPr>
                <w:sz w:val="24"/>
                <w:szCs w:val="24"/>
                <w:lang w:val="en-US"/>
              </w:rPr>
              <w:t>6.081*10</w:t>
            </w:r>
            <w:r w:rsidRPr="005B1D26">
              <w:rPr>
                <w:sz w:val="24"/>
                <w:szCs w:val="24"/>
                <w:vertAlign w:val="superscript"/>
                <w:lang w:val="en-US"/>
              </w:rPr>
              <w:t>-5</w:t>
            </w:r>
            <w:r w:rsidRPr="005B1D26">
              <w:rPr>
                <w:sz w:val="24"/>
                <w:szCs w:val="24"/>
                <w:lang w:val="en-US"/>
              </w:rPr>
              <w:t>X</w:t>
            </w:r>
            <w:r w:rsidRPr="005B1D26">
              <w:rPr>
                <w:sz w:val="24"/>
                <w:szCs w:val="24"/>
                <w:vertAlign w:val="subscript"/>
                <w:lang w:val="en-US"/>
              </w:rPr>
              <w:t>3</w:t>
            </w:r>
            <w:r w:rsidRPr="005B1D26">
              <w:rPr>
                <w:sz w:val="24"/>
                <w:szCs w:val="24"/>
                <w:vertAlign w:val="superscript"/>
                <w:lang w:val="en-US"/>
              </w:rPr>
              <w:t>2</w:t>
            </w:r>
            <w:r w:rsidRPr="005B1D26">
              <w:rPr>
                <w:sz w:val="24"/>
                <w:szCs w:val="24"/>
                <w:lang w:val="en-US"/>
              </w:rPr>
              <w:t>-0.04461X</w:t>
            </w:r>
            <w:r w:rsidRPr="005B1D26">
              <w:rPr>
                <w:sz w:val="24"/>
                <w:szCs w:val="24"/>
                <w:vertAlign w:val="subscript"/>
                <w:lang w:val="en-US"/>
              </w:rPr>
              <w:t>3</w:t>
            </w:r>
            <w:r w:rsidRPr="005B1D26">
              <w:rPr>
                <w:sz w:val="24"/>
                <w:szCs w:val="24"/>
                <w:lang w:val="en-US"/>
              </w:rPr>
              <w:t>+9.464</w:t>
            </w:r>
          </w:p>
        </w:tc>
        <w:tc>
          <w:tcPr>
            <w:tcW w:w="668" w:type="dxa"/>
          </w:tcPr>
          <w:p w14:paraId="319C56EE" w14:textId="77777777" w:rsidR="008B7504" w:rsidRPr="005B1D26" w:rsidRDefault="008B7504" w:rsidP="00A03E3D">
            <w:pPr>
              <w:ind w:firstLine="0"/>
              <w:rPr>
                <w:sz w:val="24"/>
                <w:szCs w:val="24"/>
                <w:lang w:val="en-US"/>
              </w:rPr>
            </w:pPr>
            <w:r w:rsidRPr="005B1D26">
              <w:rPr>
                <w:sz w:val="24"/>
                <w:szCs w:val="24"/>
                <w:lang w:val="en-US"/>
              </w:rPr>
              <w:t>1.30</w:t>
            </w:r>
          </w:p>
        </w:tc>
        <w:tc>
          <w:tcPr>
            <w:tcW w:w="668" w:type="dxa"/>
          </w:tcPr>
          <w:p w14:paraId="55BFC093" w14:textId="77777777" w:rsidR="008B7504" w:rsidRPr="005B1D26" w:rsidRDefault="008B7504" w:rsidP="00A03E3D">
            <w:pPr>
              <w:ind w:firstLine="0"/>
              <w:rPr>
                <w:sz w:val="24"/>
                <w:szCs w:val="24"/>
                <w:lang w:val="en-US"/>
              </w:rPr>
            </w:pPr>
            <w:r w:rsidRPr="005B1D26">
              <w:rPr>
                <w:sz w:val="24"/>
                <w:szCs w:val="24"/>
                <w:lang w:val="en-US"/>
              </w:rPr>
              <w:t>1.27</w:t>
            </w:r>
          </w:p>
        </w:tc>
        <w:tc>
          <w:tcPr>
            <w:tcW w:w="668" w:type="dxa"/>
          </w:tcPr>
          <w:p w14:paraId="384BB89F" w14:textId="77777777" w:rsidR="008B7504" w:rsidRPr="005B1D26" w:rsidRDefault="008B7504" w:rsidP="00A03E3D">
            <w:pPr>
              <w:ind w:firstLine="0"/>
              <w:rPr>
                <w:sz w:val="24"/>
                <w:szCs w:val="24"/>
                <w:lang w:val="en-US"/>
              </w:rPr>
            </w:pPr>
            <w:r w:rsidRPr="005B1D26">
              <w:rPr>
                <w:sz w:val="24"/>
                <w:szCs w:val="24"/>
                <w:lang w:val="en-US"/>
              </w:rPr>
              <w:t>1.32</w:t>
            </w:r>
          </w:p>
        </w:tc>
        <w:tc>
          <w:tcPr>
            <w:tcW w:w="968" w:type="dxa"/>
            <w:tcBorders>
              <w:top w:val="nil"/>
            </w:tcBorders>
          </w:tcPr>
          <w:p w14:paraId="4BF670D8" w14:textId="77777777" w:rsidR="008B7504" w:rsidRPr="005B1D26" w:rsidRDefault="008B7504" w:rsidP="00A03E3D">
            <w:pPr>
              <w:ind w:firstLine="0"/>
              <w:rPr>
                <w:sz w:val="24"/>
                <w:szCs w:val="24"/>
                <w:lang w:val="en-US"/>
              </w:rPr>
            </w:pPr>
            <w:r w:rsidRPr="005B1D26">
              <w:rPr>
                <w:sz w:val="24"/>
                <w:szCs w:val="24"/>
                <w:lang w:val="en-US"/>
              </w:rPr>
              <w:t>1.39</w:t>
            </w:r>
          </w:p>
        </w:tc>
        <w:tc>
          <w:tcPr>
            <w:tcW w:w="1196" w:type="dxa"/>
          </w:tcPr>
          <w:p w14:paraId="4853FA71" w14:textId="77777777" w:rsidR="008B7504" w:rsidRPr="005B1D26" w:rsidRDefault="008B7504" w:rsidP="00A03E3D">
            <w:pPr>
              <w:ind w:firstLine="0"/>
              <w:rPr>
                <w:sz w:val="24"/>
                <w:szCs w:val="24"/>
              </w:rPr>
            </w:pPr>
            <w:r w:rsidRPr="005B1D26">
              <w:rPr>
                <w:sz w:val="24"/>
                <w:szCs w:val="24"/>
                <w:lang w:val="en-US"/>
              </w:rPr>
              <w:t>1.325</w:t>
            </w:r>
          </w:p>
        </w:tc>
        <w:tc>
          <w:tcPr>
            <w:tcW w:w="700" w:type="dxa"/>
          </w:tcPr>
          <w:p w14:paraId="58BB9113" w14:textId="77777777" w:rsidR="008B7504" w:rsidRPr="005B1D26" w:rsidRDefault="008B7504" w:rsidP="00A03E3D">
            <w:pPr>
              <w:ind w:firstLine="0"/>
              <w:rPr>
                <w:sz w:val="24"/>
                <w:szCs w:val="24"/>
                <w:lang w:val="en-US"/>
              </w:rPr>
            </w:pPr>
            <w:r w:rsidRPr="005B1D26">
              <w:rPr>
                <w:sz w:val="24"/>
                <w:szCs w:val="24"/>
                <w:lang w:val="el-GR"/>
              </w:rPr>
              <w:t>0.9</w:t>
            </w:r>
            <w:r w:rsidRPr="005B1D26">
              <w:rPr>
                <w:sz w:val="24"/>
                <w:szCs w:val="24"/>
                <w:lang w:val="en-US"/>
              </w:rPr>
              <w:t>6</w:t>
            </w:r>
          </w:p>
        </w:tc>
        <w:tc>
          <w:tcPr>
            <w:tcW w:w="1425" w:type="dxa"/>
          </w:tcPr>
          <w:p w14:paraId="2EB95F71" w14:textId="77777777" w:rsidR="008B7504" w:rsidRPr="005B1D26" w:rsidRDefault="008B7504" w:rsidP="00A03E3D">
            <w:pPr>
              <w:ind w:firstLine="0"/>
              <w:rPr>
                <w:sz w:val="24"/>
                <w:szCs w:val="24"/>
              </w:rPr>
            </w:pPr>
            <w:r w:rsidRPr="005B1D26">
              <w:rPr>
                <w:sz w:val="24"/>
                <w:szCs w:val="24"/>
              </w:rPr>
              <w:t>22.2321</w:t>
            </w:r>
          </w:p>
        </w:tc>
      </w:tr>
      <w:tr w:rsidR="008B7504" w:rsidRPr="005B1D26" w14:paraId="0DDBD5F3" w14:textId="77777777" w:rsidTr="00E54F29">
        <w:trPr>
          <w:trHeight w:val="177"/>
        </w:trPr>
        <w:tc>
          <w:tcPr>
            <w:tcW w:w="3341" w:type="dxa"/>
          </w:tcPr>
          <w:p w14:paraId="4CB8577E" w14:textId="77777777" w:rsidR="008B7504" w:rsidRPr="005B1D26" w:rsidRDefault="008B7504" w:rsidP="00A03E3D">
            <w:pPr>
              <w:ind w:firstLine="0"/>
              <w:rPr>
                <w:sz w:val="24"/>
                <w:szCs w:val="24"/>
                <w:lang w:val="en-US"/>
              </w:rPr>
            </w:pPr>
            <w:r w:rsidRPr="005B1D26">
              <w:rPr>
                <w:sz w:val="24"/>
                <w:szCs w:val="24"/>
                <w:lang w:val="en-US"/>
              </w:rPr>
              <w:t>Y</w:t>
            </w:r>
            <w:r w:rsidRPr="005B1D26">
              <w:rPr>
                <w:sz w:val="24"/>
                <w:szCs w:val="24"/>
                <w:vertAlign w:val="subscript"/>
                <w:lang w:val="en-US"/>
              </w:rPr>
              <w:t>4</w:t>
            </w:r>
            <w:r w:rsidRPr="005B1D26">
              <w:rPr>
                <w:sz w:val="24"/>
                <w:szCs w:val="24"/>
                <w:lang w:val="en-US"/>
              </w:rPr>
              <w:t xml:space="preserve"> =</w:t>
            </w:r>
            <w:r w:rsidRPr="005B1D26">
              <w:rPr>
                <w:sz w:val="24"/>
                <w:szCs w:val="24"/>
                <w:lang w:val="el-GR"/>
              </w:rPr>
              <w:t xml:space="preserve"> </w:t>
            </w:r>
            <w:r w:rsidRPr="005B1D26">
              <w:rPr>
                <w:sz w:val="24"/>
                <w:szCs w:val="24"/>
                <w:lang w:val="en-US"/>
              </w:rPr>
              <w:t>6.122*10</w:t>
            </w:r>
            <w:r w:rsidRPr="005B1D26">
              <w:rPr>
                <w:sz w:val="24"/>
                <w:szCs w:val="24"/>
                <w:vertAlign w:val="superscript"/>
                <w:lang w:val="en-US"/>
              </w:rPr>
              <w:t>-5</w:t>
            </w:r>
            <w:r w:rsidRPr="005B1D26">
              <w:rPr>
                <w:sz w:val="24"/>
                <w:szCs w:val="24"/>
                <w:lang w:val="en-US"/>
              </w:rPr>
              <w:t>X</w:t>
            </w:r>
            <w:r w:rsidRPr="005B1D26">
              <w:rPr>
                <w:sz w:val="24"/>
                <w:szCs w:val="24"/>
                <w:vertAlign w:val="subscript"/>
                <w:lang w:val="en-US"/>
              </w:rPr>
              <w:t>4</w:t>
            </w:r>
            <w:r w:rsidRPr="005B1D26">
              <w:rPr>
                <w:sz w:val="24"/>
                <w:szCs w:val="24"/>
                <w:vertAlign w:val="superscript"/>
                <w:lang w:val="en-US"/>
              </w:rPr>
              <w:t>2</w:t>
            </w:r>
            <w:r w:rsidRPr="005B1D26">
              <w:rPr>
                <w:sz w:val="24"/>
                <w:szCs w:val="24"/>
                <w:lang w:val="en-US"/>
              </w:rPr>
              <w:t>-0.00555X</w:t>
            </w:r>
            <w:r w:rsidRPr="005B1D26">
              <w:rPr>
                <w:sz w:val="24"/>
                <w:szCs w:val="24"/>
                <w:vertAlign w:val="subscript"/>
                <w:lang w:val="en-US"/>
              </w:rPr>
              <w:t>4</w:t>
            </w:r>
            <w:r w:rsidRPr="005B1D26">
              <w:rPr>
                <w:sz w:val="24"/>
                <w:szCs w:val="24"/>
                <w:lang w:val="en-US"/>
              </w:rPr>
              <w:t>+1.413</w:t>
            </w:r>
          </w:p>
        </w:tc>
        <w:tc>
          <w:tcPr>
            <w:tcW w:w="668" w:type="dxa"/>
          </w:tcPr>
          <w:p w14:paraId="57014980" w14:textId="77777777" w:rsidR="008B7504" w:rsidRPr="005B1D26" w:rsidRDefault="008B7504" w:rsidP="00A03E3D">
            <w:pPr>
              <w:ind w:firstLine="0"/>
              <w:rPr>
                <w:sz w:val="24"/>
                <w:szCs w:val="24"/>
                <w:lang w:val="en-US"/>
              </w:rPr>
            </w:pPr>
            <w:r w:rsidRPr="005B1D26">
              <w:rPr>
                <w:sz w:val="24"/>
                <w:szCs w:val="24"/>
                <w:lang w:val="en-US"/>
              </w:rPr>
              <w:t>1.41</w:t>
            </w:r>
          </w:p>
        </w:tc>
        <w:tc>
          <w:tcPr>
            <w:tcW w:w="668" w:type="dxa"/>
          </w:tcPr>
          <w:p w14:paraId="676D8D56" w14:textId="77777777" w:rsidR="008B7504" w:rsidRPr="005B1D26" w:rsidRDefault="008B7504" w:rsidP="00A03E3D">
            <w:pPr>
              <w:ind w:firstLine="0"/>
              <w:rPr>
                <w:sz w:val="24"/>
                <w:szCs w:val="24"/>
                <w:lang w:val="en-US"/>
              </w:rPr>
            </w:pPr>
            <w:r w:rsidRPr="005B1D26">
              <w:rPr>
                <w:sz w:val="24"/>
                <w:szCs w:val="24"/>
                <w:lang w:val="en-US"/>
              </w:rPr>
              <w:t>1.31</w:t>
            </w:r>
          </w:p>
        </w:tc>
        <w:tc>
          <w:tcPr>
            <w:tcW w:w="668" w:type="dxa"/>
          </w:tcPr>
          <w:p w14:paraId="70D41446" w14:textId="77777777" w:rsidR="008B7504" w:rsidRPr="005B1D26" w:rsidRDefault="008B7504" w:rsidP="00A03E3D">
            <w:pPr>
              <w:ind w:firstLine="0"/>
              <w:rPr>
                <w:sz w:val="24"/>
                <w:szCs w:val="24"/>
                <w:lang w:val="en-US"/>
              </w:rPr>
            </w:pPr>
            <w:r w:rsidRPr="005B1D26">
              <w:rPr>
                <w:sz w:val="24"/>
                <w:szCs w:val="24"/>
                <w:lang w:val="en-US"/>
              </w:rPr>
              <w:t>1.26</w:t>
            </w:r>
          </w:p>
        </w:tc>
        <w:tc>
          <w:tcPr>
            <w:tcW w:w="968" w:type="dxa"/>
          </w:tcPr>
          <w:p w14:paraId="131AC12F" w14:textId="77777777" w:rsidR="008B7504" w:rsidRPr="005B1D26" w:rsidRDefault="008B7504" w:rsidP="00A03E3D">
            <w:pPr>
              <w:ind w:firstLine="0"/>
              <w:rPr>
                <w:sz w:val="24"/>
                <w:szCs w:val="24"/>
                <w:lang w:val="en-US"/>
              </w:rPr>
            </w:pPr>
            <w:r w:rsidRPr="005B1D26">
              <w:rPr>
                <w:sz w:val="24"/>
                <w:szCs w:val="24"/>
                <w:lang w:val="en-US"/>
              </w:rPr>
              <w:t>1.30</w:t>
            </w:r>
          </w:p>
        </w:tc>
        <w:tc>
          <w:tcPr>
            <w:tcW w:w="1196" w:type="dxa"/>
          </w:tcPr>
          <w:p w14:paraId="0471F661" w14:textId="77777777" w:rsidR="008B7504" w:rsidRPr="005B1D26" w:rsidRDefault="008B7504" w:rsidP="00A03E3D">
            <w:pPr>
              <w:ind w:firstLine="0"/>
              <w:rPr>
                <w:sz w:val="24"/>
                <w:szCs w:val="24"/>
                <w:lang w:val="en-US"/>
              </w:rPr>
            </w:pPr>
            <w:r w:rsidRPr="005B1D26">
              <w:rPr>
                <w:sz w:val="24"/>
                <w:szCs w:val="24"/>
                <w:lang w:val="en-US"/>
              </w:rPr>
              <w:t>1.325</w:t>
            </w:r>
          </w:p>
        </w:tc>
        <w:tc>
          <w:tcPr>
            <w:tcW w:w="700" w:type="dxa"/>
          </w:tcPr>
          <w:p w14:paraId="23059399" w14:textId="77777777" w:rsidR="008B7504" w:rsidRPr="005B1D26" w:rsidRDefault="008B7504" w:rsidP="00A03E3D">
            <w:pPr>
              <w:ind w:firstLine="0"/>
              <w:rPr>
                <w:sz w:val="24"/>
                <w:szCs w:val="24"/>
                <w:lang w:val="en-US"/>
              </w:rPr>
            </w:pPr>
            <w:r w:rsidRPr="005B1D26">
              <w:rPr>
                <w:sz w:val="24"/>
                <w:szCs w:val="24"/>
                <w:lang w:val="en-US"/>
              </w:rPr>
              <w:t>0.95</w:t>
            </w:r>
          </w:p>
        </w:tc>
        <w:tc>
          <w:tcPr>
            <w:tcW w:w="1425" w:type="dxa"/>
          </w:tcPr>
          <w:p w14:paraId="27FC1C71" w14:textId="77777777" w:rsidR="008B7504" w:rsidRPr="005B1D26" w:rsidRDefault="008B7504" w:rsidP="00A03E3D">
            <w:pPr>
              <w:ind w:firstLine="0"/>
              <w:rPr>
                <w:sz w:val="24"/>
                <w:szCs w:val="24"/>
              </w:rPr>
            </w:pPr>
            <w:r w:rsidRPr="005B1D26">
              <w:rPr>
                <w:sz w:val="24"/>
                <w:szCs w:val="24"/>
              </w:rPr>
              <w:t>14.0683</w:t>
            </w:r>
          </w:p>
        </w:tc>
      </w:tr>
      <w:tr w:rsidR="008B7504" w:rsidRPr="005B1D26" w14:paraId="271F67A9" w14:textId="77777777" w:rsidTr="00E54F29">
        <w:trPr>
          <w:trHeight w:val="177"/>
        </w:trPr>
        <w:tc>
          <w:tcPr>
            <w:tcW w:w="3341" w:type="dxa"/>
          </w:tcPr>
          <w:p w14:paraId="45AB75E9" w14:textId="77777777" w:rsidR="008B7504" w:rsidRPr="005B1D26" w:rsidRDefault="008B7504" w:rsidP="00A03E3D">
            <w:pPr>
              <w:ind w:firstLine="0"/>
              <w:rPr>
                <w:sz w:val="24"/>
                <w:szCs w:val="24"/>
                <w:lang w:val="en-US"/>
              </w:rPr>
            </w:pPr>
            <w:r w:rsidRPr="005B1D26">
              <w:rPr>
                <w:sz w:val="24"/>
                <w:szCs w:val="24"/>
                <w:lang w:val="en-US"/>
              </w:rPr>
              <w:t>Y</w:t>
            </w:r>
            <w:r w:rsidRPr="005B1D26">
              <w:rPr>
                <w:sz w:val="24"/>
                <w:szCs w:val="24"/>
                <w:vertAlign w:val="subscript"/>
                <w:lang w:val="en-US"/>
              </w:rPr>
              <w:t>5</w:t>
            </w:r>
            <w:r w:rsidRPr="005B1D26">
              <w:rPr>
                <w:sz w:val="24"/>
                <w:szCs w:val="24"/>
                <w:lang w:val="en-US"/>
              </w:rPr>
              <w:t xml:space="preserve"> = 1.285+0.03549X</w:t>
            </w:r>
            <w:r w:rsidRPr="005B1D26">
              <w:rPr>
                <w:sz w:val="24"/>
                <w:szCs w:val="24"/>
                <w:vertAlign w:val="subscript"/>
                <w:lang w:val="en-US"/>
              </w:rPr>
              <w:t>5</w:t>
            </w:r>
          </w:p>
        </w:tc>
        <w:tc>
          <w:tcPr>
            <w:tcW w:w="668" w:type="dxa"/>
          </w:tcPr>
          <w:p w14:paraId="5DD7530B" w14:textId="77777777" w:rsidR="008B7504" w:rsidRPr="005B1D26" w:rsidRDefault="008B7504" w:rsidP="00A03E3D">
            <w:pPr>
              <w:ind w:firstLine="0"/>
              <w:rPr>
                <w:sz w:val="24"/>
                <w:szCs w:val="24"/>
                <w:lang w:val="en-US"/>
              </w:rPr>
            </w:pPr>
            <w:r w:rsidRPr="005B1D26">
              <w:rPr>
                <w:sz w:val="24"/>
                <w:szCs w:val="24"/>
                <w:lang w:val="en-US"/>
              </w:rPr>
              <w:t>1.35</w:t>
            </w:r>
          </w:p>
        </w:tc>
        <w:tc>
          <w:tcPr>
            <w:tcW w:w="668" w:type="dxa"/>
          </w:tcPr>
          <w:p w14:paraId="2899C050" w14:textId="77777777" w:rsidR="008B7504" w:rsidRPr="005B1D26" w:rsidRDefault="008B7504" w:rsidP="00A03E3D">
            <w:pPr>
              <w:ind w:firstLine="0"/>
              <w:rPr>
                <w:sz w:val="24"/>
                <w:szCs w:val="24"/>
                <w:lang w:val="en-US"/>
              </w:rPr>
            </w:pPr>
            <w:r w:rsidRPr="005B1D26">
              <w:rPr>
                <w:sz w:val="24"/>
                <w:szCs w:val="24"/>
                <w:lang w:val="en-US"/>
              </w:rPr>
              <w:t>1.33</w:t>
            </w:r>
          </w:p>
        </w:tc>
        <w:tc>
          <w:tcPr>
            <w:tcW w:w="668" w:type="dxa"/>
          </w:tcPr>
          <w:p w14:paraId="2D738572" w14:textId="77777777" w:rsidR="008B7504" w:rsidRPr="005B1D26" w:rsidRDefault="008B7504" w:rsidP="00A03E3D">
            <w:pPr>
              <w:ind w:firstLine="0"/>
              <w:rPr>
                <w:sz w:val="24"/>
                <w:szCs w:val="24"/>
                <w:lang w:val="en-US"/>
              </w:rPr>
            </w:pPr>
            <w:r w:rsidRPr="005B1D26">
              <w:rPr>
                <w:sz w:val="24"/>
                <w:szCs w:val="24"/>
                <w:lang w:val="en-US"/>
              </w:rPr>
              <w:t>1.32</w:t>
            </w:r>
          </w:p>
        </w:tc>
        <w:tc>
          <w:tcPr>
            <w:tcW w:w="968" w:type="dxa"/>
          </w:tcPr>
          <w:p w14:paraId="43D32BB9" w14:textId="77777777" w:rsidR="008B7504" w:rsidRPr="005B1D26" w:rsidRDefault="008B7504" w:rsidP="00A03E3D">
            <w:pPr>
              <w:ind w:firstLine="0"/>
              <w:rPr>
                <w:sz w:val="24"/>
                <w:szCs w:val="24"/>
                <w:lang w:val="en-US"/>
              </w:rPr>
            </w:pPr>
            <w:r w:rsidRPr="005B1D26">
              <w:rPr>
                <w:sz w:val="24"/>
                <w:szCs w:val="24"/>
                <w:lang w:val="en-US"/>
              </w:rPr>
              <w:t>1.28</w:t>
            </w:r>
          </w:p>
        </w:tc>
        <w:tc>
          <w:tcPr>
            <w:tcW w:w="1196" w:type="dxa"/>
          </w:tcPr>
          <w:p w14:paraId="174132B9" w14:textId="77777777" w:rsidR="008B7504" w:rsidRPr="005B1D26" w:rsidRDefault="008B7504" w:rsidP="00A03E3D">
            <w:pPr>
              <w:ind w:firstLine="0"/>
              <w:rPr>
                <w:sz w:val="24"/>
                <w:szCs w:val="24"/>
                <w:lang w:val="el-GR"/>
              </w:rPr>
            </w:pPr>
            <w:r w:rsidRPr="005B1D26">
              <w:rPr>
                <w:sz w:val="24"/>
                <w:szCs w:val="24"/>
                <w:lang w:val="en-US"/>
              </w:rPr>
              <w:t>1.325</w:t>
            </w:r>
          </w:p>
        </w:tc>
        <w:tc>
          <w:tcPr>
            <w:tcW w:w="700" w:type="dxa"/>
          </w:tcPr>
          <w:p w14:paraId="3B43A6DE" w14:textId="77777777" w:rsidR="008B7504" w:rsidRPr="005B1D26" w:rsidRDefault="008B7504" w:rsidP="00A03E3D">
            <w:pPr>
              <w:ind w:firstLine="0"/>
              <w:rPr>
                <w:sz w:val="24"/>
                <w:szCs w:val="24"/>
                <w:lang w:val="en-US"/>
              </w:rPr>
            </w:pPr>
            <w:r w:rsidRPr="005B1D26">
              <w:rPr>
                <w:sz w:val="24"/>
                <w:szCs w:val="24"/>
                <w:lang w:val="el-GR"/>
              </w:rPr>
              <w:t>0.9</w:t>
            </w:r>
            <w:r w:rsidRPr="005B1D26">
              <w:rPr>
                <w:sz w:val="24"/>
                <w:szCs w:val="24"/>
                <w:lang w:val="en-US"/>
              </w:rPr>
              <w:t>9</w:t>
            </w:r>
          </w:p>
        </w:tc>
        <w:tc>
          <w:tcPr>
            <w:tcW w:w="1425" w:type="dxa"/>
          </w:tcPr>
          <w:p w14:paraId="2D656D50" w14:textId="77777777" w:rsidR="008B7504" w:rsidRPr="005B1D26" w:rsidRDefault="008B7504" w:rsidP="00A03E3D">
            <w:pPr>
              <w:ind w:firstLine="0"/>
              <w:rPr>
                <w:sz w:val="24"/>
                <w:szCs w:val="24"/>
              </w:rPr>
            </w:pPr>
            <w:r w:rsidRPr="005B1D26">
              <w:rPr>
                <w:sz w:val="24"/>
                <w:szCs w:val="24"/>
              </w:rPr>
              <w:t>3535.1803</w:t>
            </w:r>
          </w:p>
        </w:tc>
      </w:tr>
    </w:tbl>
    <w:p w14:paraId="7AD890D0" w14:textId="77777777" w:rsidR="008B7504" w:rsidRPr="005B1D26" w:rsidRDefault="008B7504" w:rsidP="008B7504">
      <w:pPr>
        <w:pStyle w:val="afff5"/>
        <w:rPr>
          <w:lang w:val="kk-KZ"/>
        </w:rPr>
      </w:pPr>
    </w:p>
    <w:p w14:paraId="273FA500" w14:textId="77777777" w:rsidR="006D2836" w:rsidRPr="005B1D26" w:rsidRDefault="006D2836" w:rsidP="006D2836">
      <w:pPr>
        <w:pStyle w:val="afff5"/>
        <w:ind w:firstLine="709"/>
        <w:rPr>
          <w:sz w:val="28"/>
          <w:szCs w:val="24"/>
          <w:lang w:val="kk-KZ"/>
        </w:rPr>
      </w:pPr>
      <w:r w:rsidRPr="005B1D26">
        <w:rPr>
          <w:sz w:val="28"/>
          <w:szCs w:val="24"/>
          <w:lang w:val="kk-KZ"/>
        </w:rPr>
        <w:t>Тәжірибелік мәліметтерді өңдеу нәтижесінде мұнай шламын каталитикалық гидрогенизациялауға арналған ішінара функциялар және алынған орташа фракцияның тұтқырлығының өзгеруі алынды.</w:t>
      </w:r>
    </w:p>
    <w:p w14:paraId="5D311F27" w14:textId="1A45B9CF" w:rsidR="006D2836" w:rsidRDefault="006D2836" w:rsidP="006D2836">
      <w:pPr>
        <w:pStyle w:val="afff5"/>
        <w:ind w:firstLine="709"/>
        <w:rPr>
          <w:sz w:val="28"/>
          <w:szCs w:val="24"/>
          <w:lang w:val="kk-KZ"/>
        </w:rPr>
      </w:pPr>
      <w:r w:rsidRPr="005B1D26">
        <w:rPr>
          <w:sz w:val="28"/>
          <w:szCs w:val="24"/>
          <w:lang w:val="kk-KZ"/>
        </w:rPr>
        <w:t>Тәжірибелік мәліметтер негізінде мұнай шламын гидрогенизациялаудың ішінара функциялары және тұтқырлық өзгеріст</w:t>
      </w:r>
      <w:r w:rsidR="00C81605">
        <w:rPr>
          <w:sz w:val="28"/>
          <w:szCs w:val="24"/>
          <w:lang w:val="kk-KZ"/>
        </w:rPr>
        <w:t>ері алынды. Нүктелі графиктер 1</w:t>
      </w:r>
      <w:r w:rsidR="00C81605" w:rsidRPr="00642308">
        <w:rPr>
          <w:sz w:val="28"/>
          <w:szCs w:val="24"/>
          <w:lang w:val="kk-KZ"/>
        </w:rPr>
        <w:t>9</w:t>
      </w:r>
      <w:r w:rsidR="008F6A2C">
        <w:rPr>
          <w:sz w:val="28"/>
          <w:szCs w:val="24"/>
          <w:lang w:val="kk-KZ"/>
        </w:rPr>
        <w:t xml:space="preserve">- және </w:t>
      </w:r>
      <w:r w:rsidR="008F6A2C" w:rsidRPr="00642308">
        <w:rPr>
          <w:sz w:val="28"/>
          <w:szCs w:val="24"/>
          <w:lang w:val="kk-KZ"/>
        </w:rPr>
        <w:t>20</w:t>
      </w:r>
      <w:r w:rsidRPr="005B1D26">
        <w:rPr>
          <w:sz w:val="28"/>
          <w:szCs w:val="24"/>
          <w:lang w:val="kk-KZ"/>
        </w:rPr>
        <w:t>-суреттерде көрсетілген. Олар Протодьяконов-Малышев теңдеуі бойынша жалпыланған болатын. Ішінара және жалпыланған тәуелділіктердің маңыздылығы сызықты емес көпше корреляция коэффициенті R [253, с.</w:t>
      </w:r>
      <w:r w:rsidR="00E54F29">
        <w:rPr>
          <w:sz w:val="28"/>
          <w:szCs w:val="24"/>
          <w:lang w:val="kk-KZ"/>
        </w:rPr>
        <w:t>261</w:t>
      </w:r>
      <w:r w:rsidRPr="005B1D26">
        <w:rPr>
          <w:sz w:val="28"/>
          <w:szCs w:val="24"/>
          <w:lang w:val="kk-KZ"/>
        </w:rPr>
        <w:t xml:space="preserve">] және оның 95% сенімділік деңгейі үшін маңызды болып табылатын </w:t>
      </w:r>
      <m:oMath>
        <m:sSub>
          <m:sSubPr>
            <m:ctrlPr>
              <w:rPr>
                <w:rFonts w:ascii="Cambria Math" w:hAnsi="Cambria Math"/>
                <w:i/>
                <w:sz w:val="28"/>
                <w:szCs w:val="24"/>
                <w:lang w:val="kk-KZ"/>
              </w:rPr>
            </m:ctrlPr>
          </m:sSubPr>
          <m:e>
            <m:r>
              <w:rPr>
                <w:rFonts w:ascii="Cambria Math" w:hAnsi="Cambria Math"/>
                <w:sz w:val="28"/>
                <w:szCs w:val="24"/>
                <w:lang w:val="kk-KZ"/>
              </w:rPr>
              <m:t>t</m:t>
            </m:r>
          </m:e>
          <m:sub>
            <m:r>
              <w:rPr>
                <w:rFonts w:ascii="Cambria Math" w:hAnsi="Cambria Math"/>
                <w:sz w:val="28"/>
                <w:szCs w:val="24"/>
                <w:lang w:val="kk-KZ"/>
              </w:rPr>
              <m:t>r</m:t>
            </m:r>
          </m:sub>
        </m:sSub>
      </m:oMath>
      <w:r w:rsidRPr="005B1D26">
        <w:rPr>
          <w:sz w:val="28"/>
          <w:szCs w:val="24"/>
          <w:lang w:val="kk-KZ"/>
        </w:rPr>
        <w:t xml:space="preserve"> [253, с.</w:t>
      </w:r>
      <w:r w:rsidR="00E54F29">
        <w:rPr>
          <w:sz w:val="28"/>
          <w:szCs w:val="24"/>
          <w:lang w:val="kk-KZ"/>
        </w:rPr>
        <w:t>261</w:t>
      </w:r>
      <w:r w:rsidRPr="005B1D26">
        <w:rPr>
          <w:sz w:val="28"/>
          <w:szCs w:val="24"/>
          <w:lang w:val="kk-KZ"/>
        </w:rPr>
        <w:t>] арқылы тексерілді. Барлық ішінара тәуелділіктердің ішінде тек 5 (қосылған катализатор 2 (Х</w:t>
      </w:r>
      <w:r w:rsidRPr="005B1D26">
        <w:rPr>
          <w:sz w:val="28"/>
          <w:szCs w:val="24"/>
          <w:vertAlign w:val="subscript"/>
          <w:lang w:val="kk-KZ"/>
        </w:rPr>
        <w:t>5</w:t>
      </w:r>
      <w:r w:rsidRPr="005B1D26">
        <w:rPr>
          <w:sz w:val="28"/>
          <w:szCs w:val="24"/>
          <w:lang w:val="kk-KZ"/>
        </w:rPr>
        <w:t>) мөлшерінде) шамалы екені белгілі болды. Сондықтан бұл (32) жа</w:t>
      </w:r>
      <w:r w:rsidR="0098698F">
        <w:rPr>
          <w:sz w:val="28"/>
          <w:szCs w:val="24"/>
          <w:lang w:val="kk-KZ"/>
        </w:rPr>
        <w:t>лпыланған теңдеуге енгізілмеді.</w:t>
      </w:r>
    </w:p>
    <w:p w14:paraId="107758AC" w14:textId="1EFFCDE6" w:rsidR="0098698F" w:rsidRDefault="0098698F" w:rsidP="006D2836">
      <w:pPr>
        <w:pStyle w:val="afff5"/>
        <w:ind w:firstLine="709"/>
        <w:rPr>
          <w:sz w:val="28"/>
          <w:szCs w:val="24"/>
          <w:lang w:val="kk-KZ"/>
        </w:rPr>
      </w:pPr>
    </w:p>
    <w:p w14:paraId="568AAC46" w14:textId="205C91AD" w:rsidR="00C81605" w:rsidRPr="00C81605" w:rsidRDefault="00C81605" w:rsidP="006D2836">
      <w:pPr>
        <w:pStyle w:val="afff5"/>
        <w:ind w:firstLine="709"/>
        <w:rPr>
          <w:sz w:val="28"/>
          <w:szCs w:val="24"/>
          <w:lang w:val="kk-KZ"/>
        </w:rPr>
      </w:pPr>
      <m:oMathPara>
        <m:oMathParaPr>
          <m:jc m:val="center"/>
        </m:oMathParaPr>
        <m:oMath>
          <m:r>
            <w:rPr>
              <w:rFonts w:ascii="Cambria Math" w:hAnsi="Cambria Math"/>
              <w:lang w:val="kk-KZ"/>
            </w:rPr>
            <m:t>R=</m:t>
          </m:r>
          <m:rad>
            <m:radPr>
              <m:degHide m:val="1"/>
              <m:ctrlPr>
                <w:rPr>
                  <w:rFonts w:ascii="Cambria Math" w:hAnsi="Cambria Math"/>
                  <w:i/>
                  <w:lang w:val="kk-KZ"/>
                </w:rPr>
              </m:ctrlPr>
            </m:radPr>
            <m:deg/>
            <m:e>
              <m:r>
                <w:rPr>
                  <w:rFonts w:ascii="Cambria Math" w:hAnsi="Cambria Math"/>
                  <w:lang w:val="kk-KZ"/>
                </w:rPr>
                <m:t>1-</m:t>
              </m:r>
              <m:f>
                <m:fPr>
                  <m:ctrlPr>
                    <w:rPr>
                      <w:rFonts w:ascii="Cambria Math" w:hAnsi="Cambria Math"/>
                      <w:i/>
                      <w:lang w:val="kk-KZ"/>
                    </w:rPr>
                  </m:ctrlPr>
                </m:fPr>
                <m:num>
                  <m:r>
                    <w:rPr>
                      <w:rFonts w:ascii="Cambria Math" w:hAnsi="Cambria Math"/>
                      <w:lang w:val="kk-KZ"/>
                    </w:rPr>
                    <m:t>(N-1)</m:t>
                  </m:r>
                  <m:nary>
                    <m:naryPr>
                      <m:chr m:val="∑"/>
                      <m:limLoc m:val="undOvr"/>
                      <m:ctrlPr>
                        <w:rPr>
                          <w:rFonts w:ascii="Cambria Math" w:hAnsi="Cambria Math"/>
                          <w:i/>
                          <w:lang w:val="kk-KZ"/>
                        </w:rPr>
                      </m:ctrlPr>
                    </m:naryPr>
                    <m:sub>
                      <m:r>
                        <w:rPr>
                          <w:rFonts w:ascii="Cambria Math" w:hAnsi="Cambria Math"/>
                          <w:lang w:val="kk-KZ"/>
                        </w:rPr>
                        <m:t>1</m:t>
                      </m:r>
                    </m:sub>
                    <m:sup>
                      <m:r>
                        <w:rPr>
                          <w:rFonts w:ascii="Cambria Math" w:hAnsi="Cambria Math"/>
                          <w:lang w:val="kk-KZ"/>
                        </w:rPr>
                        <m:t>N</m:t>
                      </m:r>
                    </m:sup>
                    <m:e>
                      <m:sSup>
                        <m:sSupPr>
                          <m:ctrlPr>
                            <w:rPr>
                              <w:rFonts w:ascii="Cambria Math" w:hAnsi="Cambria Math"/>
                              <w:i/>
                              <w:lang w:val="kk-KZ"/>
                            </w:rPr>
                          </m:ctrlPr>
                        </m:sSupPr>
                        <m:e>
                          <m:r>
                            <w:rPr>
                              <w:rFonts w:ascii="Cambria Math" w:hAnsi="Cambria Math"/>
                              <w:lang w:val="kk-KZ"/>
                            </w:rPr>
                            <m:t>(</m:t>
                          </m:r>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Э</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П</m:t>
                              </m:r>
                            </m:sub>
                          </m:sSub>
                          <m:r>
                            <w:rPr>
                              <w:rFonts w:ascii="Cambria Math" w:hAnsi="Cambria Math"/>
                              <w:lang w:val="kk-KZ"/>
                            </w:rPr>
                            <m:t>)</m:t>
                          </m:r>
                        </m:e>
                        <m:sup>
                          <m:r>
                            <w:rPr>
                              <w:rFonts w:ascii="Cambria Math" w:hAnsi="Cambria Math"/>
                              <w:lang w:val="kk-KZ"/>
                            </w:rPr>
                            <m:t>2</m:t>
                          </m:r>
                        </m:sup>
                      </m:sSup>
                    </m:e>
                  </m:nary>
                </m:num>
                <m:den>
                  <m:d>
                    <m:dPr>
                      <m:ctrlPr>
                        <w:rPr>
                          <w:rFonts w:ascii="Cambria Math" w:hAnsi="Cambria Math"/>
                          <w:i/>
                          <w:lang w:val="kk-KZ"/>
                        </w:rPr>
                      </m:ctrlPr>
                    </m:dPr>
                    <m:e>
                      <m:r>
                        <w:rPr>
                          <w:rFonts w:ascii="Cambria Math" w:hAnsi="Cambria Math"/>
                          <w:lang w:val="kk-KZ"/>
                        </w:rPr>
                        <m:t>N-K-1</m:t>
                      </m:r>
                    </m:e>
                  </m:d>
                  <m:nary>
                    <m:naryPr>
                      <m:chr m:val="∑"/>
                      <m:limLoc m:val="undOvr"/>
                      <m:ctrlPr>
                        <w:rPr>
                          <w:rFonts w:ascii="Cambria Math" w:hAnsi="Cambria Math"/>
                          <w:i/>
                          <w:lang w:val="kk-KZ"/>
                        </w:rPr>
                      </m:ctrlPr>
                    </m:naryPr>
                    <m:sub>
                      <m:r>
                        <w:rPr>
                          <w:rFonts w:ascii="Cambria Math" w:hAnsi="Cambria Math"/>
                          <w:lang w:val="kk-KZ"/>
                        </w:rPr>
                        <m:t>1</m:t>
                      </m:r>
                    </m:sub>
                    <m:sup>
                      <m:r>
                        <w:rPr>
                          <w:rFonts w:ascii="Cambria Math" w:hAnsi="Cambria Math"/>
                          <w:lang w:val="kk-KZ"/>
                        </w:rPr>
                        <m:t>N</m:t>
                      </m:r>
                    </m:sup>
                    <m:e>
                      <m:sSup>
                        <m:sSupPr>
                          <m:ctrlPr>
                            <w:rPr>
                              <w:rFonts w:ascii="Cambria Math" w:hAnsi="Cambria Math"/>
                              <w:i/>
                              <w:lang w:val="kk-KZ"/>
                            </w:rPr>
                          </m:ctrlPr>
                        </m:sSupPr>
                        <m:e>
                          <m:r>
                            <w:rPr>
                              <w:rFonts w:ascii="Cambria Math" w:hAnsi="Cambria Math"/>
                              <w:lang w:val="kk-KZ"/>
                            </w:rPr>
                            <m:t>(</m:t>
                          </m:r>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Э</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орт</m:t>
                              </m:r>
                            </m:sub>
                          </m:sSub>
                          <m:r>
                            <w:rPr>
                              <w:rFonts w:ascii="Cambria Math" w:hAnsi="Cambria Math"/>
                              <w:lang w:val="kk-KZ"/>
                            </w:rPr>
                            <m:t>)</m:t>
                          </m:r>
                        </m:e>
                        <m:sup>
                          <m:r>
                            <w:rPr>
                              <w:rFonts w:ascii="Cambria Math" w:hAnsi="Cambria Math"/>
                              <w:lang w:val="kk-KZ"/>
                            </w:rPr>
                            <m:t>2</m:t>
                          </m:r>
                        </m:sup>
                      </m:sSup>
                    </m:e>
                  </m:nary>
                </m:den>
              </m:f>
            </m:e>
          </m:rad>
        </m:oMath>
      </m:oMathPara>
    </w:p>
    <w:p w14:paraId="0C79CB38" w14:textId="5808F327" w:rsidR="004E672A" w:rsidRDefault="004E672A" w:rsidP="006D2836">
      <w:pPr>
        <w:pStyle w:val="afff6"/>
        <w:tabs>
          <w:tab w:val="left" w:pos="8789"/>
        </w:tabs>
        <w:spacing w:after="0"/>
        <w:ind w:left="3600"/>
        <w:rPr>
          <w:rFonts w:ascii="Times New Roman" w:hAnsi="Times New Roman" w:cs="Times New Roman"/>
          <w:sz w:val="28"/>
          <w:szCs w:val="28"/>
        </w:rPr>
      </w:pPr>
      <w:r w:rsidRPr="005B1D26">
        <w:rPr>
          <w:rFonts w:ascii="Times New Roman" w:hAnsi="Times New Roman" w:cs="Times New Roman"/>
          <w:position w:val="-14"/>
          <w:sz w:val="28"/>
          <w:szCs w:val="28"/>
        </w:rPr>
        <w:object w:dxaOrig="2120" w:dyaOrig="400" w14:anchorId="210FB7A0">
          <v:shape id="_x0000_i1037" type="#_x0000_t75" style="width:108.75pt;height:18.75pt" o:ole="">
            <v:imagedata r:id="rId97" o:title=""/>
          </v:shape>
          <o:OLEObject Type="Embed" ProgID="Equation.DSMT4" ShapeID="_x0000_i1037" DrawAspect="Content" ObjectID="_1794123100" r:id="rId98"/>
        </w:object>
      </w:r>
      <w:r w:rsidRPr="005B1D26">
        <w:rPr>
          <w:rFonts w:ascii="Times New Roman" w:hAnsi="Times New Roman" w:cs="Times New Roman"/>
          <w:sz w:val="28"/>
          <w:szCs w:val="28"/>
        </w:rPr>
        <w:t xml:space="preserve">; </w:t>
      </w:r>
      <w:r w:rsidRPr="005B1D26">
        <w:rPr>
          <w:rFonts w:ascii="Times New Roman" w:hAnsi="Times New Roman" w:cs="Times New Roman"/>
          <w:i/>
          <w:sz w:val="28"/>
          <w:szCs w:val="28"/>
          <w:lang w:val="en-US"/>
        </w:rPr>
        <w:t>R</w:t>
      </w:r>
      <w:r w:rsidRPr="005B1D26">
        <w:rPr>
          <w:rFonts w:ascii="Times New Roman" w:hAnsi="Times New Roman" w:cs="Times New Roman"/>
          <w:i/>
          <w:sz w:val="28"/>
          <w:szCs w:val="28"/>
        </w:rPr>
        <w:t xml:space="preserve"> = 0.70 </w:t>
      </w:r>
      <w:r w:rsidRPr="005B1D26">
        <w:rPr>
          <w:rFonts w:ascii="Times New Roman" w:hAnsi="Times New Roman" w:cs="Times New Roman"/>
          <w:i/>
          <w:sz w:val="28"/>
          <w:szCs w:val="28"/>
          <w:lang w:val="en-US"/>
        </w:rPr>
        <w:t>t</w:t>
      </w:r>
      <w:r w:rsidRPr="005B1D26">
        <w:rPr>
          <w:rFonts w:ascii="Times New Roman" w:hAnsi="Times New Roman" w:cs="Times New Roman"/>
          <w:i/>
          <w:sz w:val="28"/>
          <w:szCs w:val="28"/>
          <w:vertAlign w:val="subscript"/>
          <w:lang w:val="en-US"/>
        </w:rPr>
        <w:t>r</w:t>
      </w:r>
      <w:r w:rsidRPr="005B1D26">
        <w:rPr>
          <w:rFonts w:ascii="Times New Roman" w:hAnsi="Times New Roman" w:cs="Times New Roman"/>
          <w:i/>
          <w:sz w:val="28"/>
          <w:szCs w:val="28"/>
        </w:rPr>
        <w:t xml:space="preserve"> =5.0 </w:t>
      </w:r>
      <w:r w:rsidRPr="005B1D26">
        <w:rPr>
          <w:rFonts w:ascii="Times New Roman" w:hAnsi="Times New Roman" w:cs="Times New Roman"/>
          <w:i/>
          <w:sz w:val="28"/>
          <w:szCs w:val="28"/>
        </w:rPr>
        <w:tab/>
      </w:r>
      <w:r w:rsidR="006D2836" w:rsidRPr="005B1D26">
        <w:rPr>
          <w:rFonts w:ascii="Times New Roman" w:hAnsi="Times New Roman" w:cs="Times New Roman"/>
          <w:sz w:val="28"/>
          <w:szCs w:val="28"/>
        </w:rPr>
        <w:t>(</w:t>
      </w:r>
      <w:r w:rsidR="006D2836" w:rsidRPr="005B1D26">
        <w:rPr>
          <w:rFonts w:ascii="Times New Roman" w:hAnsi="Times New Roman" w:cs="Times New Roman"/>
          <w:sz w:val="28"/>
          <w:szCs w:val="28"/>
          <w:lang w:val="kk-KZ"/>
        </w:rPr>
        <w:t>32</w:t>
      </w:r>
      <w:r w:rsidRPr="005B1D26">
        <w:rPr>
          <w:rFonts w:ascii="Times New Roman" w:hAnsi="Times New Roman" w:cs="Times New Roman"/>
          <w:sz w:val="28"/>
          <w:szCs w:val="28"/>
        </w:rPr>
        <w:t>)</w:t>
      </w:r>
    </w:p>
    <w:p w14:paraId="6A65031F" w14:textId="77777777" w:rsidR="00B67D09" w:rsidRPr="00B67D09" w:rsidRDefault="00B67D09" w:rsidP="00B67D09">
      <w:pPr>
        <w:rPr>
          <w:lang w:bidi="ar-SA"/>
        </w:rPr>
      </w:pPr>
    </w:p>
    <w:p w14:paraId="575ED319" w14:textId="6D53A66B" w:rsidR="00B67D09" w:rsidRDefault="00C81605" w:rsidP="00B67D09">
      <w:pPr>
        <w:ind w:left="720" w:firstLine="0"/>
        <w:jc w:val="both"/>
      </w:pPr>
      <w:r w:rsidRPr="005B1D26">
        <w:rPr>
          <w:position w:val="-16"/>
        </w:rPr>
        <w:object w:dxaOrig="16640" w:dyaOrig="440" w14:anchorId="73044752">
          <v:shape id="_x0000_i1038" type="#_x0000_t75" style="width:450.75pt;height:15pt" o:ole="">
            <v:imagedata r:id="rId99" o:title=""/>
          </v:shape>
          <o:OLEObject Type="Embed" ProgID="Equation.DSMT4" ShapeID="_x0000_i1038" DrawAspect="Content" ObjectID="_1794123101" r:id="rId100"/>
        </w:object>
      </w:r>
    </w:p>
    <w:p w14:paraId="3D243F52" w14:textId="77777777" w:rsidR="00244459" w:rsidRDefault="00244459" w:rsidP="00B67D09">
      <w:pPr>
        <w:ind w:left="720" w:firstLine="0"/>
        <w:jc w:val="both"/>
      </w:pPr>
    </w:p>
    <w:p w14:paraId="3D1AE91C" w14:textId="3B5068CF" w:rsidR="00C81605" w:rsidRPr="00C81605" w:rsidRDefault="00CC7A3D" w:rsidP="00B67D09">
      <w:pPr>
        <w:ind w:left="720" w:firstLine="0"/>
        <w:jc w:val="both"/>
        <w:rPr>
          <w:lang w:val="kk-KZ"/>
        </w:rPr>
      </w:pPr>
      <m:oMathPara>
        <m:oMath>
          <m:sSub>
            <m:sSubPr>
              <m:ctrlPr>
                <w:rPr>
                  <w:rFonts w:ascii="Cambria Math" w:hAnsi="Cambria Math"/>
                  <w:i/>
                </w:rPr>
              </m:ctrlPr>
            </m:sSubPr>
            <m:e>
              <m:r>
                <w:rPr>
                  <w:rFonts w:ascii="Cambria Math" w:hAnsi="Cambria Math"/>
                  <w:lang w:val="kk-KZ"/>
                </w:rPr>
                <m:t>t</m:t>
              </m:r>
            </m:e>
            <m:sub>
              <m:r>
                <w:rPr>
                  <w:rFonts w:ascii="Cambria Math" w:hAnsi="Cambria Math"/>
                  <w:lang w:val="kk-KZ"/>
                </w:rPr>
                <m:t>R</m:t>
              </m:r>
            </m:sub>
          </m:sSub>
          <m:r>
            <w:rPr>
              <w:rFonts w:ascii="Cambria Math" w:hAnsi="Cambria Math"/>
              <w:lang w:val="kk-KZ"/>
            </w:rPr>
            <m:t>=</m:t>
          </m:r>
          <m:f>
            <m:fPr>
              <m:ctrlPr>
                <w:rPr>
                  <w:rFonts w:ascii="Cambria Math" w:hAnsi="Cambria Math"/>
                  <w:i/>
                </w:rPr>
              </m:ctrlPr>
            </m:fPr>
            <m:num>
              <m:r>
                <w:rPr>
                  <w:rFonts w:ascii="Cambria Math" w:hAnsi="Cambria Math"/>
                  <w:lang w:val="kk-KZ"/>
                </w:rPr>
                <m:t>R</m:t>
              </m:r>
              <m:rad>
                <m:radPr>
                  <m:degHide m:val="1"/>
                  <m:ctrlPr>
                    <w:rPr>
                      <w:rFonts w:ascii="Cambria Math" w:hAnsi="Cambria Math"/>
                      <w:i/>
                    </w:rPr>
                  </m:ctrlPr>
                </m:radPr>
                <m:deg/>
                <m:e>
                  <m:r>
                    <w:rPr>
                      <w:rFonts w:ascii="Cambria Math" w:hAnsi="Cambria Math"/>
                      <w:lang w:val="kk-KZ"/>
                    </w:rPr>
                    <m:t>N-K-1</m:t>
                  </m:r>
                </m:e>
              </m:rad>
            </m:num>
            <m:den>
              <m:r>
                <w:rPr>
                  <w:rFonts w:ascii="Cambria Math" w:hAnsi="Cambria Math"/>
                  <w:lang w:val="kk-KZ"/>
                </w:rPr>
                <m:t>1-</m:t>
              </m:r>
              <m:sSup>
                <m:sSupPr>
                  <m:ctrlPr>
                    <w:rPr>
                      <w:rFonts w:ascii="Cambria Math" w:hAnsi="Cambria Math"/>
                      <w:i/>
                    </w:rPr>
                  </m:ctrlPr>
                </m:sSupPr>
                <m:e>
                  <m:r>
                    <w:rPr>
                      <w:rFonts w:ascii="Cambria Math" w:hAnsi="Cambria Math"/>
                      <w:lang w:val="kk-KZ"/>
                    </w:rPr>
                    <m:t>R</m:t>
                  </m:r>
                </m:e>
                <m:sup>
                  <m:r>
                    <w:rPr>
                      <w:rFonts w:ascii="Cambria Math" w:hAnsi="Cambria Math"/>
                      <w:lang w:val="kk-KZ"/>
                    </w:rPr>
                    <m:t>2</m:t>
                  </m:r>
                </m:sup>
              </m:sSup>
            </m:den>
          </m:f>
          <m:r>
            <w:rPr>
              <w:rFonts w:ascii="Cambria Math" w:hAnsi="Cambria Math"/>
              <w:lang w:val="kk-KZ"/>
            </w:rPr>
            <m:t>&gt;2</m:t>
          </m:r>
        </m:oMath>
      </m:oMathPara>
    </w:p>
    <w:p w14:paraId="12905439" w14:textId="77777777" w:rsidR="00C81605" w:rsidRDefault="00C81605" w:rsidP="00B67D09">
      <w:pPr>
        <w:ind w:left="720" w:firstLine="0"/>
        <w:jc w:val="both"/>
      </w:pPr>
    </w:p>
    <w:p w14:paraId="3FE9FA83" w14:textId="1E477BFF" w:rsidR="004E672A" w:rsidRPr="005B1D26" w:rsidRDefault="004E672A" w:rsidP="00B67D09">
      <w:pPr>
        <w:ind w:left="4320" w:firstLine="0"/>
        <w:jc w:val="both"/>
        <w:rPr>
          <w:lang w:val="kk-KZ"/>
        </w:rPr>
      </w:pPr>
      <w:r w:rsidRPr="005B1D26">
        <w:rPr>
          <w:lang w:val="en-US"/>
        </w:rPr>
        <w:t>R</w:t>
      </w:r>
      <w:r w:rsidRPr="005B1D26">
        <w:t xml:space="preserve">=0.66; </w:t>
      </w:r>
      <w:r w:rsidRPr="005B1D26">
        <w:rPr>
          <w:lang w:val="en-US"/>
        </w:rPr>
        <w:t>t</w:t>
      </w:r>
      <w:r w:rsidRPr="005B1D26">
        <w:rPr>
          <w:vertAlign w:val="subscript"/>
          <w:lang w:val="en-US"/>
        </w:rPr>
        <w:t>r</w:t>
      </w:r>
      <w:r w:rsidRPr="005B1D26">
        <w:t>=3.</w:t>
      </w:r>
      <w:r w:rsidRPr="005B1D26">
        <w:rPr>
          <w:lang w:val="kk-KZ"/>
        </w:rPr>
        <w:t>7</w:t>
      </w:r>
      <w:r w:rsidRPr="005B1D26">
        <w:rPr>
          <w:lang w:val="kk-KZ"/>
        </w:rPr>
        <w:tab/>
      </w:r>
      <w:r w:rsidR="00B67D09">
        <w:rPr>
          <w:lang w:val="kk-KZ"/>
        </w:rPr>
        <w:tab/>
      </w:r>
      <w:r w:rsidR="00B67D09">
        <w:rPr>
          <w:lang w:val="kk-KZ"/>
        </w:rPr>
        <w:tab/>
      </w:r>
      <w:r w:rsidR="00B67D09">
        <w:rPr>
          <w:lang w:val="kk-KZ"/>
        </w:rPr>
        <w:tab/>
      </w:r>
      <w:r w:rsidRPr="005B1D26">
        <w:rPr>
          <w:lang w:val="kk-KZ"/>
        </w:rPr>
        <w:t>(</w:t>
      </w:r>
      <w:r w:rsidR="006D2836" w:rsidRPr="005B1D26">
        <w:rPr>
          <w:lang w:val="kk-KZ"/>
        </w:rPr>
        <w:t>3</w:t>
      </w:r>
      <w:r w:rsidRPr="005B1D26">
        <w:rPr>
          <w:lang w:val="kk-KZ"/>
        </w:rPr>
        <w:t>3)</w:t>
      </w:r>
    </w:p>
    <w:p w14:paraId="53E73FF4" w14:textId="77777777" w:rsidR="00D90296" w:rsidRDefault="00D90296" w:rsidP="00C81605">
      <w:pPr>
        <w:tabs>
          <w:tab w:val="left" w:pos="567"/>
        </w:tabs>
        <w:ind w:firstLine="0"/>
        <w:jc w:val="both"/>
        <w:rPr>
          <w:lang w:val="kk-KZ"/>
        </w:rPr>
      </w:pPr>
    </w:p>
    <w:p w14:paraId="73816B80" w14:textId="0C8B37C5" w:rsidR="00C81605" w:rsidRDefault="00C81605" w:rsidP="00C81605">
      <w:pPr>
        <w:tabs>
          <w:tab w:val="left" w:pos="567"/>
        </w:tabs>
        <w:ind w:firstLine="0"/>
        <w:jc w:val="both"/>
        <w:rPr>
          <w:rFonts w:eastAsiaTheme="minorEastAsia"/>
          <w:lang w:val="kk-KZ"/>
        </w:rPr>
      </w:pPr>
      <w:r w:rsidRPr="005875A9">
        <w:rPr>
          <w:lang w:val="kk-KZ"/>
        </w:rPr>
        <w:t xml:space="preserve">мұнда </w:t>
      </w:r>
      <m:oMath>
        <m:sSub>
          <m:sSubPr>
            <m:ctrlPr>
              <w:rPr>
                <w:rFonts w:ascii="Cambria Math" w:hAnsi="Cambria Math"/>
                <w:i/>
              </w:rPr>
            </m:ctrlPr>
          </m:sSubPr>
          <m:e>
            <m:r>
              <w:rPr>
                <w:rFonts w:ascii="Cambria Math" w:hAnsi="Cambria Math"/>
                <w:lang w:val="kk-KZ"/>
              </w:rPr>
              <m:t>Y</m:t>
            </m:r>
          </m:e>
          <m:sub>
            <m:r>
              <w:rPr>
                <w:rFonts w:ascii="Cambria Math" w:hAnsi="Cambria Math"/>
                <w:lang w:val="kk-KZ"/>
              </w:rPr>
              <m:t>орт</m:t>
            </m:r>
          </m:sub>
        </m:sSub>
      </m:oMath>
      <w:r w:rsidRPr="001650C2">
        <w:rPr>
          <w:rFonts w:eastAsiaTheme="minorEastAsia"/>
          <w:lang w:val="kk-KZ"/>
        </w:rPr>
        <w:t xml:space="preserve"> – </w:t>
      </w:r>
      <w:r w:rsidRPr="00EA2367">
        <w:rPr>
          <w:rFonts w:eastAsiaTheme="minorEastAsia"/>
          <w:lang w:val="kk-KZ"/>
        </w:rPr>
        <w:t xml:space="preserve">барлық </w:t>
      </w:r>
      <w:r>
        <w:rPr>
          <w:rFonts w:eastAsiaTheme="minorEastAsia"/>
          <w:lang w:val="kk-KZ"/>
        </w:rPr>
        <w:t>е</w:t>
      </w:r>
      <w:r w:rsidRPr="00EA2367">
        <w:rPr>
          <w:rFonts w:eastAsiaTheme="minorEastAsia"/>
          <w:lang w:val="kk-KZ"/>
        </w:rPr>
        <w:t>с</w:t>
      </w:r>
      <w:r>
        <w:rPr>
          <w:rFonts w:eastAsiaTheme="minorEastAsia"/>
          <w:lang w:val="kk-KZ"/>
        </w:rPr>
        <w:t>е</w:t>
      </w:r>
      <w:r w:rsidRPr="00EA2367">
        <w:rPr>
          <w:rFonts w:eastAsiaTheme="minorEastAsia"/>
          <w:lang w:val="kk-KZ"/>
        </w:rPr>
        <w:t>пт</w:t>
      </w:r>
      <w:r>
        <w:rPr>
          <w:rFonts w:eastAsiaTheme="minorEastAsia"/>
          <w:lang w:val="kk-KZ"/>
        </w:rPr>
        <w:t>е</w:t>
      </w:r>
      <w:r w:rsidRPr="00EA2367">
        <w:rPr>
          <w:rFonts w:eastAsiaTheme="minorEastAsia"/>
          <w:lang w:val="kk-KZ"/>
        </w:rPr>
        <w:t>лг</w:t>
      </w:r>
      <w:r>
        <w:rPr>
          <w:rFonts w:eastAsiaTheme="minorEastAsia"/>
          <w:lang w:val="kk-KZ"/>
        </w:rPr>
        <w:t>е</w:t>
      </w:r>
      <w:r w:rsidRPr="00EA2367">
        <w:rPr>
          <w:rFonts w:eastAsiaTheme="minorEastAsia"/>
          <w:lang w:val="kk-KZ"/>
        </w:rPr>
        <w:t>н мәнд</w:t>
      </w:r>
      <w:r>
        <w:rPr>
          <w:rFonts w:eastAsiaTheme="minorEastAsia"/>
          <w:lang w:val="kk-KZ"/>
        </w:rPr>
        <w:t>е</w:t>
      </w:r>
      <w:r w:rsidRPr="00EA2367">
        <w:rPr>
          <w:rFonts w:eastAsiaTheme="minorEastAsia"/>
          <w:lang w:val="kk-KZ"/>
        </w:rPr>
        <w:t>рд</w:t>
      </w:r>
      <w:r>
        <w:rPr>
          <w:rFonts w:eastAsiaTheme="minorEastAsia"/>
          <w:lang w:val="kk-KZ"/>
        </w:rPr>
        <w:t>і</w:t>
      </w:r>
      <w:r w:rsidRPr="00EA2367">
        <w:rPr>
          <w:rFonts w:eastAsiaTheme="minorEastAsia"/>
          <w:lang w:val="kk-KZ"/>
        </w:rPr>
        <w:t>ң жалпы орташа мән</w:t>
      </w:r>
      <w:r>
        <w:rPr>
          <w:rFonts w:eastAsiaTheme="minorEastAsia"/>
          <w:lang w:val="kk-KZ"/>
        </w:rPr>
        <w:t>і,</w:t>
      </w:r>
    </w:p>
    <w:p w14:paraId="4705F128" w14:textId="77777777" w:rsidR="00C81605" w:rsidRDefault="00C81605" w:rsidP="00C81605">
      <w:pPr>
        <w:tabs>
          <w:tab w:val="left" w:pos="567"/>
        </w:tabs>
        <w:jc w:val="both"/>
        <w:rPr>
          <w:lang w:val="kk-KZ"/>
        </w:rPr>
      </w:pPr>
      <w:r w:rsidRPr="00CE7872">
        <w:rPr>
          <w:i/>
          <w:lang w:val="kk-KZ"/>
        </w:rPr>
        <w:t>N</w:t>
      </w:r>
      <w:r w:rsidRPr="005875A9">
        <w:rPr>
          <w:lang w:val="kk-KZ"/>
        </w:rPr>
        <w:t xml:space="preserve"> – сипатталған нүктелер саны</w:t>
      </w:r>
      <w:r>
        <w:rPr>
          <w:lang w:val="kk-KZ"/>
        </w:rPr>
        <w:t>,</w:t>
      </w:r>
    </w:p>
    <w:p w14:paraId="4A01557C" w14:textId="77777777" w:rsidR="00C81605" w:rsidRDefault="00C81605" w:rsidP="00C81605">
      <w:pPr>
        <w:tabs>
          <w:tab w:val="left" w:pos="567"/>
        </w:tabs>
        <w:jc w:val="both"/>
        <w:rPr>
          <w:lang w:val="kk-KZ"/>
        </w:rPr>
      </w:pPr>
      <w:r w:rsidRPr="00CE7872">
        <w:rPr>
          <w:i/>
          <w:lang w:val="kk-KZ"/>
        </w:rPr>
        <w:t>K</w:t>
      </w:r>
      <w:r w:rsidRPr="005875A9">
        <w:rPr>
          <w:lang w:val="kk-KZ"/>
        </w:rPr>
        <w:t xml:space="preserve"> – әсер етуші факторлар саны</w:t>
      </w:r>
      <w:r>
        <w:rPr>
          <w:lang w:val="kk-KZ"/>
        </w:rPr>
        <w:t>.</w:t>
      </w:r>
    </w:p>
    <w:p w14:paraId="0E3C4664" w14:textId="77777777" w:rsidR="004E672A" w:rsidRPr="00C81605" w:rsidRDefault="004E672A" w:rsidP="00C81605">
      <w:pPr>
        <w:jc w:val="both"/>
        <w:rPr>
          <w:sz w:val="24"/>
          <w:szCs w:val="24"/>
          <w:lang w:val="kk-KZ"/>
        </w:rPr>
      </w:pPr>
    </w:p>
    <w:tbl>
      <w:tblPr>
        <w:tblW w:w="9637" w:type="dxa"/>
        <w:jc w:val="center"/>
        <w:tblLayout w:type="fixed"/>
        <w:tblCellMar>
          <w:left w:w="28" w:type="dxa"/>
          <w:right w:w="28" w:type="dxa"/>
        </w:tblCellMar>
        <w:tblLook w:val="04A0" w:firstRow="1" w:lastRow="0" w:firstColumn="1" w:lastColumn="0" w:noHBand="0" w:noVBand="1"/>
      </w:tblPr>
      <w:tblGrid>
        <w:gridCol w:w="4820"/>
        <w:gridCol w:w="4817"/>
      </w:tblGrid>
      <w:tr w:rsidR="004E672A" w:rsidRPr="005B1D26" w14:paraId="7D7D3BAF" w14:textId="77777777" w:rsidTr="00C81605">
        <w:trPr>
          <w:jc w:val="center"/>
        </w:trPr>
        <w:tc>
          <w:tcPr>
            <w:tcW w:w="4820" w:type="dxa"/>
            <w:vAlign w:val="center"/>
          </w:tcPr>
          <w:p w14:paraId="396512CA" w14:textId="436B170D" w:rsidR="004E672A" w:rsidRPr="005B1D26" w:rsidRDefault="00944E5D" w:rsidP="00944E5D">
            <w:pPr>
              <w:ind w:firstLine="0"/>
            </w:pPr>
            <w:r w:rsidRPr="005B1D26">
              <w:rPr>
                <w:noProof/>
                <w:lang w:eastAsia="ru-RU" w:bidi="ar-SA"/>
              </w:rPr>
              <w:drawing>
                <wp:inline distT="0" distB="0" distL="0" distR="0" wp14:anchorId="4284B25A" wp14:editId="01B7E315">
                  <wp:extent cx="2907724" cy="2225040"/>
                  <wp:effectExtent l="0" t="0" r="6985" b="3810"/>
                  <wp:docPr id="23" name="Рисунок 23" descr="C:\Users\Жаншуак\Рабочий стол\gidrogenizasiya\1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шуак\Рабочий стол\gidrogenizasiya\1en.t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07724" cy="2225040"/>
                          </a:xfrm>
                          <a:prstGeom prst="rect">
                            <a:avLst/>
                          </a:prstGeom>
                          <a:noFill/>
                          <a:ln>
                            <a:noFill/>
                          </a:ln>
                        </pic:spPr>
                      </pic:pic>
                    </a:graphicData>
                  </a:graphic>
                </wp:inline>
              </w:drawing>
            </w:r>
          </w:p>
        </w:tc>
        <w:tc>
          <w:tcPr>
            <w:tcW w:w="4817" w:type="dxa"/>
            <w:vAlign w:val="center"/>
          </w:tcPr>
          <w:p w14:paraId="758EAC84" w14:textId="134FC5EA" w:rsidR="004E672A" w:rsidRPr="005B1D26" w:rsidRDefault="00944E5D" w:rsidP="00944E5D">
            <w:pPr>
              <w:ind w:firstLine="0"/>
            </w:pPr>
            <w:r w:rsidRPr="005B1D26">
              <w:rPr>
                <w:noProof/>
                <w:lang w:eastAsia="ru-RU" w:bidi="ar-SA"/>
              </w:rPr>
              <w:drawing>
                <wp:inline distT="0" distB="0" distL="0" distR="0" wp14:anchorId="54038F7E" wp14:editId="3FBB849B">
                  <wp:extent cx="2917681" cy="2232660"/>
                  <wp:effectExtent l="0" t="0" r="0" b="0"/>
                  <wp:docPr id="37" name="Рисунок 37" descr="C:\Users\Жаншуак\Рабочий стол\gidrogenizasiya\2graf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шуак\Рабочий стол\gidrogenizasiya\2grafix.t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61631" cy="2266292"/>
                          </a:xfrm>
                          <a:prstGeom prst="rect">
                            <a:avLst/>
                          </a:prstGeom>
                          <a:noFill/>
                          <a:ln>
                            <a:noFill/>
                          </a:ln>
                        </pic:spPr>
                      </pic:pic>
                    </a:graphicData>
                  </a:graphic>
                </wp:inline>
              </w:drawing>
            </w:r>
          </w:p>
        </w:tc>
      </w:tr>
      <w:tr w:rsidR="004E672A" w:rsidRPr="005B1D26" w14:paraId="1BB71D20" w14:textId="77777777" w:rsidTr="00C81605">
        <w:trPr>
          <w:jc w:val="center"/>
        </w:trPr>
        <w:tc>
          <w:tcPr>
            <w:tcW w:w="4820" w:type="dxa"/>
            <w:vAlign w:val="center"/>
          </w:tcPr>
          <w:p w14:paraId="4867B2F7" w14:textId="6CD3614E" w:rsidR="004E672A" w:rsidRPr="005B1D26" w:rsidRDefault="00944E5D" w:rsidP="0098698F">
            <w:pPr>
              <w:pStyle w:val="afffa"/>
              <w:spacing w:before="120" w:after="120"/>
            </w:pPr>
            <w:r w:rsidRPr="005B1D26">
              <w:rPr>
                <w:noProof/>
              </w:rPr>
              <w:drawing>
                <wp:inline distT="0" distB="0" distL="0" distR="0" wp14:anchorId="6783354A" wp14:editId="397603A7">
                  <wp:extent cx="2638857" cy="2019300"/>
                  <wp:effectExtent l="0" t="0" r="9525" b="0"/>
                  <wp:docPr id="38" name="Рисунок 38" descr="C:\Users\Жаншуак\Рабочий стол\gidrogenizasiya\3graf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шуак\Рабочий стол\gidrogenizasiya\3grafix.t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70931" cy="2043844"/>
                          </a:xfrm>
                          <a:prstGeom prst="rect">
                            <a:avLst/>
                          </a:prstGeom>
                          <a:noFill/>
                          <a:ln>
                            <a:noFill/>
                          </a:ln>
                        </pic:spPr>
                      </pic:pic>
                    </a:graphicData>
                  </a:graphic>
                </wp:inline>
              </w:drawing>
            </w:r>
          </w:p>
        </w:tc>
        <w:tc>
          <w:tcPr>
            <w:tcW w:w="4817" w:type="dxa"/>
            <w:vAlign w:val="center"/>
          </w:tcPr>
          <w:p w14:paraId="4D499A73" w14:textId="098D0285" w:rsidR="004E672A" w:rsidRPr="005B1D26" w:rsidRDefault="00944E5D" w:rsidP="00944E5D">
            <w:pPr>
              <w:pStyle w:val="afffa"/>
              <w:spacing w:before="120" w:after="120"/>
            </w:pPr>
            <w:r w:rsidRPr="005B1D26">
              <w:rPr>
                <w:noProof/>
              </w:rPr>
              <w:drawing>
                <wp:inline distT="0" distB="0" distL="0" distR="0" wp14:anchorId="75CF4921" wp14:editId="73D6339D">
                  <wp:extent cx="2688646" cy="2057400"/>
                  <wp:effectExtent l="0" t="0" r="0" b="0"/>
                  <wp:docPr id="1805674305" name="Рисунок 1805674305" descr="C:\Users\Жаншуак\Рабочий стол\gidrogenizasiya\4graf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шуак\Рабочий стол\gidrogenizasiya\4grafix.t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07603" cy="2071907"/>
                          </a:xfrm>
                          <a:prstGeom prst="rect">
                            <a:avLst/>
                          </a:prstGeom>
                          <a:noFill/>
                          <a:ln>
                            <a:noFill/>
                          </a:ln>
                        </pic:spPr>
                      </pic:pic>
                    </a:graphicData>
                  </a:graphic>
                </wp:inline>
              </w:drawing>
            </w:r>
          </w:p>
        </w:tc>
      </w:tr>
      <w:tr w:rsidR="004E672A" w:rsidRPr="005B1D26" w14:paraId="407BBBE1" w14:textId="77777777" w:rsidTr="00C81605">
        <w:trPr>
          <w:jc w:val="center"/>
        </w:trPr>
        <w:tc>
          <w:tcPr>
            <w:tcW w:w="9637" w:type="dxa"/>
            <w:gridSpan w:val="2"/>
            <w:vAlign w:val="center"/>
          </w:tcPr>
          <w:p w14:paraId="7DE41BD1" w14:textId="3169FDDA" w:rsidR="00254BE9" w:rsidRPr="005B1D26" w:rsidRDefault="00C81605" w:rsidP="00254BE9">
            <w:pPr>
              <w:rPr>
                <w:lang w:val="kk-KZ"/>
              </w:rPr>
            </w:pPr>
            <w:r>
              <w:rPr>
                <w:lang w:val="kk-KZ"/>
              </w:rPr>
              <w:t>Сурет 1</w:t>
            </w:r>
            <w:r w:rsidRPr="00C81605">
              <w:t xml:space="preserve">9 </w:t>
            </w:r>
            <w:r>
              <w:t>–</w:t>
            </w:r>
            <w:r w:rsidR="00254BE9" w:rsidRPr="005B1D26">
              <w:rPr>
                <w:lang w:val="kk-KZ"/>
              </w:rPr>
              <w:t xml:space="preserve"> Мұнай шламын каталитикалық гидрогенизациялаудың ерекше тәуелділіктері (Y</w:t>
            </w:r>
            <w:r w:rsidR="00254BE9" w:rsidRPr="005B1D26">
              <w:rPr>
                <w:vertAlign w:val="subscript"/>
                <w:lang w:val="kk-KZ"/>
              </w:rPr>
              <w:t>1,2,3,4</w:t>
            </w:r>
            <w:r w:rsidR="00254BE9" w:rsidRPr="005B1D26">
              <w:rPr>
                <w:lang w:val="kk-KZ"/>
              </w:rPr>
              <w:t xml:space="preserve"> –фракциялардың шығымы 350℃ дейін,</w:t>
            </w:r>
            <w:r w:rsidR="00254BE9" w:rsidRPr="005B1D26">
              <w:rPr>
                <w:i/>
                <w:lang w:val="kk-KZ"/>
              </w:rPr>
              <w:t xml:space="preserve"> %).</w:t>
            </w:r>
          </w:p>
          <w:p w14:paraId="1EFBE48D" w14:textId="252072B2" w:rsidR="004E672A" w:rsidRPr="005B1D26" w:rsidRDefault="00254BE9" w:rsidP="00254BE9">
            <w:pPr>
              <w:ind w:firstLine="454"/>
              <w:contextualSpacing/>
              <w:rPr>
                <w:lang w:val="kk-KZ"/>
              </w:rPr>
            </w:pPr>
            <w:r w:rsidRPr="005B1D26">
              <w:rPr>
                <w:lang w:val="kk-KZ"/>
              </w:rPr>
              <w:t>х</w:t>
            </w:r>
            <w:r w:rsidRPr="005B1D26">
              <w:rPr>
                <w:vertAlign w:val="subscript"/>
                <w:lang w:val="kk-KZ"/>
              </w:rPr>
              <w:t>1</w:t>
            </w:r>
            <w:r w:rsidRPr="005B1D26">
              <w:rPr>
                <w:lang w:val="kk-KZ"/>
              </w:rPr>
              <w:t xml:space="preserve"> – мұнай шламына </w:t>
            </w:r>
            <w:r w:rsidR="002E76B8" w:rsidRPr="005B1D26">
              <w:rPr>
                <w:lang w:val="kk-KZ"/>
              </w:rPr>
              <w:t xml:space="preserve">қосылған </w:t>
            </w:r>
            <w:r w:rsidRPr="005B1D26">
              <w:rPr>
                <w:lang w:val="kk-KZ"/>
              </w:rPr>
              <w:t>катализатор 1 мөлшері; х</w:t>
            </w:r>
            <w:r w:rsidRPr="005B1D26">
              <w:rPr>
                <w:vertAlign w:val="subscript"/>
                <w:lang w:val="kk-KZ"/>
              </w:rPr>
              <w:t>2</w:t>
            </w:r>
            <w:r w:rsidRPr="005B1D26">
              <w:rPr>
                <w:lang w:val="kk-KZ"/>
              </w:rPr>
              <w:t xml:space="preserve"> – бастапқы сутегі қысымы, МПа; х</w:t>
            </w:r>
            <w:r w:rsidRPr="005B1D26">
              <w:rPr>
                <w:vertAlign w:val="subscript"/>
                <w:lang w:val="kk-KZ"/>
              </w:rPr>
              <w:t>3</w:t>
            </w:r>
            <w:r w:rsidRPr="005B1D26">
              <w:rPr>
                <w:lang w:val="kk-KZ"/>
              </w:rPr>
              <w:t xml:space="preserve"> – температура, Т℃; х</w:t>
            </w:r>
            <w:r w:rsidRPr="005B1D26">
              <w:rPr>
                <w:vertAlign w:val="subscript"/>
                <w:lang w:val="kk-KZ"/>
              </w:rPr>
              <w:t>4</w:t>
            </w:r>
            <w:r w:rsidRPr="005B1D26">
              <w:rPr>
                <w:lang w:val="kk-KZ"/>
              </w:rPr>
              <w:t xml:space="preserve"> – </w:t>
            </w:r>
            <w:r w:rsidR="002E76B8" w:rsidRPr="005B1D26">
              <w:rPr>
                <w:lang w:val="kk-KZ"/>
              </w:rPr>
              <w:t>процесс ұзақтығы</w:t>
            </w:r>
            <w:r w:rsidRPr="005B1D26">
              <w:rPr>
                <w:lang w:val="kk-KZ"/>
              </w:rPr>
              <w:t>, мин.</w:t>
            </w:r>
          </w:p>
        </w:tc>
      </w:tr>
    </w:tbl>
    <w:p w14:paraId="656F0C6D" w14:textId="2DAFF02B" w:rsidR="004E672A" w:rsidRPr="005B1D26" w:rsidRDefault="004E672A" w:rsidP="004E672A">
      <w:pPr>
        <w:ind w:firstLine="454"/>
        <w:contextualSpacing/>
        <w:jc w:val="both"/>
        <w:rPr>
          <w:sz w:val="24"/>
          <w:szCs w:val="24"/>
          <w:lang w:val="kk-KZ"/>
        </w:rPr>
      </w:pPr>
    </w:p>
    <w:tbl>
      <w:tblPr>
        <w:tblW w:w="9540" w:type="dxa"/>
        <w:jc w:val="center"/>
        <w:tblLayout w:type="fixed"/>
        <w:tblCellMar>
          <w:left w:w="28" w:type="dxa"/>
          <w:right w:w="28" w:type="dxa"/>
        </w:tblCellMar>
        <w:tblLook w:val="04A0" w:firstRow="1" w:lastRow="0" w:firstColumn="1" w:lastColumn="0" w:noHBand="0" w:noVBand="1"/>
      </w:tblPr>
      <w:tblGrid>
        <w:gridCol w:w="4771"/>
        <w:gridCol w:w="4769"/>
      </w:tblGrid>
      <w:tr w:rsidR="004E672A" w:rsidRPr="005B1D26" w14:paraId="62A77ED7" w14:textId="77777777" w:rsidTr="0052256E">
        <w:trPr>
          <w:trHeight w:val="3445"/>
          <w:jc w:val="center"/>
        </w:trPr>
        <w:tc>
          <w:tcPr>
            <w:tcW w:w="4771" w:type="dxa"/>
            <w:vAlign w:val="center"/>
          </w:tcPr>
          <w:p w14:paraId="703C9300" w14:textId="44F54EBA" w:rsidR="004E672A" w:rsidRPr="005B1D26" w:rsidRDefault="00944E5D" w:rsidP="00944E5D">
            <w:pPr>
              <w:ind w:firstLine="0"/>
            </w:pPr>
            <w:r w:rsidRPr="005B1D26">
              <w:rPr>
                <w:noProof/>
                <w:lang w:eastAsia="ru-RU" w:bidi="ar-SA"/>
              </w:rPr>
              <w:drawing>
                <wp:inline distT="0" distB="0" distL="0" distR="0" wp14:anchorId="11DA1E06" wp14:editId="77BE8798">
                  <wp:extent cx="2599027" cy="1988820"/>
                  <wp:effectExtent l="0" t="0" r="0" b="0"/>
                  <wp:docPr id="1805674306" name="Рисунок 1805674306" descr="C:\Users\Жаншуак\Рабочий стол\gidrogenizasiya\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Жаншуак\Рабочий стол\gidrogenizasiya\1v.t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06975" cy="1994902"/>
                          </a:xfrm>
                          <a:prstGeom prst="rect">
                            <a:avLst/>
                          </a:prstGeom>
                          <a:noFill/>
                          <a:ln>
                            <a:noFill/>
                          </a:ln>
                        </pic:spPr>
                      </pic:pic>
                    </a:graphicData>
                  </a:graphic>
                </wp:inline>
              </w:drawing>
            </w:r>
          </w:p>
        </w:tc>
        <w:tc>
          <w:tcPr>
            <w:tcW w:w="4768" w:type="dxa"/>
            <w:vAlign w:val="center"/>
          </w:tcPr>
          <w:p w14:paraId="5EE06C4C" w14:textId="21AD3854" w:rsidR="004E672A" w:rsidRPr="005B1D26" w:rsidRDefault="00944E5D" w:rsidP="00944E5D">
            <w:pPr>
              <w:ind w:firstLine="0"/>
            </w:pPr>
            <w:r w:rsidRPr="005B1D26">
              <w:rPr>
                <w:noProof/>
                <w:lang w:eastAsia="ru-RU" w:bidi="ar-SA"/>
              </w:rPr>
              <w:drawing>
                <wp:inline distT="0" distB="0" distL="0" distR="0" wp14:anchorId="0D56A07F" wp14:editId="4F57E188">
                  <wp:extent cx="2849880" cy="2180778"/>
                  <wp:effectExtent l="0" t="0" r="0" b="0"/>
                  <wp:docPr id="1805674307" name="Рисунок 1805674307" descr="C:\Users\Жаншуак\Рабочий стол\gidrogenizasiya\tif2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шуак\Рабочий стол\gidrogenizasiya\tif2v.t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60637" cy="2189010"/>
                          </a:xfrm>
                          <a:prstGeom prst="rect">
                            <a:avLst/>
                          </a:prstGeom>
                          <a:noFill/>
                          <a:ln>
                            <a:noFill/>
                          </a:ln>
                        </pic:spPr>
                      </pic:pic>
                    </a:graphicData>
                  </a:graphic>
                </wp:inline>
              </w:drawing>
            </w:r>
          </w:p>
        </w:tc>
      </w:tr>
      <w:tr w:rsidR="004E672A" w:rsidRPr="005B1D26" w14:paraId="05940173" w14:textId="77777777" w:rsidTr="0052256E">
        <w:trPr>
          <w:trHeight w:val="3854"/>
          <w:jc w:val="center"/>
        </w:trPr>
        <w:tc>
          <w:tcPr>
            <w:tcW w:w="4771" w:type="dxa"/>
            <w:vAlign w:val="center"/>
          </w:tcPr>
          <w:p w14:paraId="4EB9F923" w14:textId="47B88D07" w:rsidR="004E672A" w:rsidRPr="005B1D26" w:rsidRDefault="00944E5D" w:rsidP="00944E5D">
            <w:pPr>
              <w:pStyle w:val="afffa"/>
              <w:spacing w:before="120" w:after="120"/>
            </w:pPr>
            <w:r w:rsidRPr="005B1D26">
              <w:rPr>
                <w:noProof/>
              </w:rPr>
              <w:drawing>
                <wp:inline distT="0" distB="0" distL="0" distR="0" wp14:anchorId="0E072F7F" wp14:editId="44B5C878">
                  <wp:extent cx="2987040" cy="2285735"/>
                  <wp:effectExtent l="0" t="0" r="0" b="0"/>
                  <wp:docPr id="1805674308" name="Рисунок 1805674308" descr="C:\Users\Жаншуак\Рабочий стол\gidrogenizasiya\tif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шуак\Рабочий стол\gidrogenizasiya\tif3v.t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97317" cy="2293599"/>
                          </a:xfrm>
                          <a:prstGeom prst="rect">
                            <a:avLst/>
                          </a:prstGeom>
                          <a:noFill/>
                          <a:ln>
                            <a:noFill/>
                          </a:ln>
                        </pic:spPr>
                      </pic:pic>
                    </a:graphicData>
                  </a:graphic>
                </wp:inline>
              </w:drawing>
            </w:r>
          </w:p>
        </w:tc>
        <w:tc>
          <w:tcPr>
            <w:tcW w:w="4768" w:type="dxa"/>
            <w:vAlign w:val="center"/>
          </w:tcPr>
          <w:p w14:paraId="4F97974B" w14:textId="5C68073C" w:rsidR="004E672A" w:rsidRPr="005B1D26" w:rsidRDefault="00944E5D" w:rsidP="00944E5D">
            <w:pPr>
              <w:pStyle w:val="afffa"/>
              <w:spacing w:before="120" w:after="120"/>
            </w:pPr>
            <w:r w:rsidRPr="005B1D26">
              <w:rPr>
                <w:noProof/>
              </w:rPr>
              <w:drawing>
                <wp:inline distT="0" distB="0" distL="0" distR="0" wp14:anchorId="1DEA7E5D" wp14:editId="47FE6909">
                  <wp:extent cx="2971800" cy="2274073"/>
                  <wp:effectExtent l="0" t="0" r="0" b="0"/>
                  <wp:docPr id="13" name="Рисунок 13" descr="C:\Users\Жаншуак\Рабочий стол\gidrogenizasiya\tiff4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шуак\Рабочий стол\gidrogenizasiya\tiff4v.t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3442" cy="2282982"/>
                          </a:xfrm>
                          <a:prstGeom prst="rect">
                            <a:avLst/>
                          </a:prstGeom>
                          <a:noFill/>
                          <a:ln>
                            <a:noFill/>
                          </a:ln>
                        </pic:spPr>
                      </pic:pic>
                    </a:graphicData>
                  </a:graphic>
                </wp:inline>
              </w:drawing>
            </w:r>
          </w:p>
        </w:tc>
      </w:tr>
      <w:tr w:rsidR="004E672A" w:rsidRPr="005B1D26" w14:paraId="4B84A9BC" w14:textId="77777777" w:rsidTr="0052256E">
        <w:trPr>
          <w:trHeight w:val="3409"/>
          <w:jc w:val="center"/>
        </w:trPr>
        <w:tc>
          <w:tcPr>
            <w:tcW w:w="9540" w:type="dxa"/>
            <w:gridSpan w:val="2"/>
            <w:vAlign w:val="center"/>
          </w:tcPr>
          <w:p w14:paraId="1A084D28" w14:textId="77777777" w:rsidR="004E672A" w:rsidRPr="005B1D26" w:rsidRDefault="004E672A" w:rsidP="006E63B8">
            <w:pPr>
              <w:pStyle w:val="afffa"/>
              <w:spacing w:before="120" w:after="120"/>
            </w:pPr>
            <w:r w:rsidRPr="005B1D26">
              <w:rPr>
                <w:noProof/>
              </w:rPr>
              <w:drawing>
                <wp:inline distT="0" distB="0" distL="0" distR="0" wp14:anchorId="08D22B5B" wp14:editId="01D60413">
                  <wp:extent cx="2621280" cy="2005849"/>
                  <wp:effectExtent l="0" t="0" r="0" b="0"/>
                  <wp:docPr id="1805674309" name="Рисунок 1805674309" descr="C:\Users\Жаншуак\Рабочий стол\gidrogenizasiya\tiff5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шуак\Рабочий стол\gidrogenizasiya\tiff5v.t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31246" cy="2013475"/>
                          </a:xfrm>
                          <a:prstGeom prst="rect">
                            <a:avLst/>
                          </a:prstGeom>
                          <a:noFill/>
                          <a:ln>
                            <a:noFill/>
                          </a:ln>
                        </pic:spPr>
                      </pic:pic>
                    </a:graphicData>
                  </a:graphic>
                </wp:inline>
              </w:drawing>
            </w:r>
          </w:p>
        </w:tc>
      </w:tr>
      <w:tr w:rsidR="004E672A" w:rsidRPr="005B1D26" w14:paraId="6110434D" w14:textId="77777777" w:rsidTr="0052256E">
        <w:trPr>
          <w:trHeight w:val="1855"/>
          <w:jc w:val="center"/>
        </w:trPr>
        <w:tc>
          <w:tcPr>
            <w:tcW w:w="9540" w:type="dxa"/>
            <w:gridSpan w:val="2"/>
            <w:vAlign w:val="center"/>
          </w:tcPr>
          <w:p w14:paraId="3B705F99" w14:textId="1E706819" w:rsidR="00254BE9" w:rsidRPr="005B1D26" w:rsidRDefault="00C81605" w:rsidP="00C81605">
            <w:pPr>
              <w:pStyle w:val="afffa"/>
              <w:spacing w:before="120" w:after="120"/>
              <w:rPr>
                <w:sz w:val="28"/>
                <w:szCs w:val="28"/>
                <w:lang w:val="kk-KZ"/>
              </w:rPr>
            </w:pPr>
            <w:r>
              <w:rPr>
                <w:sz w:val="28"/>
                <w:szCs w:val="28"/>
                <w:lang w:val="kk-KZ"/>
              </w:rPr>
              <w:t xml:space="preserve">Сурет </w:t>
            </w:r>
            <w:r w:rsidRPr="00C81605">
              <w:rPr>
                <w:sz w:val="28"/>
                <w:szCs w:val="28"/>
              </w:rPr>
              <w:t xml:space="preserve">20 </w:t>
            </w:r>
            <w:r>
              <w:rPr>
                <w:sz w:val="28"/>
                <w:szCs w:val="28"/>
              </w:rPr>
              <w:t>–</w:t>
            </w:r>
            <w:r w:rsidRPr="00C81605">
              <w:rPr>
                <w:sz w:val="28"/>
                <w:szCs w:val="28"/>
              </w:rPr>
              <w:t xml:space="preserve"> </w:t>
            </w:r>
            <w:r w:rsidR="00254BE9" w:rsidRPr="005B1D26">
              <w:rPr>
                <w:sz w:val="28"/>
                <w:szCs w:val="28"/>
                <w:lang w:val="kk-KZ"/>
              </w:rPr>
              <w:t>350℃ дейінгі фракциялардың кинематикалық тұтқырлығының әр түрлі факторларда өзгеруінің ерекше тәуелділіктері, х</w:t>
            </w:r>
            <w:r w:rsidR="00254BE9" w:rsidRPr="005B1D26">
              <w:rPr>
                <w:sz w:val="28"/>
                <w:szCs w:val="28"/>
                <w:vertAlign w:val="subscript"/>
                <w:lang w:val="kk-KZ"/>
              </w:rPr>
              <w:t>1</w:t>
            </w:r>
            <w:r w:rsidR="00254BE9" w:rsidRPr="005B1D26">
              <w:rPr>
                <w:sz w:val="28"/>
                <w:szCs w:val="28"/>
                <w:lang w:val="kk-KZ"/>
              </w:rPr>
              <w:t xml:space="preserve"> – мұнай шламына </w:t>
            </w:r>
            <w:r w:rsidR="002E76B8" w:rsidRPr="005B1D26">
              <w:rPr>
                <w:sz w:val="28"/>
                <w:szCs w:val="28"/>
                <w:lang w:val="kk-KZ"/>
              </w:rPr>
              <w:t>қосылған</w:t>
            </w:r>
            <w:r w:rsidR="00254BE9" w:rsidRPr="005B1D26">
              <w:rPr>
                <w:sz w:val="28"/>
                <w:szCs w:val="28"/>
                <w:lang w:val="kk-KZ"/>
              </w:rPr>
              <w:t xml:space="preserve"> катализатор 1 мөлшері; х</w:t>
            </w:r>
            <w:r w:rsidR="00254BE9" w:rsidRPr="005B1D26">
              <w:rPr>
                <w:sz w:val="28"/>
                <w:szCs w:val="28"/>
                <w:vertAlign w:val="subscript"/>
                <w:lang w:val="kk-KZ"/>
              </w:rPr>
              <w:t>2</w:t>
            </w:r>
            <w:r w:rsidR="00254BE9" w:rsidRPr="005B1D26">
              <w:rPr>
                <w:sz w:val="28"/>
                <w:szCs w:val="28"/>
                <w:lang w:val="kk-KZ"/>
              </w:rPr>
              <w:t xml:space="preserve"> – бастапқы сутегі қысымы, МПа; х</w:t>
            </w:r>
            <w:r w:rsidR="00254BE9" w:rsidRPr="005B1D26">
              <w:rPr>
                <w:sz w:val="28"/>
                <w:szCs w:val="28"/>
                <w:vertAlign w:val="subscript"/>
                <w:lang w:val="kk-KZ"/>
              </w:rPr>
              <w:t>3</w:t>
            </w:r>
            <w:r w:rsidR="00254BE9" w:rsidRPr="005B1D26">
              <w:rPr>
                <w:sz w:val="28"/>
                <w:szCs w:val="28"/>
                <w:lang w:val="kk-KZ"/>
              </w:rPr>
              <w:t xml:space="preserve"> – температура, Т℃; х</w:t>
            </w:r>
            <w:r w:rsidR="00254BE9" w:rsidRPr="005B1D26">
              <w:rPr>
                <w:sz w:val="28"/>
                <w:szCs w:val="28"/>
                <w:vertAlign w:val="subscript"/>
                <w:lang w:val="kk-KZ"/>
              </w:rPr>
              <w:t>4</w:t>
            </w:r>
            <w:r w:rsidR="00254BE9" w:rsidRPr="005B1D26">
              <w:rPr>
                <w:sz w:val="28"/>
                <w:szCs w:val="28"/>
                <w:lang w:val="kk-KZ"/>
              </w:rPr>
              <w:t xml:space="preserve"> – </w:t>
            </w:r>
            <w:r w:rsidR="002E76B8" w:rsidRPr="005B1D26">
              <w:rPr>
                <w:sz w:val="28"/>
                <w:szCs w:val="28"/>
                <w:lang w:val="kk-KZ"/>
              </w:rPr>
              <w:t>процесс ұзақтығы</w:t>
            </w:r>
            <w:r w:rsidR="00254BE9" w:rsidRPr="005B1D26">
              <w:rPr>
                <w:sz w:val="28"/>
                <w:szCs w:val="28"/>
                <w:lang w:val="kk-KZ"/>
              </w:rPr>
              <w:t>, мин; х</w:t>
            </w:r>
            <w:r w:rsidR="00254BE9" w:rsidRPr="005B1D26">
              <w:rPr>
                <w:sz w:val="28"/>
                <w:szCs w:val="28"/>
                <w:vertAlign w:val="subscript"/>
                <w:lang w:val="kk-KZ"/>
              </w:rPr>
              <w:t>5</w:t>
            </w:r>
            <w:r w:rsidR="00254BE9" w:rsidRPr="005B1D26">
              <w:rPr>
                <w:sz w:val="28"/>
                <w:szCs w:val="28"/>
                <w:lang w:val="kk-KZ"/>
              </w:rPr>
              <w:t xml:space="preserve"> мұнай шламына еңігізілген катализатор 2 мөлшері</w:t>
            </w:r>
          </w:p>
        </w:tc>
      </w:tr>
    </w:tbl>
    <w:p w14:paraId="47F2CF31" w14:textId="77777777" w:rsidR="004E672A" w:rsidRPr="005B1D26" w:rsidRDefault="004E672A" w:rsidP="004E672A">
      <w:pPr>
        <w:ind w:firstLine="454"/>
        <w:contextualSpacing/>
        <w:jc w:val="both"/>
        <w:rPr>
          <w:sz w:val="24"/>
          <w:szCs w:val="24"/>
          <w:lang w:val="kk-KZ"/>
        </w:rPr>
      </w:pPr>
    </w:p>
    <w:p w14:paraId="176B202A" w14:textId="26D70D6A" w:rsidR="00723396" w:rsidRPr="005B1D26" w:rsidRDefault="00723396" w:rsidP="004E672A">
      <w:pPr>
        <w:jc w:val="both"/>
        <w:rPr>
          <w:lang w:val="kk-KZ"/>
        </w:rPr>
      </w:pPr>
      <w:r w:rsidRPr="005B1D26">
        <w:rPr>
          <w:lang w:val="kk-KZ"/>
        </w:rPr>
        <w:t>Жалпыланған (32) және (33) теңдеулерінің мәнділігі жалпыланған теңдеу нәтижелерін тәжірибелік деректермен салыстыру арқылы тексерілді. Протодьяконов-Малышевтың жалпыланған теңдеулері (32), (33) R және t</w:t>
      </w:r>
      <w:r w:rsidRPr="005B1D26">
        <w:rPr>
          <w:vertAlign w:val="subscript"/>
          <w:lang w:val="kk-KZ"/>
        </w:rPr>
        <w:t>r</w:t>
      </w:r>
      <w:r w:rsidRPr="005B1D26">
        <w:rPr>
          <w:lang w:val="kk-KZ"/>
        </w:rPr>
        <w:t xml:space="preserve"> жауап функцияларының барлығына барабар болып табылады. Алынған ішінара теңдеулерді технологиялық процестерді оңтайландыру үшін де, мұнай шламын каталитикалық гидрогенизациялау процесін ірі зертханалық жағдайларда технологиялық модельдеу үшін де қолдануға болады. Жоғарыда келтірілген мәліметтерден, тәжірибелік жағдайларда мұнай шламының орташа фракцияның шығымына сутегінің бастапқы қысымы және 1-катализатордың қосылған мөлшері көбірек әсер ететіні анықталады. Орташа фракцияның кинематикалық тұтқырлығының өзгеруіне мұнай шламына қосылған 1-катализатор мөлшері мен процестің температурасы әсер етеді.</w:t>
      </w:r>
    </w:p>
    <w:p w14:paraId="723F07A6" w14:textId="77777777" w:rsidR="00723396" w:rsidRPr="005B1D26" w:rsidRDefault="00723396" w:rsidP="00723396">
      <w:pPr>
        <w:contextualSpacing/>
        <w:jc w:val="both"/>
        <w:rPr>
          <w:lang w:val="kk-KZ"/>
        </w:rPr>
      </w:pPr>
      <w:r w:rsidRPr="005B1D26">
        <w:rPr>
          <w:lang w:val="kk-KZ"/>
        </w:rPr>
        <w:t>Мұнай шламынан 350℃ дейінгі фракциясының шығымы үшін жалпыланған көпфакторлы теңдеу стандартты ауытқу 1,81% жағдайында келесідей сипатталады:</w:t>
      </w:r>
    </w:p>
    <w:p w14:paraId="1A6298D1" w14:textId="63A5B1D3" w:rsidR="004E672A" w:rsidRPr="005B1D26" w:rsidRDefault="008F6A2C" w:rsidP="008F6A2C">
      <w:pPr>
        <w:contextualSpacing/>
        <w:rPr>
          <w:szCs w:val="24"/>
          <w:lang w:val="kk-KZ"/>
        </w:rPr>
      </w:pPr>
      <w:r w:rsidRPr="005B1D26">
        <w:rPr>
          <w:position w:val="-28"/>
          <w:szCs w:val="24"/>
        </w:rPr>
        <w:object w:dxaOrig="6500" w:dyaOrig="700" w14:anchorId="0630F899">
          <v:shape id="_x0000_i1039" type="#_x0000_t75" style="width:333pt;height:36.75pt" o:ole="">
            <v:imagedata r:id="rId110" o:title=""/>
          </v:shape>
          <o:OLEObject Type="Embed" ProgID="Equation.DSMT4" ShapeID="_x0000_i1039" DrawAspect="Content" ObjectID="_1794123102" r:id="rId111"/>
        </w:object>
      </w:r>
      <w:r w:rsidR="00723396" w:rsidRPr="005B1D26">
        <w:rPr>
          <w:szCs w:val="24"/>
          <w:lang w:val="kk-KZ"/>
        </w:rPr>
        <w:t xml:space="preserve"> </w:t>
      </w:r>
      <w:r w:rsidR="00723396" w:rsidRPr="005B1D26">
        <w:rPr>
          <w:szCs w:val="24"/>
          <w:lang w:val="kk-KZ"/>
        </w:rPr>
        <w:tab/>
      </w:r>
      <w:r w:rsidR="00723396" w:rsidRPr="005B1D26">
        <w:rPr>
          <w:szCs w:val="24"/>
          <w:lang w:val="kk-KZ"/>
        </w:rPr>
        <w:tab/>
        <w:t>(34</w:t>
      </w:r>
      <w:r w:rsidR="004E672A" w:rsidRPr="005B1D26">
        <w:rPr>
          <w:szCs w:val="24"/>
          <w:lang w:val="kk-KZ"/>
        </w:rPr>
        <w:t>)</w:t>
      </w:r>
    </w:p>
    <w:p w14:paraId="266AAF58" w14:textId="0C39F1C1" w:rsidR="002E76B8" w:rsidRPr="005B1D26" w:rsidRDefault="002E76B8" w:rsidP="002E76B8">
      <w:pPr>
        <w:pStyle w:val="afff5"/>
        <w:ind w:firstLine="709"/>
        <w:rPr>
          <w:sz w:val="24"/>
          <w:szCs w:val="24"/>
          <w:lang w:val="kk-KZ"/>
        </w:rPr>
      </w:pPr>
      <w:r w:rsidRPr="005B1D26">
        <w:rPr>
          <w:sz w:val="28"/>
          <w:szCs w:val="24"/>
          <w:lang w:val="kk-KZ"/>
        </w:rPr>
        <w:t>Осы теңдеуді (34) қолданып есептеу 410℃ температурада, процесс ұзақтығы 60 минутта қосылған 1-нанокатализатор  (1,5% кобальт қондырылған микросиликат) мөлшері 2% құрайтынын көрсетті; бастапқы сутегі қысымы 5,0 МПа, қосылған 2-нанокатализатор  (1,5% никель қондырылған микросиликат) мөлшері - 2%, сәйкесінше 71,4% құрайды.</w:t>
      </w:r>
      <w:r w:rsidRPr="005B1D26">
        <w:rPr>
          <w:sz w:val="24"/>
          <w:szCs w:val="24"/>
          <w:lang w:val="kk-KZ"/>
        </w:rPr>
        <w:t xml:space="preserve"> </w:t>
      </w:r>
    </w:p>
    <w:p w14:paraId="65D591CB" w14:textId="77777777" w:rsidR="002E76B8" w:rsidRPr="005B1D26" w:rsidRDefault="002E76B8" w:rsidP="002E76B8">
      <w:pPr>
        <w:contextualSpacing/>
        <w:jc w:val="both"/>
        <w:rPr>
          <w:lang w:val="kk-KZ"/>
        </w:rPr>
      </w:pPr>
      <w:r w:rsidRPr="005B1D26">
        <w:rPr>
          <w:lang w:val="kk-KZ"/>
        </w:rPr>
        <w:t>Мұнай шламынан 350℃ -дағы орташа фракцияның кинематикалық тұтқырлығының өзгеруіне арналған жалпыланған көпфакторлы теңдеу стандартты ауытқу мәні 0,014% жағдайында келесідей сипатталады:</w:t>
      </w:r>
    </w:p>
    <w:p w14:paraId="706AA7AC" w14:textId="77777777" w:rsidR="002E76B8" w:rsidRPr="005B1D26" w:rsidRDefault="002E76B8" w:rsidP="004E672A">
      <w:pPr>
        <w:ind w:firstLine="454"/>
        <w:contextualSpacing/>
        <w:jc w:val="both"/>
        <w:rPr>
          <w:sz w:val="32"/>
          <w:lang w:val="kk-KZ"/>
        </w:rPr>
      </w:pPr>
    </w:p>
    <w:p w14:paraId="21276BA1" w14:textId="70FAD21E" w:rsidR="004E672A" w:rsidRPr="005B1D26" w:rsidRDefault="008F6A2C" w:rsidP="008F6A2C">
      <w:pPr>
        <w:contextualSpacing/>
        <w:rPr>
          <w:szCs w:val="24"/>
          <w:lang w:val="kk-KZ"/>
        </w:rPr>
      </w:pPr>
      <w:r w:rsidRPr="005B1D26">
        <w:rPr>
          <w:position w:val="-30"/>
          <w:sz w:val="32"/>
        </w:rPr>
        <w:object w:dxaOrig="9180" w:dyaOrig="720" w14:anchorId="1FBDB6F6">
          <v:shape id="_x0000_i1040" type="#_x0000_t75" style="width:373.5pt;height:36pt" o:ole="">
            <v:imagedata r:id="rId112" o:title=""/>
          </v:shape>
          <o:OLEObject Type="Embed" ProgID="Equation.DSMT4" ShapeID="_x0000_i1040" DrawAspect="Content" ObjectID="_1794123103" r:id="rId113"/>
        </w:object>
      </w:r>
      <w:r w:rsidR="004E672A" w:rsidRPr="005B1D26">
        <w:rPr>
          <w:szCs w:val="24"/>
          <w:lang w:val="kk-KZ"/>
        </w:rPr>
        <w:tab/>
        <w:t>(</w:t>
      </w:r>
      <w:r w:rsidR="002E76B8" w:rsidRPr="005B1D26">
        <w:rPr>
          <w:szCs w:val="24"/>
          <w:lang w:val="kk-KZ"/>
        </w:rPr>
        <w:t>3</w:t>
      </w:r>
      <w:r w:rsidR="004E672A" w:rsidRPr="005B1D26">
        <w:rPr>
          <w:szCs w:val="24"/>
          <w:lang w:val="kk-KZ"/>
        </w:rPr>
        <w:t>5)</w:t>
      </w:r>
    </w:p>
    <w:p w14:paraId="0058CA32" w14:textId="77777777" w:rsidR="004E672A" w:rsidRPr="005B1D26" w:rsidRDefault="004E672A" w:rsidP="004E672A">
      <w:pPr>
        <w:ind w:firstLine="454"/>
        <w:contextualSpacing/>
        <w:jc w:val="both"/>
        <w:rPr>
          <w:szCs w:val="24"/>
          <w:lang w:val="kk-KZ"/>
        </w:rPr>
      </w:pPr>
    </w:p>
    <w:p w14:paraId="7BEDDBB4" w14:textId="1AE8F221" w:rsidR="002E76B8" w:rsidRPr="005B1D26" w:rsidRDefault="002E76B8" w:rsidP="002E76B8">
      <w:pPr>
        <w:pStyle w:val="afff5"/>
        <w:ind w:firstLine="709"/>
        <w:rPr>
          <w:sz w:val="28"/>
          <w:szCs w:val="28"/>
          <w:lang w:val="kk-KZ"/>
        </w:rPr>
      </w:pPr>
      <w:r w:rsidRPr="005B1D26">
        <w:rPr>
          <w:sz w:val="28"/>
          <w:szCs w:val="28"/>
          <w:lang w:val="kk-KZ"/>
        </w:rPr>
        <w:t xml:space="preserve">Осы теңдеуді (35) қолданып есептеу 410℃ температурада, процесс ұзақтығы 0.0 минутта қосылған 1-нанокатализатор  (1,5% кобальт қондырылған микросиликат) мөлшері 1,5% құрайтынын көрсетті; бастапқы сутегі қысымы 3,0 МПа, қосылған 2-нанокатализатор  (1,5% никель қондырылған микросиликат) мөлшері – 0,000%, сәйкесінше 1,50% құрайды. </w:t>
      </w:r>
    </w:p>
    <w:p w14:paraId="41A2C75F" w14:textId="77777777" w:rsidR="002E76B8" w:rsidRPr="005B1D26" w:rsidRDefault="002E76B8" w:rsidP="002E76B8">
      <w:pPr>
        <w:contextualSpacing/>
        <w:jc w:val="both"/>
        <w:rPr>
          <w:lang w:val="kk-KZ"/>
        </w:rPr>
      </w:pPr>
      <w:r w:rsidRPr="005B1D26">
        <w:rPr>
          <w:lang w:val="kk-KZ"/>
        </w:rPr>
        <w:t>Жүргізілген тәжірибелік зерттеулердің негізінде келесі оңтайлы шарттар анықталды:</w:t>
      </w:r>
    </w:p>
    <w:p w14:paraId="1CC755D0" w14:textId="77777777" w:rsidR="002E76B8" w:rsidRPr="005B1D26" w:rsidRDefault="002E76B8" w:rsidP="002E76B8">
      <w:pPr>
        <w:pStyle w:val="afff5"/>
        <w:ind w:firstLine="709"/>
        <w:rPr>
          <w:sz w:val="28"/>
          <w:szCs w:val="28"/>
          <w:lang w:val="kk-KZ"/>
        </w:rPr>
      </w:pPr>
      <w:r w:rsidRPr="005B1D26">
        <w:rPr>
          <w:sz w:val="28"/>
          <w:szCs w:val="28"/>
          <w:lang w:val="kk-KZ"/>
        </w:rPr>
        <w:t>а) мұнай шламының орташа фракциясының шығымы: қосылған 1-нанокатализатордың мөлшері  – 1,2-1,5%; бастапқы сутегі қысымы 2,5-3 МПа; температура 400-410 ℃; процестің ұзақтығы 50-60 минут құрайды.</w:t>
      </w:r>
    </w:p>
    <w:p w14:paraId="2633DF49" w14:textId="00536D39" w:rsidR="002E76B8" w:rsidRPr="005B1D26" w:rsidRDefault="002E76B8" w:rsidP="002E76B8">
      <w:pPr>
        <w:pStyle w:val="afff5"/>
        <w:ind w:firstLine="709"/>
        <w:rPr>
          <w:sz w:val="28"/>
          <w:szCs w:val="28"/>
          <w:lang w:val="kk-KZ"/>
        </w:rPr>
      </w:pPr>
      <w:r w:rsidRPr="005B1D26">
        <w:rPr>
          <w:sz w:val="28"/>
          <w:szCs w:val="28"/>
          <w:lang w:val="kk-KZ"/>
        </w:rPr>
        <w:t>б) мұнай шламынан алынған орташа фракцияның кинематикалық тұтқырлығының өзгеруі: қосылған 1-нанокатализатордың мөлшері – 0,5%; бастапқы сутегі қысымы 4,5 МПа; температура 370 ℃; процестің ұзақтығы 45 минут; мұнай шламына қосылатын 2- катализатор мөлшері 2,0% құрайды.</w:t>
      </w:r>
    </w:p>
    <w:p w14:paraId="23663322" w14:textId="77777777" w:rsidR="002E76B8" w:rsidRPr="005B1D26" w:rsidRDefault="002E76B8" w:rsidP="002E76B8">
      <w:pPr>
        <w:pStyle w:val="afff5"/>
        <w:ind w:firstLine="709"/>
        <w:rPr>
          <w:sz w:val="28"/>
          <w:szCs w:val="28"/>
          <w:lang w:val="kk-KZ"/>
        </w:rPr>
      </w:pPr>
      <w:r w:rsidRPr="005B1D26">
        <w:rPr>
          <w:sz w:val="28"/>
          <w:szCs w:val="28"/>
          <w:lang w:val="kk-KZ"/>
        </w:rPr>
        <w:t>Мұнай шламын гидрогенизациялау процесінде жеңіл фракциялардың ең жоғары жиынтық шығымы 62,1% құрады, сондай-ақ кинематикалық тұтқырлығының мәні 2,2-ден 1,2 мм</w:t>
      </w:r>
      <w:r w:rsidRPr="005B1D26">
        <w:rPr>
          <w:sz w:val="28"/>
          <w:szCs w:val="28"/>
          <w:vertAlign w:val="superscript"/>
          <w:lang w:val="kk-KZ"/>
        </w:rPr>
        <w:t>2</w:t>
      </w:r>
      <w:r w:rsidRPr="005B1D26">
        <w:rPr>
          <w:sz w:val="28"/>
          <w:szCs w:val="28"/>
          <w:lang w:val="kk-KZ"/>
        </w:rPr>
        <w:t>/с дейін төмендеді.</w:t>
      </w:r>
    </w:p>
    <w:p w14:paraId="22C4705A" w14:textId="77777777" w:rsidR="002E76B8" w:rsidRPr="005B1D26" w:rsidRDefault="002E76B8" w:rsidP="002E76B8">
      <w:pPr>
        <w:pStyle w:val="afff5"/>
        <w:ind w:firstLine="709"/>
        <w:rPr>
          <w:sz w:val="28"/>
          <w:szCs w:val="28"/>
          <w:lang w:val="kk-KZ"/>
        </w:rPr>
      </w:pPr>
      <w:r w:rsidRPr="005B1D26">
        <w:rPr>
          <w:sz w:val="28"/>
          <w:szCs w:val="28"/>
          <w:lang w:val="kk-KZ"/>
        </w:rPr>
        <w:t>Мұнай шламының (Атасу-</w:t>
      </w:r>
      <w:r w:rsidRPr="005B1D26">
        <w:rPr>
          <w:bCs/>
          <w:sz w:val="28"/>
          <w:szCs w:val="28"/>
          <w:lang w:val="kk-KZ"/>
        </w:rPr>
        <w:t>Алашанькоу</w:t>
      </w:r>
      <w:r w:rsidRPr="005B1D26">
        <w:rPr>
          <w:sz w:val="28"/>
          <w:szCs w:val="28"/>
          <w:lang w:val="kk-KZ"/>
        </w:rPr>
        <w:t xml:space="preserve">) бастапқы фракциясындағы ароматты көмірсутектердің мөлшері 350℃ дейін – 14,1% (анықталған жеке химиялық құрамы: толуол – 0,13%, этилбензол – 0,62 және бензолдың басқа туындылары – 14,08), парафинды көмірсутектер – 57,6% (анықталған жеке химиялық құрамы: гептан – 3,02, 1-нонадецен – 1,52%, декан – 7,59, додекан – 4,51, гептадекан – 3,19, гексадекан – 2,37, нонан – 5,96, октадекан – 6,87 т.б.), қанықпаған көмірсутектер -15,7% (анықталған жеке химиялық құрамы: 1-децен – 1,09, 1-гексадецен -1,15 және т.б.), нафтенді көмірсутектер – 35,97% (анықталған жеке химиялық құрамы: 1,3-диметилциклогексан – 2,57%, 1-этил-3-метилциклогексан – 1,25%, циклододекан – 0,56%, циклогексан, (1-метилпропил)- 4,89% және т.б.), полиароматты көмірсутектер – 9,56% (анықталған жеке химиялық құрамы: нафталин, 1,4,6-триметил- 1,33%, нафталин 2,7-диметил- 2,59%, нафталин, декагидро-2-метил-1,8% және т.б.) құрады.    </w:t>
      </w:r>
    </w:p>
    <w:p w14:paraId="6516EDBB" w14:textId="54CAC9B1" w:rsidR="002E76B8" w:rsidRPr="005B1D26" w:rsidRDefault="002E76B8" w:rsidP="002E76B8">
      <w:pPr>
        <w:pStyle w:val="afff5"/>
        <w:ind w:firstLine="709"/>
        <w:rPr>
          <w:sz w:val="28"/>
          <w:szCs w:val="28"/>
          <w:lang w:val="kk-KZ"/>
        </w:rPr>
      </w:pPr>
      <w:r w:rsidRPr="005B1D26">
        <w:rPr>
          <w:sz w:val="28"/>
          <w:szCs w:val="28"/>
          <w:lang w:val="kk-KZ"/>
        </w:rPr>
        <w:t xml:space="preserve">350 ℃ қайнау температурасында  жүргізілген мұнай шламын каталитикалық гидрогенизациялау процесінде алынған гидрогенизаттың фракциясының топтық және жеке химиялық құрамы келесі құраммен сипатталады: ароматты көмірсутектер – 12,94% (анықталған жеке химиялық құрамы: толуол </w:t>
      </w:r>
      <w:r w:rsidR="008F6A2C">
        <w:rPr>
          <w:sz w:val="28"/>
          <w:szCs w:val="28"/>
          <w:lang w:val="kk-KZ"/>
        </w:rPr>
        <w:t>– 1,97%, бензол, 1-этил-3-метил</w:t>
      </w:r>
      <w:r w:rsidR="008F6A2C" w:rsidRPr="008F6A2C">
        <w:rPr>
          <w:sz w:val="28"/>
          <w:szCs w:val="28"/>
          <w:lang w:val="kk-KZ"/>
        </w:rPr>
        <w:t xml:space="preserve"> </w:t>
      </w:r>
      <w:r w:rsidR="008F6A2C">
        <w:rPr>
          <w:sz w:val="28"/>
          <w:szCs w:val="28"/>
          <w:lang w:val="kk-KZ"/>
        </w:rPr>
        <w:t>–</w:t>
      </w:r>
      <w:r w:rsidR="008F6A2C" w:rsidRPr="008F6A2C">
        <w:rPr>
          <w:sz w:val="28"/>
          <w:szCs w:val="28"/>
          <w:lang w:val="kk-KZ"/>
        </w:rPr>
        <w:t xml:space="preserve"> </w:t>
      </w:r>
      <w:r w:rsidRPr="005B1D26">
        <w:rPr>
          <w:sz w:val="28"/>
          <w:szCs w:val="28"/>
          <w:lang w:val="kk-KZ"/>
        </w:rPr>
        <w:t xml:space="preserve">1,68% және басқалары); парафинді көмірсутектер – 80,72% (анықталған жеке химиялық құрамы: 1-гептадекан </w:t>
      </w:r>
      <w:r w:rsidR="008F6A2C">
        <w:rPr>
          <w:sz w:val="28"/>
          <w:szCs w:val="28"/>
          <w:lang w:val="kk-KZ"/>
        </w:rPr>
        <w:t>–</w:t>
      </w:r>
      <w:r w:rsidRPr="005B1D26">
        <w:rPr>
          <w:sz w:val="28"/>
          <w:szCs w:val="28"/>
          <w:lang w:val="kk-KZ"/>
        </w:rPr>
        <w:t xml:space="preserve"> 0,36%, 2-бромо додекан - 0,22%, декан </w:t>
      </w:r>
      <w:r w:rsidR="008F6A2C">
        <w:rPr>
          <w:sz w:val="28"/>
          <w:szCs w:val="28"/>
          <w:lang w:val="kk-KZ"/>
        </w:rPr>
        <w:t>–</w:t>
      </w:r>
      <w:r w:rsidRPr="005B1D26">
        <w:rPr>
          <w:sz w:val="28"/>
          <w:szCs w:val="28"/>
          <w:lang w:val="kk-KZ"/>
        </w:rPr>
        <w:t xml:space="preserve"> 9,89%, додекан </w:t>
      </w:r>
      <w:r w:rsidR="008F6A2C">
        <w:rPr>
          <w:sz w:val="28"/>
          <w:szCs w:val="28"/>
          <w:lang w:val="kk-KZ"/>
        </w:rPr>
        <w:t>–</w:t>
      </w:r>
      <w:r w:rsidR="008F6A2C" w:rsidRPr="008F6A2C">
        <w:rPr>
          <w:sz w:val="28"/>
          <w:szCs w:val="28"/>
          <w:lang w:val="kk-KZ"/>
        </w:rPr>
        <w:t xml:space="preserve"> </w:t>
      </w:r>
      <w:r w:rsidRPr="005B1D26">
        <w:rPr>
          <w:sz w:val="28"/>
          <w:szCs w:val="28"/>
          <w:lang w:val="kk-KZ"/>
        </w:rPr>
        <w:t xml:space="preserve">11,47%, гептадекан – 5,27%, гептан </w:t>
      </w:r>
      <w:r w:rsidR="008F6A2C">
        <w:rPr>
          <w:sz w:val="28"/>
          <w:szCs w:val="28"/>
          <w:lang w:val="kk-KZ"/>
        </w:rPr>
        <w:t>–</w:t>
      </w:r>
      <w:r w:rsidR="008F6A2C" w:rsidRPr="008F6A2C">
        <w:rPr>
          <w:sz w:val="28"/>
          <w:szCs w:val="28"/>
          <w:lang w:val="kk-KZ"/>
        </w:rPr>
        <w:t xml:space="preserve"> </w:t>
      </w:r>
      <w:r w:rsidRPr="005B1D26">
        <w:rPr>
          <w:sz w:val="28"/>
          <w:szCs w:val="28"/>
          <w:lang w:val="kk-KZ"/>
        </w:rPr>
        <w:t xml:space="preserve">2,65%,  гексадекан – 5,36% және басқалары);  қанықпаған көмірсутектер – 9,31% (анықталған жеке химиялық құрамы: 1-децен, 5-метил- 0,19%, 1-тридецен – 0,65%, 2,4-гексадиен – 2,33%, 2-гептен – 0,14%, 2-тетрадецен </w:t>
      </w:r>
      <w:r w:rsidR="008F6A2C">
        <w:rPr>
          <w:sz w:val="28"/>
          <w:szCs w:val="28"/>
          <w:lang w:val="kk-KZ"/>
        </w:rPr>
        <w:t>–</w:t>
      </w:r>
      <w:r w:rsidRPr="005B1D26">
        <w:rPr>
          <w:sz w:val="28"/>
          <w:szCs w:val="28"/>
          <w:lang w:val="kk-KZ"/>
        </w:rPr>
        <w:t xml:space="preserve"> 0,66%, 3-додецен </w:t>
      </w:r>
      <w:r w:rsidR="008F6A2C">
        <w:rPr>
          <w:sz w:val="28"/>
          <w:szCs w:val="28"/>
          <w:lang w:val="kk-KZ"/>
        </w:rPr>
        <w:t>–</w:t>
      </w:r>
      <w:r w:rsidR="008F6A2C" w:rsidRPr="008F6A2C">
        <w:rPr>
          <w:sz w:val="28"/>
          <w:szCs w:val="28"/>
          <w:lang w:val="kk-KZ"/>
        </w:rPr>
        <w:t xml:space="preserve"> </w:t>
      </w:r>
      <w:r w:rsidRPr="005B1D26">
        <w:rPr>
          <w:sz w:val="28"/>
          <w:szCs w:val="28"/>
          <w:lang w:val="kk-KZ"/>
        </w:rPr>
        <w:t xml:space="preserve">1,16% және басқалары); нафтенді көмірсутектер – 34,48% (анықталған жеке химиялық құрамы: циклодекан </w:t>
      </w:r>
      <w:r w:rsidR="008F6A2C">
        <w:rPr>
          <w:sz w:val="28"/>
          <w:szCs w:val="28"/>
          <w:lang w:val="kk-KZ"/>
        </w:rPr>
        <w:t>–</w:t>
      </w:r>
      <w:r w:rsidRPr="005B1D26">
        <w:rPr>
          <w:sz w:val="28"/>
          <w:szCs w:val="28"/>
          <w:lang w:val="kk-KZ"/>
        </w:rPr>
        <w:t xml:space="preserve"> 0,4%, циклодекан - 1,18%, 0,33 циклододекан, этил -0,8%, циклогексан, (1-метилпропил) – 0,12%, циклогексан, (2-метилп</w:t>
      </w:r>
      <w:r w:rsidR="008F6A2C">
        <w:rPr>
          <w:sz w:val="28"/>
          <w:szCs w:val="28"/>
          <w:lang w:val="kk-KZ"/>
        </w:rPr>
        <w:t>ропил)-</w:t>
      </w:r>
      <w:r w:rsidR="008F6A2C" w:rsidRPr="008F6A2C">
        <w:rPr>
          <w:sz w:val="28"/>
          <w:szCs w:val="28"/>
          <w:lang w:val="kk-KZ"/>
        </w:rPr>
        <w:t xml:space="preserve"> </w:t>
      </w:r>
      <w:r w:rsidR="008F6A2C">
        <w:rPr>
          <w:sz w:val="28"/>
          <w:szCs w:val="28"/>
          <w:lang w:val="kk-KZ"/>
        </w:rPr>
        <w:t>–</w:t>
      </w:r>
      <w:r w:rsidR="008F6A2C" w:rsidRPr="008F6A2C">
        <w:rPr>
          <w:sz w:val="28"/>
          <w:szCs w:val="28"/>
          <w:lang w:val="kk-KZ"/>
        </w:rPr>
        <w:t xml:space="preserve"> </w:t>
      </w:r>
      <w:r w:rsidRPr="005B1D26">
        <w:rPr>
          <w:sz w:val="28"/>
          <w:szCs w:val="28"/>
          <w:lang w:val="kk-KZ"/>
        </w:rPr>
        <w:t xml:space="preserve">1,36%, циклогексан, 1,1,2,3-тетраметил- </w:t>
      </w:r>
      <w:r w:rsidR="008F6A2C">
        <w:rPr>
          <w:sz w:val="28"/>
          <w:szCs w:val="28"/>
          <w:lang w:val="kk-KZ"/>
        </w:rPr>
        <w:t>–</w:t>
      </w:r>
      <w:r w:rsidR="008F6A2C" w:rsidRPr="008F6A2C">
        <w:rPr>
          <w:sz w:val="28"/>
          <w:szCs w:val="28"/>
          <w:lang w:val="kk-KZ"/>
        </w:rPr>
        <w:t xml:space="preserve"> </w:t>
      </w:r>
      <w:r w:rsidRPr="005B1D26">
        <w:rPr>
          <w:sz w:val="28"/>
          <w:szCs w:val="28"/>
          <w:lang w:val="kk-KZ"/>
        </w:rPr>
        <w:t xml:space="preserve">0,34%, циклогексан, 1,2,3-триметил- </w:t>
      </w:r>
      <w:r w:rsidR="008F6A2C">
        <w:rPr>
          <w:sz w:val="28"/>
          <w:szCs w:val="28"/>
          <w:lang w:val="kk-KZ"/>
        </w:rPr>
        <w:t>–</w:t>
      </w:r>
      <w:r w:rsidRPr="005B1D26">
        <w:rPr>
          <w:sz w:val="28"/>
          <w:szCs w:val="28"/>
          <w:lang w:val="kk-KZ"/>
        </w:rPr>
        <w:t xml:space="preserve"> 2,18% және басқалары); полиароматты көмірсутектер – 4,27% (анықталған жеке химиялық құрамы: нафталин, 1,2,3,4-тетрагидро-6- </w:t>
      </w:r>
      <w:r w:rsidR="008F6A2C">
        <w:rPr>
          <w:sz w:val="28"/>
          <w:szCs w:val="28"/>
          <w:lang w:val="kk-KZ"/>
        </w:rPr>
        <w:t>–</w:t>
      </w:r>
      <w:r w:rsidRPr="005B1D26">
        <w:rPr>
          <w:sz w:val="28"/>
          <w:szCs w:val="28"/>
          <w:lang w:val="kk-KZ"/>
        </w:rPr>
        <w:t xml:space="preserve"> 0,25%, нафталин, 1,4-диметил- </w:t>
      </w:r>
      <w:r w:rsidR="008F6A2C">
        <w:rPr>
          <w:sz w:val="28"/>
          <w:szCs w:val="28"/>
          <w:lang w:val="kk-KZ"/>
        </w:rPr>
        <w:t>–</w:t>
      </w:r>
      <w:r w:rsidRPr="005B1D26">
        <w:rPr>
          <w:sz w:val="28"/>
          <w:szCs w:val="28"/>
          <w:lang w:val="kk-KZ"/>
        </w:rPr>
        <w:t xml:space="preserve"> 0,26%, </w:t>
      </w:r>
      <w:r w:rsidR="008F6A2C">
        <w:rPr>
          <w:sz w:val="28"/>
          <w:szCs w:val="28"/>
          <w:lang w:val="kk-KZ"/>
        </w:rPr>
        <w:t>нафталин, 2,3,6- триметил</w:t>
      </w:r>
      <w:r w:rsidRPr="005B1D26">
        <w:rPr>
          <w:sz w:val="28"/>
          <w:szCs w:val="28"/>
          <w:lang w:val="kk-KZ"/>
        </w:rPr>
        <w:t xml:space="preserve">- </w:t>
      </w:r>
      <w:r w:rsidR="008F6A2C">
        <w:rPr>
          <w:sz w:val="28"/>
          <w:szCs w:val="28"/>
          <w:lang w:val="kk-KZ"/>
        </w:rPr>
        <w:t>–</w:t>
      </w:r>
      <w:r w:rsidRPr="005B1D26">
        <w:rPr>
          <w:sz w:val="28"/>
          <w:szCs w:val="28"/>
          <w:lang w:val="kk-KZ"/>
        </w:rPr>
        <w:t xml:space="preserve"> 0,39%, нафталин, 2,7-диметил - 0,84%, нафталин, декагидро-2-метил- - 2,58% және басқалары); изо-алкандар – 41,19% (анықталған жеке химиялық құрамы: октан, 2,6-диметил- </w:t>
      </w:r>
      <w:r w:rsidR="008F6A2C">
        <w:rPr>
          <w:sz w:val="28"/>
          <w:szCs w:val="28"/>
          <w:lang w:val="kk-KZ"/>
        </w:rPr>
        <w:t>–</w:t>
      </w:r>
      <w:r w:rsidRPr="005B1D26">
        <w:rPr>
          <w:sz w:val="28"/>
          <w:szCs w:val="28"/>
          <w:lang w:val="kk-KZ"/>
        </w:rPr>
        <w:t xml:space="preserve"> 0,23%, нонан, 4-метил- </w:t>
      </w:r>
      <w:r w:rsidR="008F6A2C">
        <w:rPr>
          <w:sz w:val="28"/>
          <w:szCs w:val="28"/>
          <w:lang w:val="kk-KZ"/>
        </w:rPr>
        <w:t>–</w:t>
      </w:r>
      <w:r w:rsidRPr="005B1D26">
        <w:rPr>
          <w:sz w:val="28"/>
          <w:szCs w:val="28"/>
          <w:lang w:val="kk-KZ"/>
        </w:rPr>
        <w:t xml:space="preserve"> 0,22%, нонан, 2,6-диметил- </w:t>
      </w:r>
      <w:r w:rsidR="008F6A2C">
        <w:rPr>
          <w:sz w:val="28"/>
          <w:szCs w:val="28"/>
          <w:lang w:val="kk-KZ"/>
        </w:rPr>
        <w:t>–</w:t>
      </w:r>
      <w:r w:rsidRPr="005B1D26">
        <w:rPr>
          <w:sz w:val="28"/>
          <w:szCs w:val="28"/>
          <w:lang w:val="kk-KZ"/>
        </w:rPr>
        <w:t xml:space="preserve"> 0,57%, декан, 5- метил- </w:t>
      </w:r>
      <w:r w:rsidR="008F6A2C">
        <w:rPr>
          <w:sz w:val="28"/>
          <w:szCs w:val="28"/>
          <w:lang w:val="kk-KZ"/>
        </w:rPr>
        <w:t>–</w:t>
      </w:r>
      <w:r w:rsidRPr="005B1D26">
        <w:rPr>
          <w:sz w:val="28"/>
          <w:szCs w:val="28"/>
          <w:lang w:val="kk-KZ"/>
        </w:rPr>
        <w:t xml:space="preserve"> 0,33%, декан, 4-метил- </w:t>
      </w:r>
      <w:r w:rsidR="008F6A2C">
        <w:rPr>
          <w:sz w:val="28"/>
          <w:szCs w:val="28"/>
          <w:lang w:val="kk-KZ"/>
        </w:rPr>
        <w:t>–</w:t>
      </w:r>
      <w:r w:rsidRPr="005B1D26">
        <w:rPr>
          <w:sz w:val="28"/>
          <w:szCs w:val="28"/>
          <w:lang w:val="kk-KZ"/>
        </w:rPr>
        <w:t xml:space="preserve"> 0,18%, декан, 2-метил- </w:t>
      </w:r>
      <w:r w:rsidR="008F6A2C">
        <w:rPr>
          <w:sz w:val="28"/>
          <w:szCs w:val="28"/>
          <w:lang w:val="kk-KZ"/>
        </w:rPr>
        <w:t>–</w:t>
      </w:r>
      <w:r w:rsidRPr="005B1D26">
        <w:rPr>
          <w:sz w:val="28"/>
          <w:szCs w:val="28"/>
          <w:lang w:val="kk-KZ"/>
        </w:rPr>
        <w:t xml:space="preserve"> 0,41%, гептан, 3-этил-2-метил- </w:t>
      </w:r>
      <w:r w:rsidR="008F6A2C">
        <w:rPr>
          <w:sz w:val="28"/>
          <w:szCs w:val="28"/>
          <w:lang w:val="kk-KZ"/>
        </w:rPr>
        <w:t>–</w:t>
      </w:r>
      <w:r w:rsidRPr="005B1D26">
        <w:rPr>
          <w:sz w:val="28"/>
          <w:szCs w:val="28"/>
          <w:lang w:val="kk-KZ"/>
        </w:rPr>
        <w:t xml:space="preserve"> 0,58%, ундекан, 2-метил- </w:t>
      </w:r>
      <w:r w:rsidR="008F6A2C">
        <w:rPr>
          <w:sz w:val="28"/>
          <w:szCs w:val="28"/>
          <w:lang w:val="kk-KZ"/>
        </w:rPr>
        <w:t>–</w:t>
      </w:r>
      <w:r w:rsidRPr="005B1D26">
        <w:rPr>
          <w:sz w:val="28"/>
          <w:szCs w:val="28"/>
          <w:lang w:val="kk-KZ"/>
        </w:rPr>
        <w:t xml:space="preserve"> 1,78 %, ундекан, 2,6-диметил- </w:t>
      </w:r>
      <w:r w:rsidR="008F6A2C">
        <w:rPr>
          <w:sz w:val="28"/>
          <w:szCs w:val="28"/>
          <w:lang w:val="kk-KZ"/>
        </w:rPr>
        <w:t>–</w:t>
      </w:r>
      <w:r w:rsidRPr="005B1D26">
        <w:rPr>
          <w:sz w:val="28"/>
          <w:szCs w:val="28"/>
          <w:lang w:val="kk-KZ"/>
        </w:rPr>
        <w:t xml:space="preserve"> 1,87%, тридекан, 2-метил- </w:t>
      </w:r>
      <w:r w:rsidR="008F6A2C">
        <w:rPr>
          <w:sz w:val="28"/>
          <w:szCs w:val="28"/>
          <w:lang w:val="kk-KZ"/>
        </w:rPr>
        <w:t>–</w:t>
      </w:r>
      <w:r w:rsidRPr="005B1D26">
        <w:rPr>
          <w:sz w:val="28"/>
          <w:szCs w:val="28"/>
          <w:lang w:val="kk-KZ"/>
        </w:rPr>
        <w:t xml:space="preserve"> 1,23% және басқалары). Мұнай шламының (Атасу-Алашань</w:t>
      </w:r>
      <w:r w:rsidR="007B61C8">
        <w:rPr>
          <w:sz w:val="28"/>
          <w:szCs w:val="28"/>
          <w:lang w:val="kk-KZ"/>
        </w:rPr>
        <w:t>коу) 200°С дейінгі және 200-350</w:t>
      </w:r>
      <w:r w:rsidR="007B61C8" w:rsidRPr="005B1D26">
        <w:rPr>
          <w:sz w:val="28"/>
          <w:szCs w:val="28"/>
          <w:lang w:val="kk-KZ"/>
        </w:rPr>
        <w:t>°С</w:t>
      </w:r>
      <w:r w:rsidRPr="005B1D26">
        <w:rPr>
          <w:sz w:val="28"/>
          <w:szCs w:val="28"/>
          <w:lang w:val="kk-KZ"/>
        </w:rPr>
        <w:t xml:space="preserve"> температурадағы фракция гидрогенизатының ХМС талдау</w:t>
      </w:r>
      <w:r w:rsidR="00E54F29">
        <w:rPr>
          <w:sz w:val="28"/>
          <w:szCs w:val="28"/>
          <w:lang w:val="kk-KZ"/>
        </w:rPr>
        <w:t>ы А қосымшасында келтірілген.</w:t>
      </w:r>
    </w:p>
    <w:p w14:paraId="3BAB1240" w14:textId="39C17641" w:rsidR="002E76B8" w:rsidRPr="005B1D26" w:rsidRDefault="002E76B8" w:rsidP="002E76B8">
      <w:pPr>
        <w:pStyle w:val="afff5"/>
        <w:ind w:firstLine="709"/>
        <w:rPr>
          <w:sz w:val="28"/>
          <w:szCs w:val="28"/>
          <w:lang w:val="kk-KZ"/>
        </w:rPr>
      </w:pPr>
      <w:r w:rsidRPr="005B1D26">
        <w:rPr>
          <w:sz w:val="28"/>
          <w:szCs w:val="28"/>
          <w:lang w:val="kk-KZ"/>
        </w:rPr>
        <w:t>Гидрогенизат фракциясының 350℃ дейінгі алынған фракциялық құрамы 1-нанокатализаторды 1,2-1,5% мөлшерде қолдану процесінде 350℃-ге дейін фракцияның шығымын және дизельдік фракцияның құрамдас бөліктерін арттыруға мүмкінді</w:t>
      </w:r>
      <w:r w:rsidR="008F6A2C">
        <w:rPr>
          <w:sz w:val="28"/>
          <w:szCs w:val="28"/>
          <w:lang w:val="kk-KZ"/>
        </w:rPr>
        <w:t>к беретінін көрсетеді. Шамасы, м</w:t>
      </w:r>
      <w:r w:rsidRPr="005B1D26">
        <w:rPr>
          <w:sz w:val="28"/>
          <w:szCs w:val="28"/>
          <w:lang w:val="kk-KZ"/>
        </w:rPr>
        <w:t>ұнай шламынан (Атасу-Алашанькоу) 350 ℃ дейінгі фракциясының жоғары шығымы бойынша көрінетін наноката</w:t>
      </w:r>
      <w:r w:rsidR="007B61C8">
        <w:rPr>
          <w:sz w:val="28"/>
          <w:szCs w:val="28"/>
          <w:lang w:val="kk-KZ"/>
        </w:rPr>
        <w:t>лизатордың белсенділігі мен 200℃ дейін және 200 – 350</w:t>
      </w:r>
      <w:r w:rsidRPr="005B1D26">
        <w:rPr>
          <w:sz w:val="28"/>
          <w:szCs w:val="28"/>
          <w:lang w:val="kk-KZ"/>
        </w:rPr>
        <w:t xml:space="preserve">℃ температурадағы жеңіл фракцияның жеке химиялық құрамының  өзгеруі өзара байланысты болуы мүмкін. </w:t>
      </w:r>
    </w:p>
    <w:p w14:paraId="2CE7E9A2" w14:textId="77777777" w:rsidR="002E76B8" w:rsidRPr="005B1D26" w:rsidRDefault="002E76B8" w:rsidP="002E76B8">
      <w:pPr>
        <w:pStyle w:val="afff5"/>
        <w:ind w:firstLine="709"/>
        <w:rPr>
          <w:sz w:val="28"/>
          <w:szCs w:val="28"/>
          <w:lang w:val="kk-KZ"/>
        </w:rPr>
      </w:pPr>
      <w:r w:rsidRPr="005B1D26">
        <w:rPr>
          <w:sz w:val="28"/>
          <w:szCs w:val="28"/>
          <w:lang w:val="kk-KZ"/>
        </w:rPr>
        <w:t>Осылайша, ықтималдық-детерминирленген тәжірибелік жоспарлау әдісінің негізінде нанокатализатордың (кобальтпен қондырылған микросиликат) қатысуымен жүргізілген мұнай шламын гидрогенизациялау процесінің оңтайлы шарттары және әртүрлі факторлардың әсерінен орташа фракцияның тұтқырлығының өзгеруі анықталды. Біздің тәжірибелік жағдайда мұнай шламын гидрогенизациялау процесіндегі жеңіл фракциялардың ең жоғары жиынтық шығымы 62,1% құрады. Тәжірибелік жағдайларда мұнай шламының орташа фракциясының шығымына сутегінің бастапқы қысымы және кобальтпен (1-катализатор) қондырылған микросиликат нанокатализаторының мөлшері көбірек әсер ететіні анықталды. 1-катализатор  дизельдік фракция компоненттерінің шығымын арттыратыны көрсетілген.</w:t>
      </w:r>
    </w:p>
    <w:p w14:paraId="14144597" w14:textId="0A7C67BD" w:rsidR="008B7504" w:rsidRPr="005B1D26" w:rsidRDefault="002E76B8" w:rsidP="002E76B8">
      <w:pPr>
        <w:jc w:val="both"/>
        <w:rPr>
          <w:lang w:val="kk-KZ"/>
        </w:rPr>
      </w:pPr>
      <w:r w:rsidRPr="005B1D26">
        <w:rPr>
          <w:lang w:val="kk-KZ"/>
        </w:rPr>
        <w:t>Ықтималдық-детерминирленген тәжірибелік жоспарлау әдісін пайдалана отырып, мұнай шламын (Атасу</w:t>
      </w:r>
      <w:r w:rsidR="008F6A2C">
        <w:rPr>
          <w:lang w:val="kk-KZ"/>
        </w:rPr>
        <w:t>-Алашанькоу) каталитикалық гидр</w:t>
      </w:r>
      <w:r w:rsidRPr="005B1D26">
        <w:rPr>
          <w:lang w:val="kk-KZ"/>
        </w:rPr>
        <w:t>огенизациялау процесінің оңтайлы шарттары  және зерттелетін факторларға байланысты 350℃ дейінгі фракцияның кинематикалық тұтқырлығының өзгеруі анықталды. Мұнай шламын гидрогенизациялау процесінде жеңіл фракциялардың ең жоғары жиынтық шығымы 62,1% құрады, сондай-ақ кинематикалық тұтқырлық мәні 2,2-ден 1,2 мм</w:t>
      </w:r>
      <w:r w:rsidRPr="005B1D26">
        <w:rPr>
          <w:vertAlign w:val="superscript"/>
          <w:lang w:val="kk-KZ"/>
        </w:rPr>
        <w:t>2</w:t>
      </w:r>
      <w:r w:rsidRPr="005B1D26">
        <w:rPr>
          <w:lang w:val="kk-KZ"/>
        </w:rPr>
        <w:t xml:space="preserve">/с дейін төмендеді. Тәжірибелік жағдайларда мұнай шламынан орташа фракцияның шығымына сутегінің бастапқы қысымы және кобальтпен (1-катализатор) қондырылған микросиликат нанокатализаторының мөлшері көбірек әсер ететіні анықталды. Мұнай шламын гидрогенизациялау кезінде 1-катализатор  дизельдік фракция компоненттерінің шығымын арттыратыны көрсетілген. </w:t>
      </w:r>
      <w:r w:rsidR="008F6A2C">
        <w:rPr>
          <w:lang w:val="kk-KZ"/>
        </w:rPr>
        <w:t>Алғаш рет өңдеуге дейін және кейін 350</w:t>
      </w:r>
      <w:r w:rsidRPr="005B1D26">
        <w:rPr>
          <w:lang w:val="kk-KZ"/>
        </w:rPr>
        <w:t>℃ дейінгі фракцияның жеке және топтық химиялық құрамын алғашқы болып анықтадық. 1-нанокатализатордың 1,2</w:t>
      </w:r>
      <w:r w:rsidR="008F6A2C">
        <w:rPr>
          <w:lang w:val="kk-KZ"/>
        </w:rPr>
        <w:t xml:space="preserve"> – </w:t>
      </w:r>
      <w:r w:rsidRPr="005B1D26">
        <w:rPr>
          <w:lang w:val="kk-KZ"/>
        </w:rPr>
        <w:t>1,5% мөлшерін пайдалану процесі 350℃ дейінгі фракцияның шығымдылығын және дизель фракциясының құрамдас бөліктерін арттыруға мүмкіндік береді. Бұл процес парафинді көмірсутектердің 57,6-дан (бастапқы фракция) 80,7%-ға дейінгі шығымдылығымен, сонымен қатар ароматты көмірсутектердің 14,1-ден 12,9%-ға дейін және полиароматты көмірсутектердің 9,56-дан 4,3%-ға дейін төмендеуімен түсіндіріледі.</w:t>
      </w:r>
    </w:p>
    <w:p w14:paraId="3604BF91" w14:textId="77777777" w:rsidR="002E76B8" w:rsidRPr="005B1D26" w:rsidRDefault="002E76B8" w:rsidP="002E76B8">
      <w:pPr>
        <w:jc w:val="both"/>
        <w:rPr>
          <w:b/>
          <w:lang w:val="kk-KZ"/>
        </w:rPr>
      </w:pPr>
    </w:p>
    <w:p w14:paraId="46306595" w14:textId="4310F32B" w:rsidR="00AF64C3" w:rsidRDefault="00AF64C3" w:rsidP="00AF64C3">
      <w:pPr>
        <w:jc w:val="both"/>
        <w:rPr>
          <w:b/>
          <w:lang w:val="kk-KZ"/>
        </w:rPr>
      </w:pPr>
      <w:r w:rsidRPr="005B1D26">
        <w:rPr>
          <w:b/>
          <w:lang w:val="kk-KZ"/>
        </w:rPr>
        <w:t xml:space="preserve">3.5 </w:t>
      </w:r>
      <w:r w:rsidR="007E3C86" w:rsidRPr="005B1D26">
        <w:rPr>
          <w:b/>
          <w:lang w:val="kk-KZ"/>
        </w:rPr>
        <w:t>Кластерлік ассоциация негізіндегі мұнай шл</w:t>
      </w:r>
      <w:r w:rsidR="00642308">
        <w:rPr>
          <w:b/>
          <w:lang w:val="kk-KZ"/>
        </w:rPr>
        <w:t>амының (Атасу-Алашанькоу) орта</w:t>
      </w:r>
      <w:r w:rsidR="007E3C86" w:rsidRPr="005B1D26">
        <w:rPr>
          <w:b/>
          <w:lang w:val="kk-KZ"/>
        </w:rPr>
        <w:t xml:space="preserve"> фракциясының тұтқырлық моделі</w:t>
      </w:r>
      <w:r w:rsidR="00503BA1">
        <w:rPr>
          <w:b/>
          <w:lang w:val="kk-KZ"/>
        </w:rPr>
        <w:t xml:space="preserve"> </w:t>
      </w:r>
      <w:r w:rsidR="00503BA1" w:rsidRPr="009D29C4">
        <w:rPr>
          <w:lang w:val="kk-KZ"/>
        </w:rPr>
        <w:t>[</w:t>
      </w:r>
      <w:r w:rsidR="00914B84" w:rsidRPr="009D29C4">
        <w:rPr>
          <w:lang w:val="kk-KZ"/>
        </w:rPr>
        <w:t>258</w:t>
      </w:r>
      <w:r w:rsidR="00503BA1" w:rsidRPr="009D29C4">
        <w:rPr>
          <w:lang w:val="kk-KZ"/>
        </w:rPr>
        <w:t>]</w:t>
      </w:r>
    </w:p>
    <w:p w14:paraId="2560C303" w14:textId="77777777" w:rsidR="009D29C4" w:rsidRPr="005B1D26" w:rsidRDefault="009D29C4" w:rsidP="00AF64C3">
      <w:pPr>
        <w:jc w:val="both"/>
        <w:rPr>
          <w:rStyle w:val="afb"/>
          <w:b/>
          <w:i w:val="0"/>
          <w:lang w:val="kk-KZ"/>
        </w:rPr>
      </w:pPr>
    </w:p>
    <w:p w14:paraId="464236BC" w14:textId="61AAE16E" w:rsidR="00434835" w:rsidRPr="005B1D26" w:rsidRDefault="007E3C86" w:rsidP="007E3C86">
      <w:pPr>
        <w:jc w:val="both"/>
        <w:rPr>
          <w:bCs/>
          <w:lang w:val="kk-KZ"/>
        </w:rPr>
      </w:pPr>
      <w:r w:rsidRPr="005B1D26">
        <w:rPr>
          <w:bCs/>
          <w:lang w:val="kk-KZ"/>
        </w:rPr>
        <w:t>Мұнай шламын қайта өңдеу процесі тұрақты энергетикалық шешімдерге және ресурстарды тиімді пайдалануға ұмт</w:t>
      </w:r>
      <w:r w:rsidR="009B308C">
        <w:rPr>
          <w:bCs/>
          <w:lang w:val="kk-KZ"/>
        </w:rPr>
        <w:t>ылу үрдісі бойынша перспективалы</w:t>
      </w:r>
      <w:r w:rsidRPr="005B1D26">
        <w:rPr>
          <w:bCs/>
          <w:lang w:val="kk-KZ"/>
        </w:rPr>
        <w:t xml:space="preserve"> бағыт ретінде танылады. Бұл өңдеу процесінің маңызды аспектілерінің бірі - алынған сұйық фракциялардың тұтқырлығын анықтау болып табылады, өйткені бұл осы материалдардың аққыштығына, айналымына және өңделуіне тікелей әсер етеді. Осы мақсатта фракцияның басынан аяғына дейінгі қайнатылуының барлық температура диапазонын қамтуға қабілетті болып табылатын кешенді тұтқырлық моделін әзірлеу үрдісі маңызды шешім болып </w:t>
      </w:r>
      <w:r w:rsidR="00914B84">
        <w:rPr>
          <w:bCs/>
          <w:lang w:val="kk-KZ"/>
        </w:rPr>
        <w:t>табылады. [259, 260</w:t>
      </w:r>
      <w:r w:rsidRPr="005B1D26">
        <w:rPr>
          <w:bCs/>
          <w:lang w:val="kk-KZ"/>
        </w:rPr>
        <w:t>] әдебиеттерінің авторлары хаотизирленген</w:t>
      </w:r>
      <w:r w:rsidR="009B308C">
        <w:rPr>
          <w:bCs/>
          <w:lang w:val="kk-KZ"/>
        </w:rPr>
        <w:t xml:space="preserve"> бөлшектер концепциясына</w:t>
      </w:r>
      <w:r w:rsidR="00C34DBC" w:rsidRPr="00B20108">
        <w:rPr>
          <w:bCs/>
          <w:lang w:val="kk-KZ"/>
        </w:rPr>
        <w:t xml:space="preserve"> </w:t>
      </w:r>
      <w:r w:rsidRPr="005B1D26">
        <w:rPr>
          <w:bCs/>
          <w:lang w:val="kk-KZ"/>
        </w:rPr>
        <w:t>сүйене отырып, осы агрегация күйінің толық темпера</w:t>
      </w:r>
      <w:r w:rsidR="009B308C">
        <w:rPr>
          <w:bCs/>
          <w:lang w:val="kk-KZ"/>
        </w:rPr>
        <w:t>туралық диапазонында сұйықтық</w:t>
      </w:r>
      <w:r w:rsidRPr="005B1D26">
        <w:rPr>
          <w:bCs/>
          <w:lang w:val="kk-KZ"/>
        </w:rPr>
        <w:t xml:space="preserve"> тұтқырлығының кластерлік-ассоциативті моделін (ТКАМ) әзірледі. Тұтқырлықтың кластерлік-ассоциативті моделін (ТКАМ) құру әдісі мұнай шламын гидрогенизациялау нәтижесінде алынған фракцияларға қолданылады. Модель Больцманның тепе-теңдік үлестіріміне негізделе отырып, сол себепті қозғалыста ғана емес, тыныштықта да оған тән сұйықтықтың хаос-сезімтал қасиеті ретінде қарастырылады. Бұл модельде негізгі сипаттамалар балқу және қайнау нүктелерінде хаотизацияның термиялық кедергілері болып</w:t>
      </w:r>
      <w:r w:rsidR="009B308C">
        <w:rPr>
          <w:bCs/>
          <w:lang w:val="kk-KZ"/>
        </w:rPr>
        <w:t xml:space="preserve"> табылады, сондықтан сұйықтықтың</w:t>
      </w:r>
      <w:r w:rsidRPr="005B1D26">
        <w:rPr>
          <w:bCs/>
          <w:lang w:val="kk-KZ"/>
        </w:rPr>
        <w:t xml:space="preserve"> әрекеті бөлшектердің үш энергетикалық класының әсерімен анықталады – олар кристалды-жылжымалы, сұйық-жылжымалы және бу-жылжымалы болып сипатталады. Жаңа модельдегі маңызды жалғыз көрсеткіш температураға байланысты және кристалды-жылжымалы бөлшектердің кластерлерінің ассоциация дәрежесінің мәніне ие болып табылады. Френкель теңдеуі бойынша анықталатын балқымалардың тұтқырлы ағынының активтендіру энергиясын кластерлердің ассоциация дәрежесіне жатқызатын болсақ, бөлшектердің тартылуының </w:t>
      </w:r>
      <w:r w:rsidRPr="005B1D26">
        <w:rPr>
          <w:lang w:val="kk-KZ"/>
        </w:rPr>
        <w:t>Ван-дер-Ваальс</w:t>
      </w:r>
      <w:r w:rsidRPr="005B1D26">
        <w:rPr>
          <w:bCs/>
          <w:lang w:val="kk-KZ"/>
        </w:rPr>
        <w:t xml:space="preserve"> күштерімен байланыс энергиясына сәйкес тұрақты мән беретіндігі анықталды.  Осы негіздемелер бойынша авторлар тұтқыр ағынның пайда болуы кластерлердің өздерінің сақталуымен байланыстырылған кластерлердің жойылуына байланысты деген гипотезаны алға тартады. Тұтқырлықтың кластерлік-ассоциативті моделін (ТКАМ) тәжірибелік деректерге бейімдеу үшін модельдің белгісіз параметрлерін анықтауға қатысты деректерді өңдеудің б</w:t>
      </w:r>
      <w:r w:rsidR="00CA5709" w:rsidRPr="005B1D26">
        <w:rPr>
          <w:bCs/>
          <w:lang w:val="kk-KZ"/>
        </w:rPr>
        <w:t>ел</w:t>
      </w:r>
      <w:r w:rsidR="00914B84">
        <w:rPr>
          <w:bCs/>
          <w:lang w:val="kk-KZ"/>
        </w:rPr>
        <w:t>гілі бір әдістері әзірленді [261</w:t>
      </w:r>
      <w:r w:rsidR="00CA5709" w:rsidRPr="005B1D26">
        <w:rPr>
          <w:bCs/>
          <w:lang w:val="kk-KZ"/>
        </w:rPr>
        <w:t xml:space="preserve">, </w:t>
      </w:r>
      <w:r w:rsidRPr="005B1D26">
        <w:rPr>
          <w:bCs/>
          <w:lang w:val="kk-KZ"/>
        </w:rPr>
        <w:t>2</w:t>
      </w:r>
      <w:r w:rsidR="00434835" w:rsidRPr="005B1D26">
        <w:rPr>
          <w:bCs/>
          <w:lang w:val="kk-KZ"/>
        </w:rPr>
        <w:t>53, с.</w:t>
      </w:r>
      <w:r w:rsidR="00914B84">
        <w:rPr>
          <w:bCs/>
          <w:lang w:val="kk-KZ"/>
        </w:rPr>
        <w:t>146</w:t>
      </w:r>
      <w:r w:rsidR="00434835" w:rsidRPr="005B1D26">
        <w:rPr>
          <w:bCs/>
          <w:lang w:val="kk-KZ"/>
        </w:rPr>
        <w:t>].</w:t>
      </w:r>
    </w:p>
    <w:p w14:paraId="71D46607" w14:textId="2F2C017F" w:rsidR="007E3C86" w:rsidRPr="005B1D26" w:rsidRDefault="007E3C86" w:rsidP="007E3C86">
      <w:pPr>
        <w:jc w:val="both"/>
        <w:rPr>
          <w:bCs/>
          <w:lang w:val="kk-KZ"/>
        </w:rPr>
      </w:pPr>
      <w:r w:rsidRPr="005B1D26">
        <w:rPr>
          <w:bCs/>
          <w:lang w:val="kk-KZ"/>
        </w:rPr>
        <w:t>Тұтқырлықтың кластер</w:t>
      </w:r>
      <w:r w:rsidR="00434835" w:rsidRPr="005B1D26">
        <w:rPr>
          <w:bCs/>
          <w:lang w:val="kk-KZ"/>
        </w:rPr>
        <w:t>лік-ассоциативті моделі (ТКАМ)</w:t>
      </w:r>
      <w:r w:rsidRPr="005B1D26">
        <w:rPr>
          <w:bCs/>
          <w:lang w:val="kk-KZ"/>
        </w:rPr>
        <w:t xml:space="preserve">- сұйықтықтың жалпы құрылымын оның тұтқырлығын болжауға байланысты молекулалардан, кластерлерден және ассоциациялардан құралатын процес ретінде қарастыратын, жартылай эмпирикалық тәсіл болып табылады. Модель сұйықтық ағынының әрекетіне әсер ететін молекулалардың кластерлерінің және кластерлердің ассоциацияларының қалыптасуын ескереді. ТКАМ моделі ауыр мұнай қалдықтары, ауыр мұнайлар және мұнай шламдары сияқты күрделі жүйелердегі тұтқырлықты тура болжау тұрғысынан әртүрлі салаларда жан-жақты нәтижелер көрсетуде. </w:t>
      </w:r>
    </w:p>
    <w:p w14:paraId="49C8550E" w14:textId="77777777" w:rsidR="007E3C86" w:rsidRPr="005B1D26" w:rsidRDefault="007E3C86" w:rsidP="007E3C86">
      <w:pPr>
        <w:jc w:val="both"/>
        <w:rPr>
          <w:bCs/>
          <w:lang w:val="kk-KZ"/>
        </w:rPr>
      </w:pPr>
      <w:r w:rsidRPr="005B1D26">
        <w:rPr>
          <w:bCs/>
          <w:lang w:val="kk-KZ"/>
        </w:rPr>
        <w:t xml:space="preserve">Бұл жұмыста никель мен кобальт қондырылған микросиликат негізіндегі нанокатализатордың мұнай шламын (Атасу-Алашанькоу) гидрогенизациялау  процесінде мұнай шламынан алынған орташа фракцияның тұтқырлығына әсері зерттелді. </w:t>
      </w:r>
    </w:p>
    <w:p w14:paraId="2573C5FE" w14:textId="77777777" w:rsidR="007E3C86" w:rsidRPr="005B1D26" w:rsidRDefault="007E3C86" w:rsidP="007E3C86">
      <w:pPr>
        <w:jc w:val="both"/>
        <w:rPr>
          <w:bCs/>
          <w:lang w:val="kk-KZ"/>
        </w:rPr>
      </w:pPr>
      <w:r w:rsidRPr="005B1D26">
        <w:rPr>
          <w:bCs/>
          <w:lang w:val="kk-KZ"/>
        </w:rPr>
        <w:t>Әртүрлі мұнай өңдеу процестерінің жанама өнімі ретінде мұнай шламының құрамында көмірсутектер мен қоспалардың әртүрлі қоспасы бар болып табылады. Гидрогенизациялау – мұнай шламын қайта өңдеу, оны неғұрлым құнды және пайдалы фракцияларға айналдыру үшін қолданылатын кең таралған әдіс ретінде сипатталады. Бұл процесс кезінде көмірсутектер құрылымдық өзгерістерге ұшырап, нәтижесінде алынған сұйық фракциялар үшін қайнау температураларының кең диапазоны пайда болады.</w:t>
      </w:r>
    </w:p>
    <w:p w14:paraId="657F54D2" w14:textId="77777777" w:rsidR="007E3C86" w:rsidRPr="005B1D26" w:rsidRDefault="007E3C86" w:rsidP="007E3C86">
      <w:pPr>
        <w:jc w:val="both"/>
        <w:rPr>
          <w:bCs/>
          <w:lang w:val="kk-KZ"/>
        </w:rPr>
      </w:pPr>
      <w:r w:rsidRPr="005B1D26">
        <w:rPr>
          <w:bCs/>
          <w:lang w:val="kk-KZ"/>
        </w:rPr>
        <w:t xml:space="preserve">Тұтқырлық - әртүрлі сұйықтықтардың, соның ішінде майлардың, отынның және басқа да мұнай өнімдерінің әрекеті мен өнімділігі бойынша өзекті рөл атқаратын маңызды физикалық қасиет. Ол сұйықтықтың ағынға қарсы қасиетін өлшейді, ал тыныштық жағдайда сұйықтықтың қаншалықты қою немесе сұйық екенін сипаттайды. Тұтқырлыққа сұйықтықтың молекулалар арасындағы ішкі үйкелісі әсер етеді.  </w:t>
      </w:r>
    </w:p>
    <w:p w14:paraId="60E5FB4A" w14:textId="77777777" w:rsidR="007E3C86" w:rsidRPr="005B1D26" w:rsidRDefault="007E3C86" w:rsidP="007E3C86">
      <w:pPr>
        <w:jc w:val="both"/>
        <w:rPr>
          <w:bCs/>
          <w:lang w:val="kk-KZ"/>
        </w:rPr>
      </w:pPr>
      <w:r w:rsidRPr="005B1D26">
        <w:rPr>
          <w:bCs/>
          <w:lang w:val="kk-KZ"/>
        </w:rPr>
        <w:t xml:space="preserve">Мұнай шламын гидрлеу нәтижесінде пайда болатын фракциялардың әрекеті, тұтқырлықты түсіну және модельдеу процестері өңдеу шарттарын оңтайландыру, ағынның қасиеттерін болжау, тиімді өңдеу және тасымалдау жүйелерін жобалау үшін өте маңызды рөл атқарады. </w:t>
      </w:r>
    </w:p>
    <w:p w14:paraId="71E64183" w14:textId="18F83064" w:rsidR="007E3C86" w:rsidRPr="005B1D26" w:rsidRDefault="007E3C86" w:rsidP="007E3C86">
      <w:pPr>
        <w:jc w:val="both"/>
        <w:rPr>
          <w:bCs/>
          <w:lang w:val="kk-KZ"/>
        </w:rPr>
      </w:pPr>
      <w:r w:rsidRPr="005B1D26">
        <w:rPr>
          <w:bCs/>
          <w:lang w:val="kk-KZ"/>
        </w:rPr>
        <w:t xml:space="preserve">Мұнай шламдарын гидрлеуден алынған сұйық фракциялар үшін тұтқырлықтың кластерлік-ассоциативті моделін әзірлеу - оларды өңдеуді, тасымалдауды және жалпы пайдалануды оңтайландыру үшін орасан зор әлеуетке ие екені сөзсіз. Осы фракциялардағы молекулалық өзара әрекеттесулерді ескере отырып, ТКАМ процесі кең температура диапазонында тұтқырлықты болжауға пайдаланылатын кешенді тәсілді ұсынады, осылайша тұрақты энергетикалық шешімдер мен ресурстарды басқару саласын ілгерілете алады. </w:t>
      </w:r>
    </w:p>
    <w:p w14:paraId="296C338E" w14:textId="0FA81D36" w:rsidR="007E3C86" w:rsidRPr="005B1D26" w:rsidRDefault="007E3C86" w:rsidP="007E3C86">
      <w:pPr>
        <w:jc w:val="both"/>
        <w:rPr>
          <w:bCs/>
          <w:lang w:val="kk-KZ"/>
        </w:rPr>
      </w:pPr>
      <w:r w:rsidRPr="005B1D26">
        <w:rPr>
          <w:bCs/>
          <w:lang w:val="kk-KZ"/>
        </w:rPr>
        <w:t>350 ℃ дейінгі қайнау температурасындағы кең фракция - тұтқырлықты анықтау бойынша тәжірибелік жұмыстарды жүргізу үшін зерттеу нысаны болып таңдалды. Мұнай шламының (Атасу-Алашанькоу)  кең фракциясының кинематикалық тұтқырлығын анықтау әдісі 2.3.6 б.</w:t>
      </w:r>
      <w:r w:rsidR="003605F1">
        <w:rPr>
          <w:bCs/>
          <w:lang w:val="kk-KZ"/>
        </w:rPr>
        <w:t>43</w:t>
      </w:r>
      <w:r w:rsidRPr="005B1D26">
        <w:rPr>
          <w:bCs/>
          <w:lang w:val="kk-KZ"/>
        </w:rPr>
        <w:t xml:space="preserve"> тармақшасында көрсетілген; мұнай шламын каталитикалық гидрогенизациялау және нанокатализаторларды синтездеу бойынша тәжірибелерді жүргізу шарттары 2.3 б</w:t>
      </w:r>
      <w:r w:rsidR="003605F1">
        <w:rPr>
          <w:bCs/>
          <w:lang w:val="kk-KZ"/>
        </w:rPr>
        <w:t>.40</w:t>
      </w:r>
      <w:r w:rsidRPr="005B1D26">
        <w:rPr>
          <w:bCs/>
          <w:lang w:val="kk-KZ"/>
        </w:rPr>
        <w:t xml:space="preserve"> бөлімінде берілген.  </w:t>
      </w:r>
    </w:p>
    <w:p w14:paraId="370296E5" w14:textId="77777777" w:rsidR="007E3C86" w:rsidRPr="005B1D26" w:rsidRDefault="007E3C86" w:rsidP="007E3C86">
      <w:pPr>
        <w:jc w:val="both"/>
        <w:rPr>
          <w:bCs/>
          <w:lang w:val="kk-KZ"/>
        </w:rPr>
      </w:pPr>
      <w:r w:rsidRPr="005B1D26">
        <w:rPr>
          <w:bCs/>
          <w:lang w:val="kk-KZ"/>
        </w:rPr>
        <w:t>Соңғы қайнау температурасы 350℃ дейінгі фракцияның жеке және топтық химиялық құрамы хромато-масс-спектрометрия (тармақша) әдісінің көмегімен анықталды.</w:t>
      </w:r>
    </w:p>
    <w:p w14:paraId="79638D87" w14:textId="38680345" w:rsidR="007E3C86" w:rsidRPr="005B1D26" w:rsidRDefault="007E3C86" w:rsidP="007E3C86">
      <w:pPr>
        <w:jc w:val="both"/>
        <w:rPr>
          <w:bCs/>
          <w:lang w:val="kk-KZ"/>
        </w:rPr>
      </w:pPr>
      <w:r w:rsidRPr="005B1D26">
        <w:rPr>
          <w:bCs/>
          <w:lang w:val="kk-KZ"/>
        </w:rPr>
        <w:t>Соңғы қайнау температурасы 350℃ дейінгі мұнай шламының кең фракциясының кинематикалық тұтқырлығын анықтау процесі 25℃, 30℃, 35℃ температурада, SYD-265B-1 автоматты вискозиметрі (Қытайда өндірілген) арқылы жүргізіліп, сынақ үлгілері ретінде бастапқы мұнай шламынан және гидрогенизаттан алынған фракциялар пайдаланылды. 1-үлгі – соңғы қайнау температурасы 350°C дейінгі мұнай шламынан алынған бастапқы фракция, 2-үлгі – соңғы қайнау температурасы 350°C дейінгі гидрогенизаттан фракцияланған фракция (гидрогенизат кобальт пен никель қондырылған микросиликаты бар нанокатализатордың қатысуымен мұнай шламын гидрогенизациялау процесінде алынды), 3-үлгі – соңғы қайнау температурасы 350°C дейінгі гидрогенизаттан фракцияланған фракция (гидрогенизат кобальт қондырылған микросиликаты бар нанокатализатордың қатысуымен мұнай шламын гидрогенизац</w:t>
      </w:r>
      <w:r w:rsidR="00434835" w:rsidRPr="005B1D26">
        <w:rPr>
          <w:bCs/>
          <w:lang w:val="kk-KZ"/>
        </w:rPr>
        <w:t>иялау процесінде алынды) [251, P.139-140].</w:t>
      </w:r>
    </w:p>
    <w:p w14:paraId="7B39790A" w14:textId="0C8D7C03" w:rsidR="007E3C86" w:rsidRPr="005B1D26" w:rsidRDefault="007E3C86" w:rsidP="007E3C86">
      <w:pPr>
        <w:jc w:val="both"/>
        <w:rPr>
          <w:bCs/>
          <w:lang w:val="kk-KZ"/>
        </w:rPr>
      </w:pPr>
      <w:r w:rsidRPr="005B1D26">
        <w:rPr>
          <w:bCs/>
          <w:lang w:val="kk-KZ"/>
        </w:rPr>
        <w:t>Зерттеу үшін алынған сынақ үлгілері жеке заттар емес екендігін атап еткен жөн. Бұл жеке қайнау температурасына ие әр түрлі заттардың қоспасы болып табылады. 200℃-ге дейінгі жеңіл фракция және 350℃-ге дейінгі орташа фракцияларды қамтитын 350℃ дейінгі кең фракциялардың жеке химиялық құрамдары 3.4 б. тармақшасында көрсетілген. Бұл жағдайда, шын мәнінде, қайнау процесі бір ғана температураны емес, оңай қайнайтын заттардан басталатын температура диапазонын білдіреді. Сондықтан үш үлгідегі осы заттар қоспасының әрекетіне байланысты сұйық күйге кейбір ұқсастықтарды байқауға болады. Біздің үлгілерімізде балқу температурасынан қайнау температурасына дейін қыздырылған кезде жеке заттың анықтамалық есебіне сүйене отырып, кейбір жуықтаудағы қыздыру процесінің төменгі қайнау температурасынан жоғары температураға дейінгі диапазондары таза з</w:t>
      </w:r>
      <w:r w:rsidR="009B308C">
        <w:rPr>
          <w:bCs/>
          <w:lang w:val="kk-KZ"/>
        </w:rPr>
        <w:t>аттардың әрекетін модельдейді.</w:t>
      </w:r>
    </w:p>
    <w:p w14:paraId="66E55E5B" w14:textId="4FCBA7D6" w:rsidR="007E3C86" w:rsidRPr="005B1D26" w:rsidRDefault="007E3C86" w:rsidP="007E3C86">
      <w:pPr>
        <w:jc w:val="both"/>
        <w:rPr>
          <w:bCs/>
          <w:lang w:val="kk-KZ"/>
        </w:rPr>
      </w:pPr>
      <w:r w:rsidRPr="005B1D26">
        <w:rPr>
          <w:bCs/>
          <w:lang w:val="kk-KZ"/>
        </w:rPr>
        <w:t>Тұтқырлықтың осы диапазондағы температураға тәуелділігін сипаттау үшін ұйымның әртүрлі деңгейлерінің тұрақсыз құрылымдары болып табылатын кластерлер, ассоциациялар және ассоциациялардың агрегациялары  анықталады. Осы құрылымдардың нақты бар екендігін ескере отырып, кез келген сұйықтықтарға (соның ішінде балқымалар) арналған құрылымдары бар кластерлік-ассоциативті модельді заттар қоспасының әрекет көрінісі және ең қолайлы модель ретінде қолдануға болады. Ол екі деңгейлі және үш параметрлі тұтқырлық модельімен ұсынылады (36).</w:t>
      </w:r>
    </w:p>
    <w:p w14:paraId="4A9F064B" w14:textId="7109123F" w:rsidR="008B7504" w:rsidRPr="005B1D26" w:rsidRDefault="007E3C86" w:rsidP="007E3C86">
      <w:pPr>
        <w:contextualSpacing/>
        <w:jc w:val="both"/>
        <w:rPr>
          <w:lang w:val="kk-KZ"/>
        </w:rPr>
      </w:pPr>
      <w:r w:rsidRPr="005B1D26">
        <w:rPr>
          <w:bCs/>
          <w:lang w:val="kk-KZ"/>
        </w:rPr>
        <w:t>Хаотизирленген бөл</w:t>
      </w:r>
      <w:r w:rsidR="00914B84">
        <w:rPr>
          <w:bCs/>
          <w:lang w:val="kk-KZ"/>
        </w:rPr>
        <w:t>шектер концепциясына сәйкес [259</w:t>
      </w:r>
      <w:r w:rsidR="00434835" w:rsidRPr="005B1D26">
        <w:rPr>
          <w:bCs/>
          <w:lang w:val="kk-KZ"/>
        </w:rPr>
        <w:t>, с.27-</w:t>
      </w:r>
      <w:r w:rsidR="00914B84">
        <w:rPr>
          <w:bCs/>
          <w:lang w:val="kk-KZ"/>
        </w:rPr>
        <w:t>37; 260</w:t>
      </w:r>
      <w:r w:rsidR="00DD02AB" w:rsidRPr="005B1D26">
        <w:rPr>
          <w:bCs/>
          <w:lang w:val="kk-KZ"/>
        </w:rPr>
        <w:t xml:space="preserve">, </w:t>
      </w:r>
      <w:r w:rsidR="00DD02AB" w:rsidRPr="005B1D26">
        <w:rPr>
          <w:bCs/>
          <w:shd w:val="clear" w:color="auto" w:fill="FFFFFF"/>
          <w:lang w:val="kk-KZ"/>
        </w:rPr>
        <w:t>P.</w:t>
      </w:r>
      <w:r w:rsidR="00DD02AB" w:rsidRPr="005B1D26">
        <w:rPr>
          <w:shd w:val="clear" w:color="auto" w:fill="FFFFFF"/>
          <w:lang w:val="kk-KZ"/>
        </w:rPr>
        <w:t>176-180</w:t>
      </w:r>
      <w:r w:rsidRPr="005B1D26">
        <w:rPr>
          <w:bCs/>
          <w:lang w:val="kk-KZ"/>
        </w:rPr>
        <w:t xml:space="preserve">], Больцманның фундаменталды үлестірім заңдылығына сәйкес, тұтқыр ағын кристалды-жылжымалы бөлшектерден тұратын кластерлердің ассоциацияларының бұзылуы ретінде қарастырылады. Бұзылу процесі негізінен тұтқыр ағын туралы қолданыстағы идеяларға қайшы келмейтін, сондай-ақ жаңа тәуелділікке ұшырайтын кластерлер арасындағы </w:t>
      </w:r>
      <w:r w:rsidRPr="005B1D26">
        <w:rPr>
          <w:lang w:val="kk-KZ"/>
        </w:rPr>
        <w:t>Ван-дер-Ваальс</w:t>
      </w:r>
      <w:r w:rsidRPr="005B1D26">
        <w:rPr>
          <w:bCs/>
          <w:lang w:val="kk-KZ"/>
        </w:rPr>
        <w:t xml:space="preserve"> тарту күштерін жеңу арқылы жүзеге</w:t>
      </w:r>
      <w:r w:rsidR="00914B84">
        <w:rPr>
          <w:bCs/>
          <w:lang w:val="kk-KZ"/>
        </w:rPr>
        <w:t xml:space="preserve"> асады [262</w:t>
      </w:r>
      <w:r w:rsidRPr="005B1D26">
        <w:rPr>
          <w:bCs/>
          <w:lang w:val="kk-KZ"/>
        </w:rPr>
        <w:t>]</w:t>
      </w:r>
      <w:r w:rsidR="008B7504" w:rsidRPr="005B1D26">
        <w:rPr>
          <w:lang w:val="kk-KZ"/>
        </w:rPr>
        <w:t>:</w:t>
      </w:r>
    </w:p>
    <w:p w14:paraId="51C14C94" w14:textId="77777777" w:rsidR="008B7504" w:rsidRPr="005B1D26" w:rsidRDefault="008B7504" w:rsidP="008B7504">
      <w:pPr>
        <w:contextualSpacing/>
        <w:jc w:val="both"/>
        <w:rPr>
          <w:sz w:val="16"/>
          <w:szCs w:val="16"/>
          <w:lang w:val="kk-KZ"/>
        </w:rPr>
      </w:pPr>
    </w:p>
    <w:p w14:paraId="7FA3A1BA" w14:textId="52F2C1EF" w:rsidR="008B7504" w:rsidRPr="005B1D26" w:rsidRDefault="008B7504" w:rsidP="008B7504">
      <w:pPr>
        <w:jc w:val="right"/>
        <w:rPr>
          <w:lang w:val="kk-KZ"/>
        </w:rPr>
      </w:pPr>
      <m:oMath>
        <m:r>
          <w:rPr>
            <w:rFonts w:ascii="Cambria Math" w:hAnsi="Cambria Math"/>
            <w:i/>
          </w:rPr>
          <w:sym w:font="Symbol" w:char="F068"/>
        </m:r>
        <m:r>
          <w:rPr>
            <w:rFonts w:ascii="Cambria Math" w:hAnsi="Cambria Math"/>
            <w:lang w:val="kk-KZ"/>
          </w:rPr>
          <m:t>=</m:t>
        </m:r>
        <m:sSub>
          <m:sSubPr>
            <m:ctrlPr>
              <w:rPr>
                <w:rFonts w:ascii="Cambria Math" w:hAnsi="Cambria Math"/>
                <w:i/>
              </w:rPr>
            </m:ctrlPr>
          </m:sSubPr>
          <m:e>
            <m:r>
              <w:rPr>
                <w:rFonts w:ascii="Cambria Math" w:hAnsi="Cambria Math"/>
                <w:i/>
              </w:rPr>
              <w:sym w:font="Symbol" w:char="F068"/>
            </m:r>
          </m:e>
          <m:sub>
            <m:r>
              <w:rPr>
                <w:rFonts w:ascii="Cambria Math" w:hAnsi="Cambria Math"/>
                <w:lang w:val="kk-KZ"/>
              </w:rPr>
              <m:t>1</m:t>
            </m:r>
          </m:sub>
        </m:sSub>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lang w:val="kk-KZ"/>
                          </w:rPr>
                          <m:t>T</m:t>
                        </m:r>
                      </m:e>
                      <m:sub>
                        <m:r>
                          <w:rPr>
                            <w:rFonts w:ascii="Cambria Math" w:hAnsi="Cambria Math"/>
                            <w:lang w:val="kk-KZ"/>
                          </w:rPr>
                          <m:t>1</m:t>
                        </m:r>
                      </m:sub>
                    </m:sSub>
                  </m:num>
                  <m:den>
                    <m:r>
                      <w:rPr>
                        <w:rFonts w:ascii="Cambria Math" w:hAnsi="Cambria Math"/>
                        <w:lang w:val="kk-KZ"/>
                      </w:rPr>
                      <m:t>T</m:t>
                    </m:r>
                  </m:den>
                </m:f>
              </m:e>
            </m:d>
          </m:e>
          <m:sup>
            <m:sSub>
              <m:sSubPr>
                <m:ctrlPr>
                  <w:rPr>
                    <w:rFonts w:ascii="Cambria Math" w:hAnsi="Cambria Math"/>
                    <w:i/>
                  </w:rPr>
                </m:ctrlPr>
              </m:sSubPr>
              <m:e>
                <m:r>
                  <w:rPr>
                    <w:rFonts w:ascii="Cambria Math" w:hAnsi="Cambria Math"/>
                    <w:lang w:val="kk-KZ"/>
                  </w:rPr>
                  <m:t>a</m:t>
                </m:r>
              </m:e>
              <m:sub>
                <m:r>
                  <w:rPr>
                    <w:rFonts w:ascii="Cambria Math" w:hAnsi="Cambria Math"/>
                    <w:lang w:val="kk-KZ"/>
                  </w:rPr>
                  <m:t>2</m:t>
                </m:r>
              </m:sub>
            </m:sSub>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lang w:val="kk-KZ"/>
                              </w:rPr>
                              <m:t>T</m:t>
                            </m:r>
                          </m:e>
                          <m:sub>
                            <m:r>
                              <w:rPr>
                                <w:rFonts w:ascii="Cambria Math" w:hAnsi="Cambria Math"/>
                                <w:lang w:val="kk-KZ"/>
                              </w:rPr>
                              <m:t>2</m:t>
                            </m:r>
                          </m:sub>
                        </m:sSub>
                      </m:num>
                      <m:den>
                        <m:r>
                          <w:rPr>
                            <w:rFonts w:ascii="Cambria Math" w:hAnsi="Cambria Math"/>
                            <w:lang w:val="kk-KZ"/>
                          </w:rPr>
                          <m:t>T</m:t>
                        </m:r>
                      </m:den>
                    </m:f>
                  </m:e>
                </m:d>
              </m:e>
              <m:sup>
                <m:r>
                  <w:rPr>
                    <w:rFonts w:ascii="Cambria Math" w:hAnsi="Cambria Math"/>
                    <w:lang w:val="kk-KZ"/>
                  </w:rPr>
                  <m:t>b</m:t>
                </m:r>
              </m:sup>
            </m:sSup>
          </m:sup>
        </m:sSup>
      </m:oMath>
      <w:r w:rsidRPr="005B1D26">
        <w:rPr>
          <w:lang w:val="kk-KZ"/>
        </w:rPr>
        <w:t xml:space="preserve">.    </w:t>
      </w:r>
      <w:r w:rsidRPr="005B1D26">
        <w:rPr>
          <w:lang w:val="kk-KZ"/>
        </w:rPr>
        <w:tab/>
      </w:r>
      <w:r w:rsidRPr="005B1D26">
        <w:rPr>
          <w:lang w:val="kk-KZ"/>
        </w:rPr>
        <w:tab/>
      </w:r>
      <w:r w:rsidRPr="005B1D26">
        <w:rPr>
          <w:lang w:val="kk-KZ"/>
        </w:rPr>
        <w:tab/>
      </w:r>
      <w:r w:rsidRPr="005B1D26">
        <w:rPr>
          <w:lang w:val="kk-KZ"/>
        </w:rPr>
        <w:tab/>
      </w:r>
      <w:r w:rsidRPr="005B1D26">
        <w:rPr>
          <w:lang w:val="kk-KZ"/>
        </w:rPr>
        <w:tab/>
        <w:t>(</w:t>
      </w:r>
      <w:r w:rsidR="007E3C86" w:rsidRPr="005B1D26">
        <w:rPr>
          <w:lang w:val="kk-KZ"/>
        </w:rPr>
        <w:t>36</w:t>
      </w:r>
      <w:r w:rsidRPr="005B1D26">
        <w:rPr>
          <w:lang w:val="kk-KZ"/>
        </w:rPr>
        <w:t>)</w:t>
      </w:r>
    </w:p>
    <w:p w14:paraId="43806637" w14:textId="77777777" w:rsidR="008B7504" w:rsidRPr="005B1D26" w:rsidRDefault="008B7504" w:rsidP="008B7504">
      <w:pPr>
        <w:jc w:val="right"/>
        <w:rPr>
          <w:sz w:val="16"/>
          <w:szCs w:val="16"/>
          <w:lang w:val="kk-KZ"/>
        </w:rPr>
      </w:pPr>
    </w:p>
    <w:p w14:paraId="7680906D" w14:textId="3A6BD02E" w:rsidR="008B7504" w:rsidRPr="005B1D26" w:rsidRDefault="007E3C86" w:rsidP="007E3C86">
      <w:pPr>
        <w:jc w:val="both"/>
        <w:rPr>
          <w:lang w:val="kk-KZ"/>
        </w:rPr>
      </w:pPr>
      <w:r w:rsidRPr="005B1D26">
        <w:rPr>
          <w:lang w:val="kk-KZ"/>
        </w:rPr>
        <w:t xml:space="preserve">мұндағы </w:t>
      </w:r>
      <w:r w:rsidRPr="005B1D26">
        <w:rPr>
          <w:i/>
        </w:rPr>
        <w:sym w:font="Symbol" w:char="F068"/>
      </w:r>
      <w:r w:rsidRPr="005B1D26">
        <w:rPr>
          <w:vertAlign w:val="subscript"/>
          <w:lang w:val="kk-KZ"/>
        </w:rPr>
        <w:t>1</w:t>
      </w:r>
      <w:r w:rsidRPr="005B1D26">
        <w:rPr>
          <w:lang w:val="kk-KZ"/>
        </w:rPr>
        <w:t xml:space="preserve"> </w:t>
      </w:r>
      <w:r w:rsidRPr="005B1D26">
        <w:sym w:font="Symbol" w:char="F02D"/>
      </w:r>
      <w:r w:rsidRPr="005B1D26">
        <w:rPr>
          <w:lang w:val="kk-KZ"/>
        </w:rPr>
        <w:t xml:space="preserve"> динамикалық тұтқырлықтың </w:t>
      </w:r>
      <w:r w:rsidRPr="005B1D26">
        <w:rPr>
          <w:i/>
          <w:lang w:val="kk-KZ"/>
        </w:rPr>
        <w:t>Т</w:t>
      </w:r>
      <w:r w:rsidRPr="005B1D26">
        <w:rPr>
          <w:vertAlign w:val="subscript"/>
          <w:lang w:val="kk-KZ"/>
        </w:rPr>
        <w:t>1</w:t>
      </w:r>
      <w:r w:rsidRPr="005B1D26">
        <w:rPr>
          <w:lang w:val="kk-KZ"/>
        </w:rPr>
        <w:t xml:space="preserve"> (К) температурасындағы анықтамалық тәжірибелік (анықтамалық) нүктесі, мПа·с; </w:t>
      </w:r>
      <w:r w:rsidRPr="005B1D26">
        <w:rPr>
          <w:i/>
          <w:lang w:val="kk-KZ"/>
        </w:rPr>
        <w:t>а</w:t>
      </w:r>
      <w:r w:rsidRPr="005B1D26">
        <w:rPr>
          <w:lang w:val="kk-KZ"/>
        </w:rPr>
        <w:t xml:space="preserve"> – кластерлердің өлшемсіз ассоциация дәрежесі (тұрақтылыққа жақындағанда). </w:t>
      </w:r>
      <w:r w:rsidRPr="005B1D26">
        <w:rPr>
          <w:i/>
          <w:lang w:val="kk-KZ"/>
        </w:rPr>
        <w:t>а</w:t>
      </w:r>
      <w:r w:rsidRPr="005B1D26">
        <w:rPr>
          <w:lang w:val="kk-KZ"/>
        </w:rPr>
        <w:t xml:space="preserve"> көрсеткішінің температураға тәуелділігін өрнектеу үшін екінші анықтамалық нүктесі</w:t>
      </w:r>
      <w:r w:rsidR="009B308C">
        <w:rPr>
          <w:lang w:val="kk-KZ"/>
        </w:rPr>
        <w:t xml:space="preserve"> </w:t>
      </w:r>
      <w:r w:rsidRPr="005B1D26">
        <w:rPr>
          <w:i/>
          <w:iCs/>
        </w:rPr>
        <w:sym w:font="Symbol" w:char="F068"/>
      </w:r>
      <w:r w:rsidRPr="005B1D26">
        <w:rPr>
          <w:vertAlign w:val="subscript"/>
          <w:lang w:val="kk-KZ"/>
        </w:rPr>
        <w:t>2</w:t>
      </w:r>
      <w:r w:rsidRPr="005B1D26">
        <w:rPr>
          <w:lang w:val="kk-KZ"/>
        </w:rPr>
        <w:t xml:space="preserve">, </w:t>
      </w:r>
      <w:r w:rsidRPr="005B1D26">
        <w:rPr>
          <w:i/>
          <w:iCs/>
          <w:lang w:val="kk-KZ"/>
        </w:rPr>
        <w:t>T</w:t>
      </w:r>
      <w:r w:rsidRPr="005B1D26">
        <w:rPr>
          <w:vertAlign w:val="subscript"/>
          <w:lang w:val="kk-KZ"/>
        </w:rPr>
        <w:t xml:space="preserve">2  </w:t>
      </w:r>
      <w:r w:rsidRPr="005B1D26">
        <w:rPr>
          <w:lang w:val="kk-KZ"/>
        </w:rPr>
        <w:t>болуы керек</w:t>
      </w:r>
    </w:p>
    <w:p w14:paraId="09DD6792" w14:textId="77777777" w:rsidR="00407097" w:rsidRPr="005B1D26" w:rsidRDefault="00407097" w:rsidP="007E3C86">
      <w:pPr>
        <w:jc w:val="both"/>
        <w:rPr>
          <w:i/>
          <w:iCs/>
          <w:sz w:val="16"/>
          <w:szCs w:val="16"/>
          <w:lang w:val="kk-KZ"/>
        </w:rPr>
      </w:pPr>
    </w:p>
    <w:p w14:paraId="3D319EE8" w14:textId="087F4094" w:rsidR="008B7504" w:rsidRPr="005B1D26" w:rsidRDefault="008B7504" w:rsidP="008B7504">
      <w:pPr>
        <w:jc w:val="right"/>
        <w:rPr>
          <w:iCs/>
          <w:lang w:val="kk-KZ"/>
        </w:rPr>
      </w:pPr>
      <w:r w:rsidRPr="005B1D26">
        <w:rPr>
          <w:i/>
          <w:iCs/>
          <w:lang w:val="kk-KZ"/>
        </w:rPr>
        <w:t>а</w:t>
      </w:r>
      <w:r w:rsidRPr="005B1D26">
        <w:rPr>
          <w:lang w:val="kk-KZ"/>
        </w:rPr>
        <w:t xml:space="preserve"> = </w:t>
      </w:r>
      <w:r w:rsidRPr="005B1D26">
        <w:rPr>
          <w:i/>
          <w:iCs/>
          <w:lang w:val="kk-KZ"/>
        </w:rPr>
        <w:t>а</w:t>
      </w:r>
      <w:r w:rsidRPr="005B1D26">
        <w:rPr>
          <w:vertAlign w:val="subscript"/>
          <w:lang w:val="kk-KZ"/>
        </w:rPr>
        <w:t>2</w:t>
      </w:r>
      <w:r w:rsidRPr="005B1D26">
        <w:rPr>
          <w:lang w:val="kk-KZ"/>
        </w:rPr>
        <w:t>(</w:t>
      </w:r>
      <w:r w:rsidRPr="005B1D26">
        <w:rPr>
          <w:i/>
          <w:iCs/>
          <w:lang w:val="kk-KZ"/>
        </w:rPr>
        <w:t>Т</w:t>
      </w:r>
      <w:r w:rsidRPr="005B1D26">
        <w:rPr>
          <w:vertAlign w:val="subscript"/>
          <w:lang w:val="kk-KZ"/>
        </w:rPr>
        <w:t>2</w:t>
      </w:r>
      <w:r w:rsidRPr="005B1D26">
        <w:rPr>
          <w:lang w:val="kk-KZ"/>
        </w:rPr>
        <w:t>/</w:t>
      </w:r>
      <w:r w:rsidRPr="005B1D26">
        <w:rPr>
          <w:i/>
          <w:iCs/>
          <w:lang w:val="kk-KZ"/>
        </w:rPr>
        <w:t>Т</w:t>
      </w:r>
      <w:r w:rsidRPr="005B1D26">
        <w:rPr>
          <w:lang w:val="kk-KZ"/>
        </w:rPr>
        <w:t>)</w:t>
      </w:r>
      <w:r w:rsidRPr="005B1D26">
        <w:rPr>
          <w:i/>
          <w:iCs/>
          <w:vertAlign w:val="superscript"/>
          <w:lang w:val="kk-KZ"/>
        </w:rPr>
        <w:t>b</w:t>
      </w:r>
      <w:r w:rsidRPr="005B1D26">
        <w:rPr>
          <w:iCs/>
          <w:lang w:val="kk-KZ"/>
        </w:rPr>
        <w:t>,</w:t>
      </w:r>
      <w:r w:rsidRPr="005B1D26">
        <w:rPr>
          <w:iCs/>
          <w:lang w:val="kk-KZ"/>
        </w:rPr>
        <w:tab/>
      </w:r>
      <w:r w:rsidRPr="005B1D26">
        <w:rPr>
          <w:iCs/>
          <w:lang w:val="kk-KZ"/>
        </w:rPr>
        <w:tab/>
      </w:r>
      <w:r w:rsidRPr="005B1D26">
        <w:rPr>
          <w:iCs/>
          <w:lang w:val="kk-KZ"/>
        </w:rPr>
        <w:tab/>
      </w:r>
      <w:r w:rsidRPr="005B1D26">
        <w:rPr>
          <w:iCs/>
          <w:lang w:val="kk-KZ"/>
        </w:rPr>
        <w:tab/>
        <w:t xml:space="preserve"> </w:t>
      </w:r>
      <w:r w:rsidRPr="005B1D26">
        <w:rPr>
          <w:iCs/>
          <w:lang w:val="kk-KZ"/>
        </w:rPr>
        <w:tab/>
      </w:r>
      <w:r w:rsidRPr="005B1D26">
        <w:rPr>
          <w:iCs/>
          <w:lang w:val="kk-KZ"/>
        </w:rPr>
        <w:tab/>
        <w:t xml:space="preserve">     (</w:t>
      </w:r>
      <w:r w:rsidR="007E3C86" w:rsidRPr="005B1D26">
        <w:rPr>
          <w:iCs/>
          <w:lang w:val="kk-KZ"/>
        </w:rPr>
        <w:t>37</w:t>
      </w:r>
      <w:r w:rsidRPr="005B1D26">
        <w:rPr>
          <w:iCs/>
          <w:lang w:val="kk-KZ"/>
        </w:rPr>
        <w:t>)</w:t>
      </w:r>
    </w:p>
    <w:p w14:paraId="33AA071E" w14:textId="77777777" w:rsidR="008B7504" w:rsidRPr="005B1D26" w:rsidRDefault="008B7504" w:rsidP="008B7504">
      <w:pPr>
        <w:contextualSpacing/>
        <w:jc w:val="both"/>
        <w:rPr>
          <w:iCs/>
          <w:sz w:val="16"/>
          <w:szCs w:val="16"/>
          <w:lang w:val="kk-KZ"/>
        </w:rPr>
      </w:pPr>
    </w:p>
    <w:p w14:paraId="528B09EA" w14:textId="77777777" w:rsidR="007E3C86" w:rsidRPr="005B1D26" w:rsidRDefault="007E3C86" w:rsidP="007E3C86">
      <w:pPr>
        <w:contextualSpacing/>
        <w:jc w:val="both"/>
        <w:rPr>
          <w:lang w:val="kk-KZ"/>
        </w:rPr>
      </w:pPr>
      <w:r w:rsidRPr="005B1D26">
        <w:rPr>
          <w:iCs/>
          <w:lang w:val="kk-KZ"/>
        </w:rPr>
        <w:t>мұндағы</w:t>
      </w:r>
      <w:r w:rsidRPr="005B1D26">
        <w:rPr>
          <w:lang w:val="kk-KZ"/>
        </w:rPr>
        <w:t xml:space="preserve"> </w:t>
      </w:r>
      <w:r w:rsidRPr="005B1D26">
        <w:rPr>
          <w:i/>
          <w:lang w:val="kk-KZ"/>
        </w:rPr>
        <w:t>b</w:t>
      </w:r>
      <w:r w:rsidRPr="005B1D26">
        <w:rPr>
          <w:lang w:val="kk-KZ"/>
        </w:rPr>
        <w:t xml:space="preserve"> – </w:t>
      </w:r>
      <w:r w:rsidRPr="005B1D26">
        <w:rPr>
          <w:iCs/>
          <w:lang w:val="kk-KZ"/>
        </w:rPr>
        <w:t xml:space="preserve">температураның жоғарылауымен жүретін </w:t>
      </w:r>
      <w:r w:rsidRPr="005B1D26">
        <w:rPr>
          <w:bCs/>
          <w:lang w:val="kk-KZ"/>
        </w:rPr>
        <w:t>ассоциациялар</w:t>
      </w:r>
      <w:r w:rsidRPr="005B1D26">
        <w:rPr>
          <w:iCs/>
          <w:lang w:val="kk-KZ"/>
        </w:rPr>
        <w:t>дың агрегациясының төмендеу дәрежесінің мәнін сипаттайды</w:t>
      </w:r>
      <w:r w:rsidRPr="005B1D26">
        <w:rPr>
          <w:lang w:val="kk-KZ"/>
        </w:rPr>
        <w:t xml:space="preserve">. </w:t>
      </w:r>
      <w:r w:rsidRPr="005B1D26">
        <w:rPr>
          <w:i/>
          <w:iCs/>
          <w:lang w:val="kk-KZ"/>
        </w:rPr>
        <w:t xml:space="preserve">b </w:t>
      </w:r>
      <w:r w:rsidRPr="005B1D26">
        <w:rPr>
          <w:lang w:val="kk-KZ"/>
        </w:rPr>
        <w:t xml:space="preserve">көрсеткішін </w:t>
      </w:r>
      <w:r w:rsidRPr="005B1D26">
        <w:rPr>
          <w:iCs/>
          <w:lang w:val="kk-KZ"/>
        </w:rPr>
        <w:t xml:space="preserve">анықтау үшін үшінші анықтамалық нүктесі </w:t>
      </w:r>
      <w:r w:rsidRPr="005B1D26">
        <w:rPr>
          <w:i/>
          <w:iCs/>
        </w:rPr>
        <w:sym w:font="Symbol" w:char="F068"/>
      </w:r>
      <w:r w:rsidRPr="005B1D26">
        <w:rPr>
          <w:vertAlign w:val="subscript"/>
          <w:lang w:val="kk-KZ"/>
        </w:rPr>
        <w:t>3</w:t>
      </w:r>
      <w:r w:rsidRPr="005B1D26">
        <w:rPr>
          <w:lang w:val="kk-KZ"/>
        </w:rPr>
        <w:t xml:space="preserve">, </w:t>
      </w:r>
      <w:r w:rsidRPr="005B1D26">
        <w:rPr>
          <w:i/>
          <w:iCs/>
          <w:lang w:val="kk-KZ"/>
        </w:rPr>
        <w:t>T</w:t>
      </w:r>
      <w:r w:rsidRPr="005B1D26">
        <w:rPr>
          <w:vertAlign w:val="subscript"/>
          <w:lang w:val="kk-KZ"/>
        </w:rPr>
        <w:t>3</w:t>
      </w:r>
      <w:r w:rsidRPr="005B1D26">
        <w:rPr>
          <w:lang w:val="kk-KZ"/>
        </w:rPr>
        <w:t xml:space="preserve"> </w:t>
      </w:r>
      <w:r w:rsidRPr="005B1D26">
        <w:rPr>
          <w:iCs/>
          <w:lang w:val="kk-KZ"/>
        </w:rPr>
        <w:t>пайдаланылады</w:t>
      </w:r>
    </w:p>
    <w:p w14:paraId="547E37D7" w14:textId="77777777" w:rsidR="008B7504" w:rsidRPr="005B1D26" w:rsidRDefault="008B7504" w:rsidP="008B7504">
      <w:pPr>
        <w:contextualSpacing/>
        <w:jc w:val="both"/>
        <w:rPr>
          <w:sz w:val="16"/>
          <w:szCs w:val="16"/>
          <w:lang w:val="kk-KZ"/>
        </w:rPr>
      </w:pPr>
    </w:p>
    <w:p w14:paraId="09311052" w14:textId="26C6C59D" w:rsidR="008B7504" w:rsidRPr="005B1D26" w:rsidRDefault="00CC7A3D" w:rsidP="008B7504">
      <w:pPr>
        <w:jc w:val="right"/>
        <w:rPr>
          <w:lang w:val="kk-KZ"/>
        </w:rPr>
      </w:pPr>
      <m:oMath>
        <m:sSub>
          <m:sSubPr>
            <m:ctrlPr>
              <w:rPr>
                <w:rFonts w:ascii="Cambria Math" w:hAnsi="Cambria Math"/>
                <w:i/>
              </w:rPr>
            </m:ctrlPr>
          </m:sSubPr>
          <m:e>
            <m:r>
              <w:rPr>
                <w:rFonts w:ascii="Cambria Math" w:hAnsi="Cambria Math"/>
                <w:lang w:val="kk-KZ"/>
              </w:rPr>
              <m:t>a</m:t>
            </m:r>
          </m:e>
          <m:sub>
            <m:r>
              <w:rPr>
                <w:rFonts w:ascii="Cambria Math" w:hAnsi="Cambria Math"/>
                <w:lang w:val="kk-KZ"/>
              </w:rPr>
              <m:t>2</m:t>
            </m:r>
          </m:sub>
        </m:sSub>
        <m:r>
          <m:rPr>
            <m:sty m:val="p"/>
          </m:rPr>
          <w:rPr>
            <w:rFonts w:ascii="Cambria Math" w:hAnsi="Cambria Math"/>
            <w:lang w:val="kk-KZ"/>
          </w:rPr>
          <m:t>=</m:t>
        </m:r>
        <m:f>
          <m:fPr>
            <m:ctrlPr>
              <w:rPr>
                <w:rFonts w:ascii="Cambria Math" w:hAnsi="Cambria Math"/>
              </w:rPr>
            </m:ctrlPr>
          </m:fPr>
          <m:num>
            <m:r>
              <m:rPr>
                <m:sty m:val="p"/>
              </m:rPr>
              <w:rPr>
                <w:rFonts w:ascii="Cambria Math" w:hAnsi="Cambria Math"/>
                <w:lang w:val="kk-KZ"/>
              </w:rPr>
              <m:t>ln (</m:t>
            </m:r>
            <m:sSub>
              <m:sSubPr>
                <m:ctrlPr>
                  <w:rPr>
                    <w:rFonts w:ascii="Cambria Math" w:hAnsi="Cambria Math"/>
                  </w:rPr>
                </m:ctrlPr>
              </m:sSubPr>
              <m:e>
                <m:r>
                  <m:rPr>
                    <m:sty m:val="p"/>
                  </m:rPr>
                  <w:rPr>
                    <w:rFonts w:ascii="Cambria Math" w:hAnsi="Cambria Math"/>
                  </w:rPr>
                  <w:sym w:font="Symbol" w:char="F068"/>
                </m:r>
              </m:e>
              <m:sub>
                <m:r>
                  <m:rPr>
                    <m:sty m:val="p"/>
                  </m:rPr>
                  <w:rPr>
                    <w:rFonts w:ascii="Cambria Math" w:hAnsi="Cambria Math"/>
                    <w:lang w:val="kk-KZ"/>
                  </w:rPr>
                  <m:t>2</m:t>
                </m:r>
              </m:sub>
            </m:sSub>
            <m:r>
              <m:rPr>
                <m:sty m:val="p"/>
              </m:rPr>
              <w:rPr>
                <w:rFonts w:ascii="Cambria Math" w:hAnsi="Cambria Math"/>
                <w:lang w:val="kk-KZ"/>
              </w:rPr>
              <m:t>/</m:t>
            </m:r>
            <m:sSub>
              <m:sSubPr>
                <m:ctrlPr>
                  <w:rPr>
                    <w:rFonts w:ascii="Cambria Math" w:hAnsi="Cambria Math"/>
                  </w:rPr>
                </m:ctrlPr>
              </m:sSubPr>
              <m:e>
                <m:r>
                  <m:rPr>
                    <m:sty m:val="p"/>
                  </m:rPr>
                  <w:rPr>
                    <w:rFonts w:ascii="Cambria Math" w:hAnsi="Cambria Math"/>
                  </w:rPr>
                  <w:sym w:font="Symbol" w:char="F068"/>
                </m:r>
              </m:e>
              <m:sub>
                <m:r>
                  <m:rPr>
                    <m:sty m:val="p"/>
                  </m:rPr>
                  <w:rPr>
                    <w:rFonts w:ascii="Cambria Math" w:hAnsi="Cambria Math"/>
                    <w:lang w:val="kk-KZ"/>
                  </w:rPr>
                  <m:t>1</m:t>
                </m:r>
              </m:sub>
            </m:sSub>
            <m:r>
              <m:rPr>
                <m:sty m:val="p"/>
              </m:rPr>
              <w:rPr>
                <w:rFonts w:ascii="Cambria Math" w:hAnsi="Cambria Math"/>
                <w:lang w:val="kk-KZ"/>
              </w:rPr>
              <m:t>)</m:t>
            </m:r>
          </m:num>
          <m:den>
            <m:r>
              <m:rPr>
                <m:sty m:val="p"/>
              </m:rPr>
              <w:rPr>
                <w:rFonts w:ascii="Cambria Math" w:hAnsi="Cambria Math"/>
                <w:lang w:val="kk-KZ"/>
              </w:rPr>
              <m:t>ln (</m:t>
            </m:r>
            <m:sSub>
              <m:sSubPr>
                <m:ctrlPr>
                  <w:rPr>
                    <w:rFonts w:ascii="Cambria Math" w:hAnsi="Cambria Math"/>
                  </w:rPr>
                </m:ctrlPr>
              </m:sSubPr>
              <m:e>
                <m:r>
                  <w:rPr>
                    <w:rFonts w:ascii="Cambria Math" w:hAnsi="Cambria Math"/>
                    <w:lang w:val="kk-KZ"/>
                  </w:rPr>
                  <m:t>T</m:t>
                </m:r>
              </m:e>
              <m:sub>
                <m:r>
                  <m:rPr>
                    <m:sty m:val="p"/>
                  </m:rPr>
                  <w:rPr>
                    <w:rFonts w:ascii="Cambria Math" w:hAnsi="Cambria Math"/>
                    <w:lang w:val="kk-KZ"/>
                  </w:rPr>
                  <m:t>1</m:t>
                </m:r>
              </m:sub>
            </m:sSub>
            <m:r>
              <m:rPr>
                <m:sty m:val="p"/>
              </m:rPr>
              <w:rPr>
                <w:rFonts w:ascii="Cambria Math" w:hAnsi="Cambria Math"/>
                <w:lang w:val="kk-KZ"/>
              </w:rPr>
              <m:t>/</m:t>
            </m:r>
            <m:sSub>
              <m:sSubPr>
                <m:ctrlPr>
                  <w:rPr>
                    <w:rFonts w:ascii="Cambria Math" w:hAnsi="Cambria Math"/>
                  </w:rPr>
                </m:ctrlPr>
              </m:sSubPr>
              <m:e>
                <m:r>
                  <w:rPr>
                    <w:rFonts w:ascii="Cambria Math" w:hAnsi="Cambria Math"/>
                    <w:lang w:val="kk-KZ"/>
                  </w:rPr>
                  <m:t>T</m:t>
                </m:r>
              </m:e>
              <m:sub>
                <m:r>
                  <m:rPr>
                    <m:sty m:val="p"/>
                  </m:rPr>
                  <w:rPr>
                    <w:rFonts w:ascii="Cambria Math" w:hAnsi="Cambria Math"/>
                    <w:lang w:val="kk-KZ"/>
                  </w:rPr>
                  <m:t>2</m:t>
                </m:r>
              </m:sub>
            </m:sSub>
            <m:r>
              <m:rPr>
                <m:sty m:val="p"/>
              </m:rPr>
              <w:rPr>
                <w:rFonts w:ascii="Cambria Math" w:hAnsi="Cambria Math"/>
                <w:lang w:val="kk-KZ"/>
              </w:rPr>
              <m:t>)</m:t>
            </m:r>
          </m:den>
        </m:f>
      </m:oMath>
      <w:r w:rsidR="008B7504" w:rsidRPr="005B1D26">
        <w:rPr>
          <w:lang w:val="kk-KZ"/>
        </w:rPr>
        <w:t xml:space="preserve">,                                                     </w:t>
      </w:r>
      <w:r w:rsidR="008B7504" w:rsidRPr="005B1D26">
        <w:rPr>
          <w:lang w:val="kk-KZ"/>
        </w:rPr>
        <w:tab/>
      </w:r>
      <w:r w:rsidR="008B7504" w:rsidRPr="005B1D26">
        <w:rPr>
          <w:lang w:val="kk-KZ"/>
        </w:rPr>
        <w:tab/>
        <w:t xml:space="preserve">      (</w:t>
      </w:r>
      <w:r w:rsidR="007E3C86" w:rsidRPr="005B1D26">
        <w:rPr>
          <w:lang w:val="kk-KZ"/>
        </w:rPr>
        <w:t>38</w:t>
      </w:r>
      <w:r w:rsidR="008B7504" w:rsidRPr="005B1D26">
        <w:rPr>
          <w:lang w:val="kk-KZ"/>
        </w:rPr>
        <w:t>)</w:t>
      </w:r>
    </w:p>
    <w:p w14:paraId="3A4BCBC4" w14:textId="77777777" w:rsidR="008B7504" w:rsidRPr="005B1D26" w:rsidRDefault="008B7504" w:rsidP="008B7504">
      <w:pPr>
        <w:jc w:val="right"/>
        <w:rPr>
          <w:lang w:val="kk-KZ"/>
        </w:rPr>
      </w:pPr>
    </w:p>
    <w:p w14:paraId="08D4FDF7" w14:textId="0E0A8D66" w:rsidR="008B7504" w:rsidRPr="005B1D26" w:rsidRDefault="00CC7A3D" w:rsidP="008B7504">
      <w:pPr>
        <w:jc w:val="right"/>
        <w:rPr>
          <w:lang w:val="kk-KZ"/>
        </w:rPr>
      </w:pPr>
      <m:oMath>
        <m:sSub>
          <m:sSubPr>
            <m:ctrlPr>
              <w:rPr>
                <w:rFonts w:ascii="Cambria Math" w:hAnsi="Cambria Math"/>
                <w:i/>
              </w:rPr>
            </m:ctrlPr>
          </m:sSubPr>
          <m:e>
            <m:r>
              <w:rPr>
                <w:rFonts w:ascii="Cambria Math" w:hAnsi="Cambria Math"/>
                <w:lang w:val="kk-KZ"/>
              </w:rPr>
              <m:t>a</m:t>
            </m:r>
          </m:e>
          <m:sub>
            <m:r>
              <w:rPr>
                <w:rFonts w:ascii="Cambria Math" w:hAnsi="Cambria Math"/>
                <w:lang w:val="kk-KZ"/>
              </w:rPr>
              <m:t>3</m:t>
            </m:r>
          </m:sub>
        </m:sSub>
        <m:r>
          <m:rPr>
            <m:sty m:val="p"/>
          </m:rPr>
          <w:rPr>
            <w:rFonts w:ascii="Cambria Math" w:hAnsi="Cambria Math"/>
            <w:lang w:val="kk-KZ"/>
          </w:rPr>
          <m:t>=</m:t>
        </m:r>
        <m:f>
          <m:fPr>
            <m:ctrlPr>
              <w:rPr>
                <w:rFonts w:ascii="Cambria Math" w:hAnsi="Cambria Math"/>
              </w:rPr>
            </m:ctrlPr>
          </m:fPr>
          <m:num>
            <m:r>
              <m:rPr>
                <m:sty m:val="p"/>
              </m:rPr>
              <w:rPr>
                <w:rFonts w:ascii="Cambria Math" w:hAnsi="Cambria Math"/>
                <w:lang w:val="kk-KZ"/>
              </w:rPr>
              <m:t>ln (</m:t>
            </m:r>
            <m:sSub>
              <m:sSubPr>
                <m:ctrlPr>
                  <w:rPr>
                    <w:rFonts w:ascii="Cambria Math" w:hAnsi="Cambria Math"/>
                  </w:rPr>
                </m:ctrlPr>
              </m:sSubPr>
              <m:e>
                <m:r>
                  <m:rPr>
                    <m:sty m:val="p"/>
                  </m:rPr>
                  <w:rPr>
                    <w:rFonts w:ascii="Cambria Math" w:hAnsi="Cambria Math"/>
                  </w:rPr>
                  <w:sym w:font="Symbol" w:char="F068"/>
                </m:r>
              </m:e>
              <m:sub>
                <m:r>
                  <m:rPr>
                    <m:sty m:val="p"/>
                  </m:rPr>
                  <w:rPr>
                    <w:rFonts w:ascii="Cambria Math" w:hAnsi="Cambria Math"/>
                    <w:lang w:val="kk-KZ"/>
                  </w:rPr>
                  <m:t>3</m:t>
                </m:r>
              </m:sub>
            </m:sSub>
            <m:r>
              <m:rPr>
                <m:sty m:val="p"/>
              </m:rPr>
              <w:rPr>
                <w:rFonts w:ascii="Cambria Math" w:hAnsi="Cambria Math"/>
                <w:lang w:val="kk-KZ"/>
              </w:rPr>
              <m:t>/</m:t>
            </m:r>
            <m:sSub>
              <m:sSubPr>
                <m:ctrlPr>
                  <w:rPr>
                    <w:rFonts w:ascii="Cambria Math" w:hAnsi="Cambria Math"/>
                  </w:rPr>
                </m:ctrlPr>
              </m:sSubPr>
              <m:e>
                <m:r>
                  <m:rPr>
                    <m:sty m:val="p"/>
                  </m:rPr>
                  <w:rPr>
                    <w:rFonts w:ascii="Cambria Math" w:hAnsi="Cambria Math"/>
                  </w:rPr>
                  <w:sym w:font="Symbol" w:char="F068"/>
                </m:r>
              </m:e>
              <m:sub>
                <m:r>
                  <m:rPr>
                    <m:sty m:val="p"/>
                  </m:rPr>
                  <w:rPr>
                    <w:rFonts w:ascii="Cambria Math" w:hAnsi="Cambria Math"/>
                    <w:lang w:val="kk-KZ"/>
                  </w:rPr>
                  <m:t>1</m:t>
                </m:r>
              </m:sub>
            </m:sSub>
            <m:r>
              <m:rPr>
                <m:sty m:val="p"/>
              </m:rPr>
              <w:rPr>
                <w:rFonts w:ascii="Cambria Math" w:hAnsi="Cambria Math"/>
                <w:lang w:val="kk-KZ"/>
              </w:rPr>
              <m:t>)</m:t>
            </m:r>
          </m:num>
          <m:den>
            <m:r>
              <m:rPr>
                <m:sty m:val="p"/>
              </m:rPr>
              <w:rPr>
                <w:rFonts w:ascii="Cambria Math" w:hAnsi="Cambria Math"/>
                <w:lang w:val="kk-KZ"/>
              </w:rPr>
              <m:t>ln (</m:t>
            </m:r>
            <m:sSub>
              <m:sSubPr>
                <m:ctrlPr>
                  <w:rPr>
                    <w:rFonts w:ascii="Cambria Math" w:hAnsi="Cambria Math"/>
                  </w:rPr>
                </m:ctrlPr>
              </m:sSubPr>
              <m:e>
                <m:r>
                  <w:rPr>
                    <w:rFonts w:ascii="Cambria Math" w:hAnsi="Cambria Math"/>
                    <w:lang w:val="kk-KZ"/>
                  </w:rPr>
                  <m:t>T</m:t>
                </m:r>
              </m:e>
              <m:sub>
                <m:r>
                  <m:rPr>
                    <m:sty m:val="p"/>
                  </m:rPr>
                  <w:rPr>
                    <w:rFonts w:ascii="Cambria Math" w:hAnsi="Cambria Math"/>
                    <w:lang w:val="kk-KZ"/>
                  </w:rPr>
                  <m:t>1</m:t>
                </m:r>
              </m:sub>
            </m:sSub>
            <m:r>
              <m:rPr>
                <m:sty m:val="p"/>
              </m:rPr>
              <w:rPr>
                <w:rFonts w:ascii="Cambria Math" w:hAnsi="Cambria Math"/>
                <w:lang w:val="kk-KZ"/>
              </w:rPr>
              <m:t>/</m:t>
            </m:r>
            <m:sSub>
              <m:sSubPr>
                <m:ctrlPr>
                  <w:rPr>
                    <w:rFonts w:ascii="Cambria Math" w:hAnsi="Cambria Math"/>
                  </w:rPr>
                </m:ctrlPr>
              </m:sSubPr>
              <m:e>
                <m:r>
                  <w:rPr>
                    <w:rFonts w:ascii="Cambria Math" w:hAnsi="Cambria Math"/>
                    <w:lang w:val="kk-KZ"/>
                  </w:rPr>
                  <m:t>T</m:t>
                </m:r>
              </m:e>
              <m:sub>
                <m:r>
                  <m:rPr>
                    <m:sty m:val="p"/>
                  </m:rPr>
                  <w:rPr>
                    <w:rFonts w:ascii="Cambria Math" w:hAnsi="Cambria Math"/>
                    <w:lang w:val="kk-KZ"/>
                  </w:rPr>
                  <m:t>3</m:t>
                </m:r>
              </m:sub>
            </m:sSub>
            <m:r>
              <m:rPr>
                <m:sty m:val="p"/>
              </m:rPr>
              <w:rPr>
                <w:rFonts w:ascii="Cambria Math" w:hAnsi="Cambria Math"/>
                <w:lang w:val="kk-KZ"/>
              </w:rPr>
              <m:t>)</m:t>
            </m:r>
          </m:den>
        </m:f>
      </m:oMath>
      <w:r w:rsidR="008B7504" w:rsidRPr="005B1D26">
        <w:rPr>
          <w:lang w:val="kk-KZ"/>
        </w:rPr>
        <w:t xml:space="preserve">,                                                     </w:t>
      </w:r>
      <w:r w:rsidR="008B7504" w:rsidRPr="005B1D26">
        <w:rPr>
          <w:lang w:val="kk-KZ"/>
        </w:rPr>
        <w:tab/>
      </w:r>
      <w:r w:rsidR="008B7504" w:rsidRPr="005B1D26">
        <w:rPr>
          <w:lang w:val="kk-KZ"/>
        </w:rPr>
        <w:tab/>
        <w:t xml:space="preserve">     (</w:t>
      </w:r>
      <w:r w:rsidR="007E3C86" w:rsidRPr="005B1D26">
        <w:rPr>
          <w:lang w:val="kk-KZ"/>
        </w:rPr>
        <w:t>39</w:t>
      </w:r>
      <w:r w:rsidR="008B7504" w:rsidRPr="005B1D26">
        <w:rPr>
          <w:lang w:val="kk-KZ"/>
        </w:rPr>
        <w:t>)</w:t>
      </w:r>
    </w:p>
    <w:p w14:paraId="6E1FA573" w14:textId="77777777" w:rsidR="008B7504" w:rsidRPr="005B1D26" w:rsidRDefault="008B7504" w:rsidP="008B7504">
      <w:pPr>
        <w:jc w:val="right"/>
        <w:rPr>
          <w:lang w:val="kk-KZ"/>
        </w:rPr>
      </w:pPr>
    </w:p>
    <w:p w14:paraId="4F1B19DF" w14:textId="2EBD02E3" w:rsidR="008B7504" w:rsidRPr="005B1D26" w:rsidRDefault="008B7504" w:rsidP="008B7504">
      <w:pPr>
        <w:jc w:val="right"/>
        <w:rPr>
          <w:lang w:val="kk-KZ"/>
        </w:rPr>
      </w:pPr>
      <m:oMath>
        <m:r>
          <w:rPr>
            <w:rFonts w:ascii="Cambria Math" w:hAnsi="Cambria Math"/>
            <w:lang w:val="kk-KZ"/>
          </w:rPr>
          <m:t>b</m:t>
        </m:r>
        <m:r>
          <m:rPr>
            <m:sty m:val="p"/>
          </m:rPr>
          <w:rPr>
            <w:rFonts w:ascii="Cambria Math" w:hAnsi="Cambria Math"/>
            <w:lang w:val="kk-KZ"/>
          </w:rPr>
          <m:t>=</m:t>
        </m:r>
        <m:f>
          <m:fPr>
            <m:ctrlPr>
              <w:rPr>
                <w:rFonts w:ascii="Cambria Math" w:hAnsi="Cambria Math"/>
              </w:rPr>
            </m:ctrlPr>
          </m:fPr>
          <m:num>
            <m:r>
              <m:rPr>
                <m:sty m:val="p"/>
              </m:rPr>
              <w:rPr>
                <w:rFonts w:ascii="Cambria Math" w:hAnsi="Cambria Math"/>
                <w:lang w:val="kk-KZ"/>
              </w:rPr>
              <m:t>ln (</m:t>
            </m:r>
            <m:sSub>
              <m:sSubPr>
                <m:ctrlPr>
                  <w:rPr>
                    <w:rFonts w:ascii="Cambria Math" w:hAnsi="Cambria Math"/>
                  </w:rPr>
                </m:ctrlPr>
              </m:sSubPr>
              <m:e>
                <m:r>
                  <m:rPr>
                    <m:sty m:val="p"/>
                  </m:rPr>
                  <w:rPr>
                    <w:rFonts w:ascii="Cambria Math" w:hAnsi="Cambria Math"/>
                    <w:lang w:val="kk-KZ"/>
                  </w:rPr>
                  <m:t>ɑ</m:t>
                </m:r>
              </m:e>
              <m:sub>
                <m:r>
                  <m:rPr>
                    <m:sty m:val="p"/>
                  </m:rPr>
                  <w:rPr>
                    <w:rFonts w:ascii="Cambria Math" w:hAnsi="Cambria Math"/>
                    <w:lang w:val="kk-KZ"/>
                  </w:rPr>
                  <m:t>3</m:t>
                </m:r>
              </m:sub>
            </m:sSub>
            <m:r>
              <m:rPr>
                <m:sty m:val="p"/>
              </m:rPr>
              <w:rPr>
                <w:rFonts w:ascii="Cambria Math" w:hAnsi="Cambria Math"/>
                <w:lang w:val="kk-KZ"/>
              </w:rPr>
              <m:t>/</m:t>
            </m:r>
            <m:sSub>
              <m:sSubPr>
                <m:ctrlPr>
                  <w:rPr>
                    <w:rFonts w:ascii="Cambria Math" w:hAnsi="Cambria Math"/>
                  </w:rPr>
                </m:ctrlPr>
              </m:sSubPr>
              <m:e>
                <m:r>
                  <w:rPr>
                    <w:rFonts w:ascii="Cambria Math" w:hAnsi="Cambria Math"/>
                    <w:lang w:val="kk-KZ"/>
                  </w:rPr>
                  <m:t>a</m:t>
                </m:r>
              </m:e>
              <m:sub>
                <m:r>
                  <m:rPr>
                    <m:sty m:val="p"/>
                  </m:rPr>
                  <w:rPr>
                    <w:rFonts w:ascii="Cambria Math" w:hAnsi="Cambria Math"/>
                    <w:lang w:val="kk-KZ"/>
                  </w:rPr>
                  <m:t>2</m:t>
                </m:r>
              </m:sub>
            </m:sSub>
            <m:r>
              <m:rPr>
                <m:sty m:val="p"/>
              </m:rPr>
              <w:rPr>
                <w:rFonts w:ascii="Cambria Math" w:hAnsi="Cambria Math"/>
                <w:lang w:val="kk-KZ"/>
              </w:rPr>
              <m:t>)</m:t>
            </m:r>
          </m:num>
          <m:den>
            <m:r>
              <m:rPr>
                <m:sty m:val="p"/>
              </m:rPr>
              <w:rPr>
                <w:rFonts w:ascii="Cambria Math" w:hAnsi="Cambria Math"/>
                <w:lang w:val="kk-KZ"/>
              </w:rPr>
              <m:t>ln (</m:t>
            </m:r>
            <m:sSub>
              <m:sSubPr>
                <m:ctrlPr>
                  <w:rPr>
                    <w:rFonts w:ascii="Cambria Math" w:hAnsi="Cambria Math"/>
                  </w:rPr>
                </m:ctrlPr>
              </m:sSubPr>
              <m:e>
                <m:r>
                  <w:rPr>
                    <w:rFonts w:ascii="Cambria Math" w:hAnsi="Cambria Math"/>
                    <w:lang w:val="kk-KZ"/>
                  </w:rPr>
                  <m:t>T</m:t>
                </m:r>
              </m:e>
              <m:sub>
                <m:r>
                  <m:rPr>
                    <m:sty m:val="p"/>
                  </m:rPr>
                  <w:rPr>
                    <w:rFonts w:ascii="Cambria Math" w:hAnsi="Cambria Math"/>
                    <w:lang w:val="kk-KZ"/>
                  </w:rPr>
                  <m:t>2</m:t>
                </m:r>
              </m:sub>
            </m:sSub>
            <m:r>
              <m:rPr>
                <m:sty m:val="p"/>
              </m:rPr>
              <w:rPr>
                <w:rFonts w:ascii="Cambria Math" w:hAnsi="Cambria Math"/>
                <w:lang w:val="kk-KZ"/>
              </w:rPr>
              <m:t>/</m:t>
            </m:r>
            <m:sSub>
              <m:sSubPr>
                <m:ctrlPr>
                  <w:rPr>
                    <w:rFonts w:ascii="Cambria Math" w:hAnsi="Cambria Math"/>
                  </w:rPr>
                </m:ctrlPr>
              </m:sSubPr>
              <m:e>
                <m:r>
                  <w:rPr>
                    <w:rFonts w:ascii="Cambria Math" w:hAnsi="Cambria Math"/>
                    <w:lang w:val="kk-KZ"/>
                  </w:rPr>
                  <m:t>T</m:t>
                </m:r>
              </m:e>
              <m:sub>
                <m:r>
                  <m:rPr>
                    <m:sty m:val="p"/>
                  </m:rPr>
                  <w:rPr>
                    <w:rFonts w:ascii="Cambria Math" w:hAnsi="Cambria Math"/>
                    <w:lang w:val="kk-KZ"/>
                  </w:rPr>
                  <m:t>3</m:t>
                </m:r>
              </m:sub>
            </m:sSub>
            <m:r>
              <m:rPr>
                <m:sty m:val="p"/>
              </m:rPr>
              <w:rPr>
                <w:rFonts w:ascii="Cambria Math" w:hAnsi="Cambria Math"/>
                <w:lang w:val="kk-KZ"/>
              </w:rPr>
              <m:t>)</m:t>
            </m:r>
          </m:den>
        </m:f>
      </m:oMath>
      <w:r w:rsidRPr="005B1D26">
        <w:rPr>
          <w:lang w:val="kk-KZ"/>
        </w:rPr>
        <w:t xml:space="preserve">.                            </w:t>
      </w:r>
      <w:r w:rsidR="007E3C86" w:rsidRPr="005B1D26">
        <w:rPr>
          <w:lang w:val="kk-KZ"/>
        </w:rPr>
        <w:t xml:space="preserve">                        </w:t>
      </w:r>
      <w:r w:rsidR="007E3C86" w:rsidRPr="005B1D26">
        <w:rPr>
          <w:lang w:val="kk-KZ"/>
        </w:rPr>
        <w:tab/>
      </w:r>
      <w:r w:rsidR="007E3C86" w:rsidRPr="005B1D26">
        <w:rPr>
          <w:lang w:val="kk-KZ"/>
        </w:rPr>
        <w:tab/>
        <w:t xml:space="preserve">    (40</w:t>
      </w:r>
      <w:r w:rsidRPr="005B1D26">
        <w:rPr>
          <w:lang w:val="kk-KZ"/>
        </w:rPr>
        <w:t>)</w:t>
      </w:r>
    </w:p>
    <w:p w14:paraId="5DBC6BD5" w14:textId="77777777" w:rsidR="008B7504" w:rsidRPr="005B1D26" w:rsidRDefault="008B7504" w:rsidP="008B7504">
      <w:pPr>
        <w:rPr>
          <w:lang w:val="kk-KZ"/>
        </w:rPr>
      </w:pPr>
    </w:p>
    <w:p w14:paraId="2A5EB363" w14:textId="74CB58B1" w:rsidR="007E3C86" w:rsidRPr="005B1D26" w:rsidRDefault="009B308C" w:rsidP="007E3C86">
      <w:pPr>
        <w:jc w:val="both"/>
        <w:rPr>
          <w:lang w:val="kk-KZ"/>
        </w:rPr>
      </w:pPr>
      <w:r w:rsidRPr="005B1D26">
        <w:rPr>
          <w:lang w:val="kk-KZ"/>
        </w:rPr>
        <w:t xml:space="preserve">В.П </w:t>
      </w:r>
      <w:r w:rsidR="00DD02AB" w:rsidRPr="005B1D26">
        <w:rPr>
          <w:lang w:val="kk-KZ"/>
        </w:rPr>
        <w:t xml:space="preserve">Малышев </w:t>
      </w:r>
      <w:r>
        <w:rPr>
          <w:lang w:val="kk-KZ"/>
        </w:rPr>
        <w:t>және әріптестерінің</w:t>
      </w:r>
      <w:r w:rsidR="007E3C86" w:rsidRPr="005B1D26">
        <w:rPr>
          <w:lang w:val="kk-KZ"/>
        </w:rPr>
        <w:t xml:space="preserve"> жұмысында </w:t>
      </w:r>
      <w:r w:rsidR="00914B84">
        <w:rPr>
          <w:lang w:val="kk-KZ"/>
        </w:rPr>
        <w:t>[262</w:t>
      </w:r>
      <w:r w:rsidR="00DD02AB" w:rsidRPr="005B1D26">
        <w:rPr>
          <w:lang w:val="kk-KZ"/>
        </w:rPr>
        <w:t xml:space="preserve">, </w:t>
      </w:r>
      <w:r w:rsidR="00DD02AB" w:rsidRPr="005B1D26">
        <w:rPr>
          <w:bCs/>
          <w:shd w:val="clear" w:color="auto" w:fill="FFFFFF"/>
          <w:lang w:val="kk-KZ"/>
        </w:rPr>
        <w:t>p</w:t>
      </w:r>
      <w:r w:rsidR="00DD02AB" w:rsidRPr="005B1D26">
        <w:rPr>
          <w:bCs/>
          <w:iCs/>
          <w:shd w:val="clear" w:color="auto" w:fill="FFFFFF"/>
          <w:lang w:val="kk-KZ"/>
        </w:rPr>
        <w:t>.288</w:t>
      </w:r>
      <w:r w:rsidR="007E3C86" w:rsidRPr="005B1D26">
        <w:rPr>
          <w:lang w:val="kk-KZ"/>
        </w:rPr>
        <w:t xml:space="preserve">] металдар үшін </w:t>
      </w:r>
      <w:r w:rsidR="007E3C86" w:rsidRPr="005B1D26">
        <w:rPr>
          <w:i/>
          <w:iCs/>
          <w:lang w:val="kk-KZ"/>
        </w:rPr>
        <w:t>b</w:t>
      </w:r>
      <w:r w:rsidR="007E3C86" w:rsidRPr="005B1D26">
        <w:rPr>
          <w:lang w:val="kk-KZ"/>
        </w:rPr>
        <w:t xml:space="preserve"> көрсеткішінің мәнінің бірден аспайтынын және тұрақты деп есептелетінін көрсетті. Кластерлік-ассоциативті модель балқыма күйіндегі қарапайым заттар мен күрделі бейорганикалық қосылыстар үшін сыналады. Жаңа үлгідегі деректер сұйық күй диапазонын жеткілікті түрде сипаттады, сондай-ақ эксперименттік деректерге сәйкес болды. Органикалық қосылыстар бейорганикалық заттарға қарағанда молекуладағы атомдар арасындағы басым бағыттағы байланыстармен сипатталады, олар гомеополярлық байланыстардың елеусіз немесе аз көрінуімен ерекшеленеді. Сондықтан органикалық заттар (бұл зерттеуде – мұнай шламы және гидрогенизаттың екі фракциясы) үшін </w:t>
      </w:r>
      <w:r w:rsidR="007E3C86" w:rsidRPr="005B1D26">
        <w:rPr>
          <w:i/>
          <w:iCs/>
          <w:lang w:val="kk-KZ"/>
        </w:rPr>
        <w:t>b</w:t>
      </w:r>
      <w:r w:rsidR="007E3C86" w:rsidRPr="005B1D26">
        <w:rPr>
          <w:lang w:val="kk-KZ"/>
        </w:rPr>
        <w:t xml:space="preserve"> көрсеткіші әлсіз өрнектеледі, сонымен қатар жаңа модельде оны есептемеуге болады, мұндай жағдайда модель келесідей өрнектеледі</w:t>
      </w:r>
    </w:p>
    <w:p w14:paraId="2AB650CC" w14:textId="77777777" w:rsidR="008B7504" w:rsidRPr="005B1D26" w:rsidRDefault="008B7504" w:rsidP="008B7504">
      <w:pPr>
        <w:jc w:val="both"/>
        <w:rPr>
          <w:sz w:val="16"/>
          <w:szCs w:val="16"/>
          <w:lang w:val="kk-KZ"/>
        </w:rPr>
      </w:pPr>
    </w:p>
    <w:p w14:paraId="2F467D86" w14:textId="22DE2DB3" w:rsidR="008B7504" w:rsidRPr="005B1D26" w:rsidRDefault="008B7504" w:rsidP="008B7504">
      <w:pPr>
        <w:jc w:val="right"/>
      </w:pPr>
      <m:oMath>
        <m:r>
          <w:rPr>
            <w:rFonts w:ascii="Cambria Math" w:hAnsi="Cambria Math"/>
            <w:i/>
          </w:rPr>
          <w:sym w:font="Symbol" w:char="F068"/>
        </m:r>
        <m:r>
          <w:rPr>
            <w:rFonts w:ascii="Cambria Math" w:hAnsi="Cambria Math"/>
          </w:rPr>
          <m:t>=</m:t>
        </m:r>
        <m:sSub>
          <m:sSubPr>
            <m:ctrlPr>
              <w:rPr>
                <w:rFonts w:ascii="Cambria Math" w:hAnsi="Cambria Math"/>
                <w:i/>
              </w:rPr>
            </m:ctrlPr>
          </m:sSubPr>
          <m:e>
            <m:r>
              <w:rPr>
                <w:rFonts w:ascii="Cambria Math" w:hAnsi="Cambria Math"/>
                <w:i/>
              </w:rPr>
              <w:sym w:font="Symbol" w:char="F068"/>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r>
                      <w:rPr>
                        <w:rFonts w:ascii="Cambria Math" w:hAnsi="Cambria Math"/>
                      </w:rPr>
                      <m:t>T</m:t>
                    </m:r>
                  </m:den>
                </m:f>
              </m:e>
            </m:d>
          </m:e>
          <m:sup>
            <m:sSub>
              <m:sSubPr>
                <m:ctrlPr>
                  <w:rPr>
                    <w:rFonts w:ascii="Cambria Math" w:hAnsi="Cambria Math"/>
                    <w:i/>
                  </w:rPr>
                </m:ctrlPr>
              </m:sSubPr>
              <m:e>
                <m:r>
                  <w:rPr>
                    <w:rFonts w:ascii="Cambria Math" w:hAnsi="Cambria Math"/>
                    <w:lang w:val="en-US"/>
                  </w:rPr>
                  <m:t>a</m:t>
                </m:r>
                <m:r>
                  <w:rPr>
                    <w:rFonts w:ascii="Cambria Math" w:hAnsi="Cambria Math"/>
                  </w:rPr>
                  <m:t>=a</m:t>
                </m:r>
              </m:e>
              <m:sub>
                <m:r>
                  <w:rPr>
                    <w:rFonts w:ascii="Cambria Math" w:hAnsi="Cambria Math"/>
                  </w:rPr>
                  <m:t>2</m:t>
                </m:r>
              </m:sub>
            </m:sSub>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r>
                      <w:rPr>
                        <w:rFonts w:ascii="Cambria Math" w:hAnsi="Cambria Math"/>
                      </w:rPr>
                      <m:t>T</m:t>
                    </m:r>
                  </m:den>
                </m:f>
              </m:e>
            </m:d>
          </m:sup>
        </m:sSup>
      </m:oMath>
      <w:r w:rsidR="007E3C86" w:rsidRPr="005B1D26">
        <w:rPr>
          <w:rFonts w:eastAsiaTheme="minorEastAsia"/>
        </w:rPr>
        <w:t xml:space="preserve">, </w:t>
      </w:r>
      <w:r w:rsidR="007E3C86" w:rsidRPr="005B1D26">
        <w:rPr>
          <w:rFonts w:eastAsiaTheme="minorEastAsia"/>
        </w:rPr>
        <w:tab/>
      </w:r>
      <w:r w:rsidR="007E3C86" w:rsidRPr="005B1D26">
        <w:rPr>
          <w:rFonts w:eastAsiaTheme="minorEastAsia"/>
        </w:rPr>
        <w:tab/>
      </w:r>
      <w:r w:rsidR="007E3C86" w:rsidRPr="005B1D26">
        <w:rPr>
          <w:rFonts w:eastAsiaTheme="minorEastAsia"/>
        </w:rPr>
        <w:tab/>
      </w:r>
      <w:r w:rsidR="007E3C86" w:rsidRPr="005B1D26">
        <w:rPr>
          <w:rFonts w:eastAsiaTheme="minorEastAsia"/>
        </w:rPr>
        <w:tab/>
      </w:r>
      <w:r w:rsidR="007E3C86" w:rsidRPr="005B1D26">
        <w:rPr>
          <w:rFonts w:eastAsiaTheme="minorEastAsia"/>
        </w:rPr>
        <w:tab/>
        <w:t>(</w:t>
      </w:r>
      <w:r w:rsidR="007E3C86" w:rsidRPr="005B1D26">
        <w:rPr>
          <w:rFonts w:eastAsiaTheme="minorEastAsia"/>
          <w:lang w:val="kk-KZ"/>
        </w:rPr>
        <w:t>41</w:t>
      </w:r>
      <w:r w:rsidRPr="005B1D26">
        <w:rPr>
          <w:rFonts w:eastAsiaTheme="minorEastAsia"/>
        </w:rPr>
        <w:t>)</w:t>
      </w:r>
    </w:p>
    <w:p w14:paraId="3E4A483C" w14:textId="77777777" w:rsidR="008B7504" w:rsidRPr="005B1D26" w:rsidRDefault="008B7504" w:rsidP="008B7504">
      <w:pPr>
        <w:jc w:val="both"/>
        <w:rPr>
          <w:sz w:val="16"/>
          <w:szCs w:val="16"/>
        </w:rPr>
      </w:pPr>
    </w:p>
    <w:p w14:paraId="09A68D53" w14:textId="0470B60B" w:rsidR="007E3C86" w:rsidRPr="005B1D26" w:rsidRDefault="007E3C86" w:rsidP="007E3C86">
      <w:pPr>
        <w:jc w:val="both"/>
      </w:pPr>
      <w:r w:rsidRPr="005B1D26">
        <w:rPr>
          <w:iCs/>
          <w:lang w:val="kk-KZ"/>
        </w:rPr>
        <w:t>Мұнда</w:t>
      </w:r>
      <w:r w:rsidRPr="005B1D26">
        <w:rPr>
          <w:i/>
          <w:lang w:val="kk-KZ"/>
        </w:rPr>
        <w:t xml:space="preserve"> </w:t>
      </w:r>
      <w:r w:rsidRPr="005B1D26">
        <w:rPr>
          <w:i/>
        </w:rPr>
        <w:t>а</w:t>
      </w:r>
      <w:r w:rsidRPr="005B1D26">
        <w:t xml:space="preserve"> </w:t>
      </w:r>
      <w:r w:rsidRPr="005B1D26">
        <w:rPr>
          <w:lang w:val="kk-KZ"/>
        </w:rPr>
        <w:t>көрсеткіші</w:t>
      </w:r>
      <w:r w:rsidRPr="005B1D26">
        <w:t xml:space="preserve"> (</w:t>
      </w:r>
      <w:r w:rsidRPr="005B1D26">
        <w:rPr>
          <w:lang w:val="kk-KZ"/>
        </w:rPr>
        <w:t>37</w:t>
      </w:r>
      <w:r w:rsidRPr="005B1D26">
        <w:t xml:space="preserve">) с </w:t>
      </w:r>
      <w:r w:rsidRPr="005B1D26">
        <w:rPr>
          <w:i/>
        </w:rPr>
        <w:t>b</w:t>
      </w:r>
      <w:r w:rsidRPr="005B1D26">
        <w:t xml:space="preserve"> = 1</w:t>
      </w:r>
      <w:r w:rsidRPr="005B1D26">
        <w:rPr>
          <w:lang w:val="kk-KZ"/>
        </w:rPr>
        <w:t xml:space="preserve"> арқылы анықталады</w:t>
      </w:r>
      <w:r w:rsidRPr="005B1D26">
        <w:t>.</w:t>
      </w:r>
    </w:p>
    <w:p w14:paraId="55886984" w14:textId="77777777" w:rsidR="007E3C86" w:rsidRPr="005B1D26" w:rsidRDefault="007E3C86" w:rsidP="007E3C86">
      <w:pPr>
        <w:jc w:val="both"/>
      </w:pPr>
      <w:r w:rsidRPr="005B1D26">
        <w:t>Белгілі болғандай, сұйықтықтың теориялық моделі әлі де жоқ</w:t>
      </w:r>
      <w:r w:rsidRPr="005B1D26">
        <w:rPr>
          <w:lang w:val="kk-KZ"/>
        </w:rPr>
        <w:t xml:space="preserve"> болып табылады</w:t>
      </w:r>
      <w:r w:rsidRPr="005B1D26">
        <w:t xml:space="preserve">. Сондықтан авторлар сұйықтықтың нақты құрылымын және температураға тәуелділіктің нақты қисықтығының кластерлер деңгейінде де, </w:t>
      </w:r>
      <w:r w:rsidRPr="005B1D26">
        <w:rPr>
          <w:bCs/>
          <w:lang w:val="kk-KZ"/>
        </w:rPr>
        <w:t>ассоциациялар</w:t>
      </w:r>
      <w:r w:rsidRPr="005B1D26">
        <w:t xml:space="preserve"> деңгейінде де баяулау</w:t>
      </w:r>
      <w:r w:rsidRPr="005B1D26">
        <w:rPr>
          <w:lang w:val="kk-KZ"/>
        </w:rPr>
        <w:t>ы</w:t>
      </w:r>
      <w:r w:rsidRPr="005B1D26">
        <w:t>мен төмендейтінін көрсететін математикалық модель формасын тапты.</w:t>
      </w:r>
    </w:p>
    <w:p w14:paraId="57C245C1" w14:textId="217A8251" w:rsidR="007E3C86" w:rsidRPr="005B1D26" w:rsidRDefault="007E3C86" w:rsidP="007E3C86">
      <w:pPr>
        <w:jc w:val="both"/>
      </w:pPr>
      <w:r w:rsidRPr="005B1D26">
        <w:t xml:space="preserve">Бұл жағдайда </w:t>
      </w:r>
      <w:r w:rsidRPr="005B1D26">
        <w:rPr>
          <w:bCs/>
          <w:lang w:val="kk-KZ"/>
        </w:rPr>
        <w:t>ТКАМ</w:t>
      </w:r>
      <w:r w:rsidR="00AC5216" w:rsidRPr="005B1D26">
        <w:t xml:space="preserve"> (</w:t>
      </w:r>
      <w:r w:rsidR="00AC5216" w:rsidRPr="005B1D26">
        <w:rPr>
          <w:lang w:val="kk-KZ"/>
        </w:rPr>
        <w:t>41</w:t>
      </w:r>
      <w:r w:rsidRPr="005B1D26">
        <w:t xml:space="preserve">) жалпыланған жартылай эмпирикалық ретінде анықталуы мүмкін, өйткені Больцманның </w:t>
      </w:r>
      <w:r w:rsidRPr="005B1D26">
        <w:rPr>
          <w:lang w:val="kk-KZ"/>
        </w:rPr>
        <w:t xml:space="preserve">фундаменталды </w:t>
      </w:r>
      <w:r w:rsidRPr="005B1D26">
        <w:t>үлестіріміне қатысуды сақтай отырып, ол анықтамалық мәндерді (</w:t>
      </w:r>
      <w:r w:rsidRPr="005B1D26">
        <w:rPr>
          <w:iCs/>
        </w:rPr>
        <w:t>T</w:t>
      </w:r>
      <w:r w:rsidRPr="005B1D26">
        <w:rPr>
          <w:iCs/>
          <w:vertAlign w:val="subscript"/>
        </w:rPr>
        <w:t>1</w:t>
      </w:r>
      <w:r w:rsidRPr="005B1D26">
        <w:t xml:space="preserve"> және </w:t>
      </w:r>
      <w:r w:rsidRPr="005B1D26">
        <w:rPr>
          <w:iCs/>
        </w:rPr>
        <w:t>T</w:t>
      </w:r>
      <w:r w:rsidRPr="005B1D26">
        <w:rPr>
          <w:iCs/>
          <w:vertAlign w:val="subscript"/>
        </w:rPr>
        <w:t>2</w:t>
      </w:r>
      <w:r w:rsidRPr="005B1D26">
        <w:t xml:space="preserve"> кезінде) пайдаланады</w:t>
      </w:r>
    </w:p>
    <w:p w14:paraId="72D9E84F" w14:textId="5716A7FD" w:rsidR="008B7504" w:rsidRPr="005B1D26" w:rsidRDefault="00AC5216" w:rsidP="0060387D">
      <w:pPr>
        <w:jc w:val="both"/>
        <w:rPr>
          <w:lang w:val="kk-KZ"/>
        </w:rPr>
      </w:pPr>
      <w:r w:rsidRPr="005B1D26">
        <w:rPr>
          <w:lang w:val="kk-KZ"/>
        </w:rPr>
        <w:t>Динамикалық тұтқырлықтың мәнін анықтау үшін біз кластерлік-ассоциативті модельді қолдандық, мұнда мұнай шламынан тәжірибе жүзінде анықталған тұтқырлық мәні және гидрогенизаттан алынған фракциялар бастапқы деректер ретінде пайдаланылды. 1-, 2-, 3-үлгідегі тұтқырлық мәндері тәжірибелік түрде динамикалық тұтқырлық әдісімен SYD-265B-1 (Қытайда өндірілген) автоматты вискозиметрі арқылы 293</w:t>
      </w:r>
      <w:r w:rsidR="00914B84" w:rsidRPr="00914B84">
        <w:rPr>
          <w:lang w:val="kk-KZ"/>
        </w:rPr>
        <w:t xml:space="preserve"> </w:t>
      </w:r>
      <w:r w:rsidR="00914B84" w:rsidRPr="005B1D26">
        <w:rPr>
          <w:lang w:val="kk-KZ"/>
        </w:rPr>
        <w:t>К</w:t>
      </w:r>
      <w:r w:rsidRPr="005B1D26">
        <w:rPr>
          <w:lang w:val="kk-KZ"/>
        </w:rPr>
        <w:t>, 298</w:t>
      </w:r>
      <w:r w:rsidR="00914B84" w:rsidRPr="00914B84">
        <w:rPr>
          <w:lang w:val="kk-KZ"/>
        </w:rPr>
        <w:t xml:space="preserve"> </w:t>
      </w:r>
      <w:r w:rsidR="00914B84" w:rsidRPr="005B1D26">
        <w:rPr>
          <w:lang w:val="kk-KZ"/>
        </w:rPr>
        <w:t>К</w:t>
      </w:r>
      <w:r w:rsidRPr="005B1D26">
        <w:rPr>
          <w:lang w:val="kk-KZ"/>
        </w:rPr>
        <w:t>, 303</w:t>
      </w:r>
      <w:r w:rsidR="00914B84" w:rsidRPr="00914B84">
        <w:rPr>
          <w:lang w:val="kk-KZ"/>
        </w:rPr>
        <w:t xml:space="preserve"> </w:t>
      </w:r>
      <w:r w:rsidR="00914B84" w:rsidRPr="005B1D26">
        <w:rPr>
          <w:lang w:val="kk-KZ"/>
        </w:rPr>
        <w:t>К</w:t>
      </w:r>
      <w:r w:rsidRPr="005B1D26">
        <w:rPr>
          <w:lang w:val="kk-KZ"/>
        </w:rPr>
        <w:t>, 308</w:t>
      </w:r>
      <w:r w:rsidR="00914B84" w:rsidRPr="00914B84">
        <w:rPr>
          <w:lang w:val="kk-KZ"/>
        </w:rPr>
        <w:t xml:space="preserve"> </w:t>
      </w:r>
      <w:r w:rsidR="00914B84" w:rsidRPr="005B1D26">
        <w:rPr>
          <w:lang w:val="kk-KZ"/>
        </w:rPr>
        <w:t>К</w:t>
      </w:r>
      <w:r w:rsidRPr="005B1D26">
        <w:rPr>
          <w:lang w:val="kk-KZ"/>
        </w:rPr>
        <w:t>, 313</w:t>
      </w:r>
      <w:r w:rsidR="00914B84" w:rsidRPr="00914B84">
        <w:rPr>
          <w:lang w:val="kk-KZ"/>
        </w:rPr>
        <w:t xml:space="preserve"> </w:t>
      </w:r>
      <w:r w:rsidR="00914B84" w:rsidRPr="005B1D26">
        <w:rPr>
          <w:lang w:val="kk-KZ"/>
        </w:rPr>
        <w:t>К</w:t>
      </w:r>
      <w:r w:rsidRPr="005B1D26">
        <w:rPr>
          <w:lang w:val="kk-KZ"/>
        </w:rPr>
        <w:t xml:space="preserve"> және 323 К температурада анықталды</w:t>
      </w:r>
      <w:r w:rsidR="0060387D" w:rsidRPr="005B1D26">
        <w:rPr>
          <w:lang w:val="kk-KZ"/>
        </w:rPr>
        <w:t xml:space="preserve">. </w:t>
      </w:r>
      <w:r w:rsidRPr="005B1D26">
        <w:rPr>
          <w:lang w:val="kk-KZ"/>
        </w:rPr>
        <w:t>17 - кестеде 1-, 2-, 3-үлгілердің тәжірибелік тұтқырлық мәндері берілген</w:t>
      </w:r>
    </w:p>
    <w:p w14:paraId="1F0764E6" w14:textId="77777777" w:rsidR="00787A19" w:rsidRPr="005B1D26" w:rsidRDefault="00787A19" w:rsidP="00787A19">
      <w:pPr>
        <w:ind w:firstLine="0"/>
        <w:jc w:val="both"/>
        <w:rPr>
          <w:lang w:val="kk-KZ"/>
        </w:rPr>
      </w:pPr>
    </w:p>
    <w:p w14:paraId="64D56A2C" w14:textId="26668374" w:rsidR="0060387D" w:rsidRPr="005B1D26" w:rsidRDefault="009B308C" w:rsidP="0060387D">
      <w:pPr>
        <w:ind w:firstLine="0"/>
        <w:jc w:val="both"/>
        <w:rPr>
          <w:lang w:val="kk-KZ"/>
        </w:rPr>
      </w:pPr>
      <w:r>
        <w:rPr>
          <w:lang w:val="kk-KZ"/>
        </w:rPr>
        <w:t>Кесте 17</w:t>
      </w:r>
      <w:r w:rsidR="0060387D" w:rsidRPr="005B1D26">
        <w:rPr>
          <w:lang w:val="kk-KZ"/>
        </w:rPr>
        <w:t xml:space="preserve"> – 1-, 2-, 3-үлгілер үшін бастапқы тұтқырлық деректері</w:t>
      </w:r>
    </w:p>
    <w:p w14:paraId="47418249" w14:textId="77777777" w:rsidR="008B7504" w:rsidRPr="005B1D26" w:rsidRDefault="008B7504" w:rsidP="008B7504">
      <w:pPr>
        <w:jc w:val="both"/>
        <w:rPr>
          <w:sz w:val="16"/>
          <w:szCs w:val="16"/>
          <w:lang w:val="kk-KZ"/>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2970"/>
        <w:gridCol w:w="2798"/>
        <w:gridCol w:w="2799"/>
      </w:tblGrid>
      <w:tr w:rsidR="008B7504" w:rsidRPr="005B1D26" w14:paraId="524673A2" w14:textId="77777777" w:rsidTr="00911608">
        <w:trPr>
          <w:trHeight w:val="332"/>
          <w:jc w:val="center"/>
        </w:trPr>
        <w:tc>
          <w:tcPr>
            <w:tcW w:w="915" w:type="dxa"/>
            <w:shd w:val="clear" w:color="auto" w:fill="auto"/>
            <w:noWrap/>
            <w:vAlign w:val="center"/>
            <w:hideMark/>
          </w:tcPr>
          <w:p w14:paraId="372FFB98" w14:textId="77777777" w:rsidR="008B7504" w:rsidRPr="005B1D26" w:rsidRDefault="008B7504" w:rsidP="008B7504">
            <w:pPr>
              <w:ind w:firstLine="0"/>
              <w:rPr>
                <w:sz w:val="24"/>
                <w:lang w:eastAsia="ru-RU"/>
              </w:rPr>
            </w:pPr>
            <w:r w:rsidRPr="005B1D26">
              <w:rPr>
                <w:sz w:val="24"/>
                <w:lang w:eastAsia="ru-RU"/>
              </w:rPr>
              <w:t>Т, К</w:t>
            </w:r>
          </w:p>
        </w:tc>
        <w:tc>
          <w:tcPr>
            <w:tcW w:w="2970" w:type="dxa"/>
            <w:shd w:val="clear" w:color="auto" w:fill="auto"/>
            <w:noWrap/>
            <w:vAlign w:val="center"/>
            <w:hideMark/>
          </w:tcPr>
          <w:p w14:paraId="46D3BE3A" w14:textId="1D288C3D" w:rsidR="008B7504" w:rsidRPr="005B1D26" w:rsidRDefault="008B7504" w:rsidP="008B7504">
            <w:pPr>
              <w:ind w:firstLine="0"/>
              <w:rPr>
                <w:sz w:val="24"/>
                <w:vertAlign w:val="superscript"/>
                <w:lang w:eastAsia="ru-RU"/>
              </w:rPr>
            </w:pPr>
            <w:r w:rsidRPr="005B1D26">
              <w:rPr>
                <w:sz w:val="24"/>
                <w:lang w:eastAsia="ru-RU"/>
              </w:rPr>
              <w:t>1</w:t>
            </w:r>
            <w:r w:rsidR="007F52F4" w:rsidRPr="005B1D26">
              <w:rPr>
                <w:sz w:val="24"/>
                <w:lang w:val="kk-KZ" w:eastAsia="ru-RU"/>
              </w:rPr>
              <w:t xml:space="preserve"> үлгі</w:t>
            </w:r>
            <w:r w:rsidRPr="005B1D26">
              <w:rPr>
                <w:sz w:val="24"/>
                <w:lang w:eastAsia="ru-RU"/>
              </w:rPr>
              <w:t xml:space="preserve">, </w:t>
            </w:r>
            <w:r w:rsidRPr="005B1D26">
              <w:rPr>
                <w:sz w:val="24"/>
                <w:lang w:val="en-US" w:eastAsia="ru-RU"/>
              </w:rPr>
              <w:sym w:font="Symbol" w:char="F068"/>
            </w:r>
            <w:r w:rsidRPr="005B1D26">
              <w:rPr>
                <w:sz w:val="24"/>
                <w:lang w:val="en-US" w:eastAsia="ru-RU"/>
              </w:rPr>
              <w:t xml:space="preserve"> (</w:t>
            </w:r>
            <w:r w:rsidRPr="005B1D26">
              <w:rPr>
                <w:sz w:val="24"/>
                <w:lang w:eastAsia="ru-RU"/>
              </w:rPr>
              <w:t>э</w:t>
            </w:r>
            <w:r w:rsidRPr="005B1D26">
              <w:rPr>
                <w:sz w:val="24"/>
                <w:lang w:val="en-US" w:eastAsia="ru-RU"/>
              </w:rPr>
              <w:t>)</w:t>
            </w:r>
            <w:r w:rsidRPr="005B1D26">
              <w:rPr>
                <w:sz w:val="24"/>
                <w:lang w:eastAsia="ru-RU"/>
              </w:rPr>
              <w:t xml:space="preserve">, </w:t>
            </w:r>
            <w:r w:rsidRPr="005B1D26">
              <w:rPr>
                <w:sz w:val="24"/>
              </w:rPr>
              <w:t>мПа·с</w:t>
            </w:r>
          </w:p>
        </w:tc>
        <w:tc>
          <w:tcPr>
            <w:tcW w:w="2798" w:type="dxa"/>
            <w:vAlign w:val="center"/>
          </w:tcPr>
          <w:p w14:paraId="44357FE7" w14:textId="0BE79F8E" w:rsidR="008B7504" w:rsidRPr="005B1D26" w:rsidRDefault="008B7504" w:rsidP="008B7504">
            <w:pPr>
              <w:ind w:firstLine="0"/>
              <w:rPr>
                <w:sz w:val="24"/>
                <w:lang w:eastAsia="ru-RU"/>
              </w:rPr>
            </w:pPr>
            <w:r w:rsidRPr="005B1D26">
              <w:rPr>
                <w:sz w:val="24"/>
                <w:lang w:eastAsia="ru-RU"/>
              </w:rPr>
              <w:t>2</w:t>
            </w:r>
            <w:r w:rsidR="007F52F4" w:rsidRPr="005B1D26">
              <w:rPr>
                <w:sz w:val="24"/>
                <w:lang w:val="kk-KZ" w:eastAsia="ru-RU"/>
              </w:rPr>
              <w:t xml:space="preserve"> үлгі</w:t>
            </w:r>
            <w:r w:rsidRPr="005B1D26">
              <w:rPr>
                <w:sz w:val="24"/>
                <w:lang w:eastAsia="ru-RU"/>
              </w:rPr>
              <w:t xml:space="preserve">, </w:t>
            </w:r>
            <w:r w:rsidRPr="005B1D26">
              <w:rPr>
                <w:sz w:val="24"/>
                <w:lang w:val="en-US" w:eastAsia="ru-RU"/>
              </w:rPr>
              <w:sym w:font="Symbol" w:char="F068"/>
            </w:r>
            <w:r w:rsidRPr="005B1D26">
              <w:rPr>
                <w:sz w:val="24"/>
                <w:lang w:val="en-US" w:eastAsia="ru-RU"/>
              </w:rPr>
              <w:t xml:space="preserve"> (</w:t>
            </w:r>
            <w:r w:rsidRPr="005B1D26">
              <w:rPr>
                <w:sz w:val="24"/>
                <w:lang w:eastAsia="ru-RU"/>
              </w:rPr>
              <w:t>э</w:t>
            </w:r>
            <w:r w:rsidRPr="005B1D26">
              <w:rPr>
                <w:sz w:val="24"/>
                <w:lang w:val="en-US" w:eastAsia="ru-RU"/>
              </w:rPr>
              <w:t>)</w:t>
            </w:r>
            <w:r w:rsidRPr="005B1D26">
              <w:rPr>
                <w:sz w:val="24"/>
                <w:lang w:eastAsia="ru-RU"/>
              </w:rPr>
              <w:t xml:space="preserve">, </w:t>
            </w:r>
            <w:r w:rsidRPr="005B1D26">
              <w:rPr>
                <w:sz w:val="24"/>
              </w:rPr>
              <w:t>мПа·с</w:t>
            </w:r>
          </w:p>
        </w:tc>
        <w:tc>
          <w:tcPr>
            <w:tcW w:w="2799" w:type="dxa"/>
            <w:vAlign w:val="center"/>
          </w:tcPr>
          <w:p w14:paraId="537889AC" w14:textId="03FC7753" w:rsidR="008B7504" w:rsidRPr="005B1D26" w:rsidRDefault="008B7504" w:rsidP="008B7504">
            <w:pPr>
              <w:ind w:firstLine="0"/>
              <w:rPr>
                <w:sz w:val="24"/>
                <w:lang w:eastAsia="ru-RU"/>
              </w:rPr>
            </w:pPr>
            <w:r w:rsidRPr="005B1D26">
              <w:rPr>
                <w:sz w:val="24"/>
                <w:lang w:eastAsia="ru-RU"/>
              </w:rPr>
              <w:t>3</w:t>
            </w:r>
            <w:r w:rsidR="007F52F4" w:rsidRPr="005B1D26">
              <w:rPr>
                <w:sz w:val="24"/>
                <w:lang w:val="kk-KZ" w:eastAsia="ru-RU"/>
              </w:rPr>
              <w:t xml:space="preserve"> үлгі</w:t>
            </w:r>
            <w:r w:rsidRPr="005B1D26">
              <w:rPr>
                <w:sz w:val="24"/>
                <w:lang w:eastAsia="ru-RU"/>
              </w:rPr>
              <w:t xml:space="preserve">, </w:t>
            </w:r>
            <w:r w:rsidRPr="005B1D26">
              <w:rPr>
                <w:sz w:val="24"/>
                <w:lang w:val="en-US" w:eastAsia="ru-RU"/>
              </w:rPr>
              <w:sym w:font="Symbol" w:char="F068"/>
            </w:r>
            <w:r w:rsidRPr="005B1D26">
              <w:rPr>
                <w:sz w:val="24"/>
                <w:lang w:val="en-US" w:eastAsia="ru-RU"/>
              </w:rPr>
              <w:t xml:space="preserve"> (</w:t>
            </w:r>
            <w:r w:rsidRPr="005B1D26">
              <w:rPr>
                <w:sz w:val="24"/>
                <w:lang w:eastAsia="ru-RU"/>
              </w:rPr>
              <w:t>э</w:t>
            </w:r>
            <w:r w:rsidRPr="005B1D26">
              <w:rPr>
                <w:sz w:val="24"/>
                <w:lang w:val="en-US" w:eastAsia="ru-RU"/>
              </w:rPr>
              <w:t>)</w:t>
            </w:r>
            <w:r w:rsidRPr="005B1D26">
              <w:rPr>
                <w:sz w:val="24"/>
                <w:lang w:eastAsia="ru-RU"/>
              </w:rPr>
              <w:t xml:space="preserve">, </w:t>
            </w:r>
            <w:r w:rsidRPr="005B1D26">
              <w:rPr>
                <w:sz w:val="24"/>
              </w:rPr>
              <w:t>мПа·с</w:t>
            </w:r>
          </w:p>
        </w:tc>
      </w:tr>
      <w:tr w:rsidR="008B7504" w:rsidRPr="005B1D26" w14:paraId="30A6A1FA" w14:textId="77777777" w:rsidTr="00911608">
        <w:trPr>
          <w:trHeight w:val="332"/>
          <w:jc w:val="center"/>
        </w:trPr>
        <w:tc>
          <w:tcPr>
            <w:tcW w:w="915" w:type="dxa"/>
            <w:shd w:val="clear" w:color="auto" w:fill="auto"/>
            <w:noWrap/>
            <w:vAlign w:val="center"/>
          </w:tcPr>
          <w:p w14:paraId="73CEFA1F" w14:textId="77777777" w:rsidR="008B7504" w:rsidRPr="005B1D26" w:rsidRDefault="008B7504" w:rsidP="008B7504">
            <w:pPr>
              <w:ind w:firstLine="0"/>
              <w:rPr>
                <w:sz w:val="24"/>
                <w:lang w:eastAsia="ru-RU"/>
              </w:rPr>
            </w:pPr>
            <w:r w:rsidRPr="005B1D26">
              <w:rPr>
                <w:sz w:val="24"/>
                <w:lang w:eastAsia="ru-RU"/>
              </w:rPr>
              <w:t>293</w:t>
            </w:r>
          </w:p>
        </w:tc>
        <w:tc>
          <w:tcPr>
            <w:tcW w:w="2970" w:type="dxa"/>
            <w:shd w:val="clear" w:color="auto" w:fill="auto"/>
            <w:noWrap/>
            <w:vAlign w:val="center"/>
          </w:tcPr>
          <w:p w14:paraId="665E6328" w14:textId="77777777" w:rsidR="008B7504" w:rsidRPr="005B1D26" w:rsidRDefault="008B7504" w:rsidP="008B7504">
            <w:pPr>
              <w:ind w:firstLine="0"/>
              <w:rPr>
                <w:sz w:val="24"/>
                <w:lang w:eastAsia="ru-RU"/>
              </w:rPr>
            </w:pPr>
            <w:r w:rsidRPr="005B1D26">
              <w:rPr>
                <w:sz w:val="24"/>
                <w:lang w:eastAsia="ru-RU"/>
              </w:rPr>
              <w:t>2.56</w:t>
            </w:r>
          </w:p>
        </w:tc>
        <w:tc>
          <w:tcPr>
            <w:tcW w:w="2798" w:type="dxa"/>
            <w:vAlign w:val="center"/>
          </w:tcPr>
          <w:p w14:paraId="4E0EE4F3" w14:textId="77777777" w:rsidR="008B7504" w:rsidRPr="005B1D26" w:rsidRDefault="008B7504" w:rsidP="008B7504">
            <w:pPr>
              <w:ind w:firstLine="0"/>
              <w:rPr>
                <w:sz w:val="24"/>
                <w:lang w:eastAsia="ru-RU"/>
              </w:rPr>
            </w:pPr>
            <w:r w:rsidRPr="005B1D26">
              <w:rPr>
                <w:sz w:val="24"/>
                <w:lang w:eastAsia="ru-RU"/>
              </w:rPr>
              <w:t>1.59</w:t>
            </w:r>
          </w:p>
        </w:tc>
        <w:tc>
          <w:tcPr>
            <w:tcW w:w="2799" w:type="dxa"/>
            <w:vAlign w:val="center"/>
          </w:tcPr>
          <w:p w14:paraId="2C721BF0" w14:textId="77777777" w:rsidR="008B7504" w:rsidRPr="005B1D26" w:rsidRDefault="008B7504" w:rsidP="008B7504">
            <w:pPr>
              <w:ind w:firstLine="0"/>
              <w:rPr>
                <w:sz w:val="24"/>
                <w:lang w:eastAsia="ru-RU"/>
              </w:rPr>
            </w:pPr>
            <w:r w:rsidRPr="005B1D26">
              <w:rPr>
                <w:sz w:val="24"/>
                <w:lang w:eastAsia="ru-RU"/>
              </w:rPr>
              <w:t>1.50</w:t>
            </w:r>
          </w:p>
        </w:tc>
      </w:tr>
      <w:tr w:rsidR="008B7504" w:rsidRPr="005B1D26" w14:paraId="2B480B0E" w14:textId="77777777" w:rsidTr="00911608">
        <w:trPr>
          <w:trHeight w:val="332"/>
          <w:jc w:val="center"/>
        </w:trPr>
        <w:tc>
          <w:tcPr>
            <w:tcW w:w="915" w:type="dxa"/>
            <w:shd w:val="clear" w:color="auto" w:fill="auto"/>
            <w:noWrap/>
            <w:vAlign w:val="center"/>
            <w:hideMark/>
          </w:tcPr>
          <w:p w14:paraId="03A0BADB" w14:textId="77777777" w:rsidR="008B7504" w:rsidRPr="005B1D26" w:rsidRDefault="008B7504" w:rsidP="008B7504">
            <w:pPr>
              <w:ind w:firstLine="0"/>
              <w:rPr>
                <w:sz w:val="24"/>
                <w:lang w:eastAsia="ru-RU"/>
              </w:rPr>
            </w:pPr>
            <w:r w:rsidRPr="005B1D26">
              <w:rPr>
                <w:sz w:val="24"/>
                <w:lang w:eastAsia="ru-RU"/>
              </w:rPr>
              <w:t>298</w:t>
            </w:r>
          </w:p>
        </w:tc>
        <w:tc>
          <w:tcPr>
            <w:tcW w:w="2970" w:type="dxa"/>
            <w:shd w:val="clear" w:color="auto" w:fill="auto"/>
            <w:noWrap/>
            <w:vAlign w:val="center"/>
            <w:hideMark/>
          </w:tcPr>
          <w:p w14:paraId="482D1E87" w14:textId="77777777" w:rsidR="008B7504" w:rsidRPr="005B1D26" w:rsidRDefault="008B7504" w:rsidP="008B7504">
            <w:pPr>
              <w:ind w:firstLine="0"/>
              <w:rPr>
                <w:sz w:val="24"/>
                <w:lang w:eastAsia="ru-RU"/>
              </w:rPr>
            </w:pPr>
            <w:r w:rsidRPr="005B1D26">
              <w:rPr>
                <w:sz w:val="24"/>
                <w:lang w:eastAsia="ru-RU"/>
              </w:rPr>
              <w:t>2.41</w:t>
            </w:r>
          </w:p>
        </w:tc>
        <w:tc>
          <w:tcPr>
            <w:tcW w:w="2798" w:type="dxa"/>
            <w:vAlign w:val="center"/>
          </w:tcPr>
          <w:p w14:paraId="05F8F903" w14:textId="77777777" w:rsidR="008B7504" w:rsidRPr="005B1D26" w:rsidRDefault="008B7504" w:rsidP="008B7504">
            <w:pPr>
              <w:ind w:firstLine="0"/>
              <w:rPr>
                <w:sz w:val="24"/>
                <w:lang w:eastAsia="ru-RU"/>
              </w:rPr>
            </w:pPr>
            <w:r w:rsidRPr="005B1D26">
              <w:rPr>
                <w:sz w:val="24"/>
                <w:lang w:eastAsia="ru-RU"/>
              </w:rPr>
              <w:t>1.52</w:t>
            </w:r>
          </w:p>
        </w:tc>
        <w:tc>
          <w:tcPr>
            <w:tcW w:w="2799" w:type="dxa"/>
            <w:vAlign w:val="center"/>
          </w:tcPr>
          <w:p w14:paraId="3B75A502" w14:textId="77777777" w:rsidR="008B7504" w:rsidRPr="005B1D26" w:rsidRDefault="008B7504" w:rsidP="008B7504">
            <w:pPr>
              <w:ind w:firstLine="0"/>
              <w:rPr>
                <w:sz w:val="24"/>
                <w:lang w:eastAsia="ru-RU"/>
              </w:rPr>
            </w:pPr>
            <w:r w:rsidRPr="005B1D26">
              <w:rPr>
                <w:sz w:val="24"/>
                <w:lang w:eastAsia="ru-RU"/>
              </w:rPr>
              <w:t>1.41</w:t>
            </w:r>
          </w:p>
        </w:tc>
      </w:tr>
      <w:tr w:rsidR="008B7504" w:rsidRPr="005B1D26" w14:paraId="7B409CDD" w14:textId="77777777" w:rsidTr="00911608">
        <w:trPr>
          <w:trHeight w:val="332"/>
          <w:jc w:val="center"/>
        </w:trPr>
        <w:tc>
          <w:tcPr>
            <w:tcW w:w="915" w:type="dxa"/>
            <w:shd w:val="clear" w:color="auto" w:fill="auto"/>
            <w:noWrap/>
            <w:vAlign w:val="center"/>
            <w:hideMark/>
          </w:tcPr>
          <w:p w14:paraId="05DCDCF3" w14:textId="77777777" w:rsidR="008B7504" w:rsidRPr="005B1D26" w:rsidRDefault="008B7504" w:rsidP="008B7504">
            <w:pPr>
              <w:ind w:firstLine="0"/>
              <w:rPr>
                <w:sz w:val="24"/>
                <w:lang w:eastAsia="ru-RU"/>
              </w:rPr>
            </w:pPr>
            <w:r w:rsidRPr="005B1D26">
              <w:rPr>
                <w:sz w:val="24"/>
                <w:lang w:eastAsia="ru-RU"/>
              </w:rPr>
              <w:t>303</w:t>
            </w:r>
          </w:p>
        </w:tc>
        <w:tc>
          <w:tcPr>
            <w:tcW w:w="2970" w:type="dxa"/>
            <w:shd w:val="clear" w:color="auto" w:fill="auto"/>
            <w:noWrap/>
            <w:vAlign w:val="center"/>
            <w:hideMark/>
          </w:tcPr>
          <w:p w14:paraId="051506FC" w14:textId="77777777" w:rsidR="008B7504" w:rsidRPr="005B1D26" w:rsidRDefault="008B7504" w:rsidP="008B7504">
            <w:pPr>
              <w:ind w:firstLine="0"/>
              <w:rPr>
                <w:sz w:val="24"/>
                <w:lang w:eastAsia="ru-RU"/>
              </w:rPr>
            </w:pPr>
            <w:r w:rsidRPr="005B1D26">
              <w:rPr>
                <w:sz w:val="24"/>
                <w:lang w:eastAsia="ru-RU"/>
              </w:rPr>
              <w:t>2.26</w:t>
            </w:r>
          </w:p>
        </w:tc>
        <w:tc>
          <w:tcPr>
            <w:tcW w:w="2798" w:type="dxa"/>
            <w:vAlign w:val="center"/>
          </w:tcPr>
          <w:p w14:paraId="12B9A793" w14:textId="77777777" w:rsidR="008B7504" w:rsidRPr="005B1D26" w:rsidRDefault="008B7504" w:rsidP="008B7504">
            <w:pPr>
              <w:ind w:firstLine="0"/>
              <w:rPr>
                <w:sz w:val="24"/>
                <w:lang w:eastAsia="ru-RU"/>
              </w:rPr>
            </w:pPr>
            <w:r w:rsidRPr="005B1D26">
              <w:rPr>
                <w:sz w:val="24"/>
                <w:lang w:eastAsia="ru-RU"/>
              </w:rPr>
              <w:t>1.46</w:t>
            </w:r>
          </w:p>
        </w:tc>
        <w:tc>
          <w:tcPr>
            <w:tcW w:w="2799" w:type="dxa"/>
            <w:vAlign w:val="center"/>
          </w:tcPr>
          <w:p w14:paraId="775E6474" w14:textId="77777777" w:rsidR="008B7504" w:rsidRPr="005B1D26" w:rsidRDefault="008B7504" w:rsidP="008B7504">
            <w:pPr>
              <w:ind w:firstLine="0"/>
              <w:rPr>
                <w:sz w:val="24"/>
                <w:lang w:eastAsia="ru-RU"/>
              </w:rPr>
            </w:pPr>
            <w:r w:rsidRPr="005B1D26">
              <w:rPr>
                <w:sz w:val="24"/>
                <w:lang w:eastAsia="ru-RU"/>
              </w:rPr>
              <w:t>1.31</w:t>
            </w:r>
          </w:p>
        </w:tc>
      </w:tr>
      <w:tr w:rsidR="008B7504" w:rsidRPr="005B1D26" w14:paraId="166019C0" w14:textId="77777777" w:rsidTr="00911608">
        <w:trPr>
          <w:trHeight w:val="332"/>
          <w:jc w:val="center"/>
        </w:trPr>
        <w:tc>
          <w:tcPr>
            <w:tcW w:w="915" w:type="dxa"/>
            <w:shd w:val="clear" w:color="auto" w:fill="auto"/>
            <w:noWrap/>
            <w:vAlign w:val="center"/>
            <w:hideMark/>
          </w:tcPr>
          <w:p w14:paraId="78CECBAF" w14:textId="77777777" w:rsidR="008B7504" w:rsidRPr="005B1D26" w:rsidRDefault="008B7504" w:rsidP="008B7504">
            <w:pPr>
              <w:ind w:firstLine="0"/>
              <w:rPr>
                <w:sz w:val="24"/>
                <w:lang w:eastAsia="ru-RU"/>
              </w:rPr>
            </w:pPr>
            <w:r w:rsidRPr="005B1D26">
              <w:rPr>
                <w:sz w:val="24"/>
                <w:lang w:eastAsia="ru-RU"/>
              </w:rPr>
              <w:t>308</w:t>
            </w:r>
          </w:p>
        </w:tc>
        <w:tc>
          <w:tcPr>
            <w:tcW w:w="2970" w:type="dxa"/>
            <w:shd w:val="clear" w:color="auto" w:fill="auto"/>
            <w:noWrap/>
            <w:vAlign w:val="center"/>
            <w:hideMark/>
          </w:tcPr>
          <w:p w14:paraId="3068ED17" w14:textId="77777777" w:rsidR="008B7504" w:rsidRPr="005B1D26" w:rsidRDefault="008B7504" w:rsidP="008B7504">
            <w:pPr>
              <w:ind w:firstLine="0"/>
              <w:rPr>
                <w:sz w:val="24"/>
                <w:lang w:eastAsia="ru-RU"/>
              </w:rPr>
            </w:pPr>
            <w:r w:rsidRPr="005B1D26">
              <w:rPr>
                <w:sz w:val="24"/>
                <w:lang w:eastAsia="ru-RU"/>
              </w:rPr>
              <w:t>2.12</w:t>
            </w:r>
          </w:p>
        </w:tc>
        <w:tc>
          <w:tcPr>
            <w:tcW w:w="2798" w:type="dxa"/>
            <w:vAlign w:val="center"/>
          </w:tcPr>
          <w:p w14:paraId="445C5037" w14:textId="77777777" w:rsidR="008B7504" w:rsidRPr="005B1D26" w:rsidRDefault="008B7504" w:rsidP="008B7504">
            <w:pPr>
              <w:ind w:firstLine="0"/>
              <w:rPr>
                <w:sz w:val="24"/>
                <w:lang w:eastAsia="ru-RU"/>
              </w:rPr>
            </w:pPr>
            <w:r w:rsidRPr="005B1D26">
              <w:rPr>
                <w:sz w:val="24"/>
                <w:lang w:eastAsia="ru-RU"/>
              </w:rPr>
              <w:t>1.39</w:t>
            </w:r>
          </w:p>
        </w:tc>
        <w:tc>
          <w:tcPr>
            <w:tcW w:w="2799" w:type="dxa"/>
            <w:vAlign w:val="center"/>
          </w:tcPr>
          <w:p w14:paraId="247E250D" w14:textId="77777777" w:rsidR="008B7504" w:rsidRPr="005B1D26" w:rsidRDefault="008B7504" w:rsidP="008B7504">
            <w:pPr>
              <w:ind w:firstLine="0"/>
              <w:rPr>
                <w:sz w:val="24"/>
                <w:lang w:eastAsia="ru-RU"/>
              </w:rPr>
            </w:pPr>
            <w:r w:rsidRPr="005B1D26">
              <w:rPr>
                <w:sz w:val="24"/>
                <w:lang w:eastAsia="ru-RU"/>
              </w:rPr>
              <w:t>1.22</w:t>
            </w:r>
          </w:p>
        </w:tc>
      </w:tr>
      <w:tr w:rsidR="008B7504" w:rsidRPr="005B1D26" w14:paraId="68E02FED" w14:textId="77777777" w:rsidTr="00911608">
        <w:trPr>
          <w:trHeight w:val="332"/>
          <w:jc w:val="center"/>
        </w:trPr>
        <w:tc>
          <w:tcPr>
            <w:tcW w:w="915" w:type="dxa"/>
            <w:shd w:val="clear" w:color="auto" w:fill="auto"/>
            <w:noWrap/>
            <w:vAlign w:val="center"/>
          </w:tcPr>
          <w:p w14:paraId="7FC88CCC" w14:textId="77777777" w:rsidR="008B7504" w:rsidRPr="005B1D26" w:rsidRDefault="008B7504" w:rsidP="008B7504">
            <w:pPr>
              <w:ind w:firstLine="0"/>
              <w:rPr>
                <w:sz w:val="24"/>
                <w:lang w:eastAsia="ru-RU"/>
              </w:rPr>
            </w:pPr>
            <w:r w:rsidRPr="005B1D26">
              <w:rPr>
                <w:sz w:val="24"/>
                <w:lang w:eastAsia="ru-RU"/>
              </w:rPr>
              <w:t>313</w:t>
            </w:r>
          </w:p>
        </w:tc>
        <w:tc>
          <w:tcPr>
            <w:tcW w:w="2970" w:type="dxa"/>
            <w:shd w:val="clear" w:color="auto" w:fill="auto"/>
            <w:noWrap/>
            <w:vAlign w:val="center"/>
          </w:tcPr>
          <w:p w14:paraId="4BCE7B33" w14:textId="77777777" w:rsidR="008B7504" w:rsidRPr="005B1D26" w:rsidRDefault="008B7504" w:rsidP="008B7504">
            <w:pPr>
              <w:ind w:firstLine="0"/>
              <w:rPr>
                <w:sz w:val="24"/>
                <w:lang w:eastAsia="ru-RU"/>
              </w:rPr>
            </w:pPr>
            <w:r w:rsidRPr="005B1D26">
              <w:rPr>
                <w:sz w:val="24"/>
                <w:lang w:eastAsia="ru-RU"/>
              </w:rPr>
              <w:t>1.97</w:t>
            </w:r>
          </w:p>
        </w:tc>
        <w:tc>
          <w:tcPr>
            <w:tcW w:w="2798" w:type="dxa"/>
            <w:vAlign w:val="center"/>
          </w:tcPr>
          <w:p w14:paraId="4B592E91" w14:textId="77777777" w:rsidR="008B7504" w:rsidRPr="005B1D26" w:rsidRDefault="008B7504" w:rsidP="008B7504">
            <w:pPr>
              <w:ind w:firstLine="0"/>
              <w:rPr>
                <w:sz w:val="24"/>
                <w:lang w:eastAsia="ru-RU"/>
              </w:rPr>
            </w:pPr>
            <w:r w:rsidRPr="005B1D26">
              <w:rPr>
                <w:sz w:val="24"/>
                <w:lang w:eastAsia="ru-RU"/>
              </w:rPr>
              <w:t>1.33</w:t>
            </w:r>
          </w:p>
        </w:tc>
        <w:tc>
          <w:tcPr>
            <w:tcW w:w="2799" w:type="dxa"/>
            <w:vAlign w:val="center"/>
          </w:tcPr>
          <w:p w14:paraId="375C3EC0" w14:textId="77777777" w:rsidR="008B7504" w:rsidRPr="005B1D26" w:rsidRDefault="008B7504" w:rsidP="008B7504">
            <w:pPr>
              <w:ind w:firstLine="0"/>
              <w:rPr>
                <w:sz w:val="24"/>
                <w:lang w:eastAsia="ru-RU"/>
              </w:rPr>
            </w:pPr>
            <w:r w:rsidRPr="005B1D26">
              <w:rPr>
                <w:sz w:val="24"/>
                <w:lang w:eastAsia="ru-RU"/>
              </w:rPr>
              <w:t>1.12</w:t>
            </w:r>
          </w:p>
        </w:tc>
      </w:tr>
      <w:tr w:rsidR="008B7504" w:rsidRPr="005B1D26" w14:paraId="698220C6" w14:textId="77777777" w:rsidTr="00911608">
        <w:trPr>
          <w:trHeight w:val="332"/>
          <w:jc w:val="center"/>
        </w:trPr>
        <w:tc>
          <w:tcPr>
            <w:tcW w:w="915" w:type="dxa"/>
            <w:shd w:val="clear" w:color="auto" w:fill="auto"/>
            <w:noWrap/>
            <w:vAlign w:val="center"/>
          </w:tcPr>
          <w:p w14:paraId="7B9B91AD" w14:textId="77777777" w:rsidR="008B7504" w:rsidRPr="005B1D26" w:rsidRDefault="008B7504" w:rsidP="008B7504">
            <w:pPr>
              <w:ind w:firstLine="0"/>
              <w:rPr>
                <w:sz w:val="24"/>
                <w:lang w:eastAsia="ru-RU"/>
              </w:rPr>
            </w:pPr>
            <w:r w:rsidRPr="005B1D26">
              <w:rPr>
                <w:sz w:val="24"/>
                <w:lang w:eastAsia="ru-RU"/>
              </w:rPr>
              <w:t>323</w:t>
            </w:r>
          </w:p>
        </w:tc>
        <w:tc>
          <w:tcPr>
            <w:tcW w:w="2970" w:type="dxa"/>
            <w:shd w:val="clear" w:color="auto" w:fill="auto"/>
            <w:noWrap/>
            <w:vAlign w:val="center"/>
          </w:tcPr>
          <w:p w14:paraId="1A30A059" w14:textId="77777777" w:rsidR="008B7504" w:rsidRPr="005B1D26" w:rsidRDefault="008B7504" w:rsidP="008B7504">
            <w:pPr>
              <w:ind w:firstLine="0"/>
              <w:rPr>
                <w:sz w:val="24"/>
                <w:lang w:eastAsia="ru-RU"/>
              </w:rPr>
            </w:pPr>
            <w:r w:rsidRPr="005B1D26">
              <w:rPr>
                <w:sz w:val="24"/>
                <w:lang w:eastAsia="ru-RU"/>
              </w:rPr>
              <w:t>1.68</w:t>
            </w:r>
          </w:p>
        </w:tc>
        <w:tc>
          <w:tcPr>
            <w:tcW w:w="2798" w:type="dxa"/>
            <w:vAlign w:val="center"/>
          </w:tcPr>
          <w:p w14:paraId="56842B9B" w14:textId="77777777" w:rsidR="008B7504" w:rsidRPr="005B1D26" w:rsidRDefault="008B7504" w:rsidP="008B7504">
            <w:pPr>
              <w:ind w:firstLine="0"/>
              <w:rPr>
                <w:sz w:val="24"/>
                <w:lang w:eastAsia="ru-RU"/>
              </w:rPr>
            </w:pPr>
            <w:r w:rsidRPr="005B1D26">
              <w:rPr>
                <w:sz w:val="24"/>
                <w:lang w:eastAsia="ru-RU"/>
              </w:rPr>
              <w:t>1.20</w:t>
            </w:r>
          </w:p>
        </w:tc>
        <w:tc>
          <w:tcPr>
            <w:tcW w:w="2799" w:type="dxa"/>
            <w:vAlign w:val="center"/>
          </w:tcPr>
          <w:p w14:paraId="2789B8C5" w14:textId="77777777" w:rsidR="008B7504" w:rsidRPr="005B1D26" w:rsidRDefault="008B7504" w:rsidP="008B7504">
            <w:pPr>
              <w:ind w:firstLine="0"/>
              <w:rPr>
                <w:sz w:val="24"/>
                <w:lang w:eastAsia="ru-RU"/>
              </w:rPr>
            </w:pPr>
            <w:r w:rsidRPr="005B1D26">
              <w:rPr>
                <w:sz w:val="24"/>
                <w:lang w:eastAsia="ru-RU"/>
              </w:rPr>
              <w:t>0.93</w:t>
            </w:r>
          </w:p>
        </w:tc>
      </w:tr>
    </w:tbl>
    <w:p w14:paraId="40304983" w14:textId="77777777" w:rsidR="008B7504" w:rsidRPr="005B1D26" w:rsidRDefault="008B7504" w:rsidP="008B7504">
      <w:pPr>
        <w:jc w:val="both"/>
      </w:pPr>
    </w:p>
    <w:p w14:paraId="6CC5685D" w14:textId="08676BC9" w:rsidR="007F52F4" w:rsidRPr="005B1D26" w:rsidRDefault="007F52F4" w:rsidP="007F52F4">
      <w:pPr>
        <w:jc w:val="both"/>
        <w:rPr>
          <w:lang w:val="kk-KZ"/>
        </w:rPr>
      </w:pPr>
      <w:r w:rsidRPr="005B1D26">
        <w:rPr>
          <w:lang w:val="kk-KZ"/>
        </w:rPr>
        <w:t xml:space="preserve">Алынған мәліметтер бойынша тұтқырлықты </w:t>
      </w:r>
      <w:r w:rsidRPr="005B1D26">
        <w:rPr>
          <w:bCs/>
          <w:lang w:val="kk-KZ"/>
        </w:rPr>
        <w:t>ТКАМ</w:t>
      </w:r>
      <w:r w:rsidRPr="005B1D26">
        <w:rPr>
          <w:lang w:val="kk-KZ"/>
        </w:rPr>
        <w:t xml:space="preserve"> (41) бойынша есептейміз.</w:t>
      </w:r>
    </w:p>
    <w:p w14:paraId="6C41B9EF" w14:textId="35622A64" w:rsidR="007F52F4" w:rsidRPr="005B1D26" w:rsidRDefault="007F52F4" w:rsidP="007F52F4">
      <w:pPr>
        <w:jc w:val="both"/>
        <w:rPr>
          <w:i/>
          <w:iCs/>
          <w:lang w:val="kk-KZ"/>
        </w:rPr>
      </w:pPr>
      <w:r w:rsidRPr="005B1D26">
        <w:rPr>
          <w:lang w:val="kk-KZ"/>
        </w:rPr>
        <w:t>1</w:t>
      </w:r>
      <w:r w:rsidR="009B308C">
        <w:rPr>
          <w:lang w:val="kk-KZ"/>
        </w:rPr>
        <w:t>7</w:t>
      </w:r>
      <w:r w:rsidRPr="005B1D26">
        <w:rPr>
          <w:lang w:val="kk-KZ"/>
        </w:rPr>
        <w:t>-кестеде келтірілген тәжірибелік деректер жиынтығынан алынған тұтқырлық (</w:t>
      </w:r>
      <w:r w:rsidRPr="00BE6F79">
        <w:rPr>
          <w:i/>
        </w:rPr>
        <w:t>η</w:t>
      </w:r>
      <w:r w:rsidRPr="00BE6F79">
        <w:rPr>
          <w:i/>
          <w:vertAlign w:val="subscript"/>
          <w:lang w:val="kk-KZ"/>
        </w:rPr>
        <w:t>i</w:t>
      </w:r>
      <w:r w:rsidRPr="005B1D26">
        <w:rPr>
          <w:lang w:val="kk-KZ"/>
        </w:rPr>
        <w:t>) және температура (T</w:t>
      </w:r>
      <w:r w:rsidRPr="005B1D26">
        <w:rPr>
          <w:vertAlign w:val="subscript"/>
          <w:lang w:val="kk-KZ"/>
        </w:rPr>
        <w:t>i</w:t>
      </w:r>
      <w:r w:rsidRPr="005B1D26">
        <w:rPr>
          <w:lang w:val="kk-KZ"/>
        </w:rPr>
        <w:t xml:space="preserve">) мәндері қолданылатын (анықтамалық) нүктелер ретінде </w:t>
      </w:r>
      <w:r w:rsidRPr="00BE6F79">
        <w:rPr>
          <w:i/>
          <w:lang w:val="kk-KZ"/>
        </w:rPr>
        <w:t>Т</w:t>
      </w:r>
      <w:r w:rsidRPr="00BE6F79">
        <w:rPr>
          <w:i/>
          <w:vertAlign w:val="subscript"/>
          <w:lang w:val="kk-KZ"/>
        </w:rPr>
        <w:t>1</w:t>
      </w:r>
      <w:r w:rsidRPr="005B1D26">
        <w:rPr>
          <w:lang w:val="kk-KZ"/>
        </w:rPr>
        <w:t xml:space="preserve"> = 298 К и </w:t>
      </w:r>
      <w:r w:rsidRPr="005B1D26">
        <w:t>η</w:t>
      </w:r>
      <w:r w:rsidRPr="005B1D26">
        <w:rPr>
          <w:vertAlign w:val="subscript"/>
          <w:lang w:val="kk-KZ"/>
        </w:rPr>
        <w:t>1</w:t>
      </w:r>
      <w:r w:rsidRPr="005B1D26">
        <w:rPr>
          <w:lang w:val="kk-KZ"/>
        </w:rPr>
        <w:t xml:space="preserve"> = 2,41 мПа·с; </w:t>
      </w:r>
      <w:r w:rsidRPr="00BE6F79">
        <w:rPr>
          <w:i/>
          <w:lang w:val="kk-KZ"/>
        </w:rPr>
        <w:t>Т</w:t>
      </w:r>
      <w:r w:rsidRPr="00BE6F79">
        <w:rPr>
          <w:i/>
          <w:vertAlign w:val="subscript"/>
          <w:lang w:val="kk-KZ"/>
        </w:rPr>
        <w:t>2</w:t>
      </w:r>
      <w:r w:rsidRPr="005B1D26">
        <w:rPr>
          <w:lang w:val="kk-KZ"/>
        </w:rPr>
        <w:t xml:space="preserve"> = 308 К и </w:t>
      </w:r>
      <w:r w:rsidRPr="00BE6F79">
        <w:rPr>
          <w:i/>
        </w:rPr>
        <w:t>η</w:t>
      </w:r>
      <w:r w:rsidRPr="00BE6F79">
        <w:rPr>
          <w:i/>
          <w:vertAlign w:val="subscript"/>
          <w:lang w:val="kk-KZ"/>
        </w:rPr>
        <w:t>2</w:t>
      </w:r>
      <w:r w:rsidRPr="00BE6F79">
        <w:rPr>
          <w:i/>
          <w:lang w:val="kk-KZ"/>
        </w:rPr>
        <w:t xml:space="preserve"> </w:t>
      </w:r>
      <w:r w:rsidRPr="005B1D26">
        <w:rPr>
          <w:lang w:val="kk-KZ"/>
        </w:rPr>
        <w:t xml:space="preserve">= 2,12 мПа·с таңдалды. </w:t>
      </w:r>
      <w:r w:rsidRPr="005B1D26">
        <w:rPr>
          <w:iCs/>
          <w:lang w:val="kk-KZ"/>
        </w:rPr>
        <w:t xml:space="preserve">Осы нүктелер арқылы (38) формуланы пайдаланып, </w:t>
      </w:r>
      <w:r w:rsidRPr="00BE6F79">
        <w:rPr>
          <w:i/>
          <w:iCs/>
          <w:lang w:val="kk-KZ"/>
        </w:rPr>
        <w:t>a</w:t>
      </w:r>
      <w:r w:rsidRPr="00BE6F79">
        <w:rPr>
          <w:i/>
          <w:iCs/>
          <w:vertAlign w:val="subscript"/>
          <w:lang w:val="kk-KZ"/>
        </w:rPr>
        <w:t>2</w:t>
      </w:r>
      <w:r w:rsidRPr="005B1D26">
        <w:rPr>
          <w:iCs/>
          <w:lang w:val="kk-KZ"/>
        </w:rPr>
        <w:t xml:space="preserve"> мәндері есептелді, ал тұтқырлық деректері (41) формуласы арқылы есептелді.</w:t>
      </w:r>
    </w:p>
    <w:p w14:paraId="17F19E39" w14:textId="77777777" w:rsidR="00911608" w:rsidRDefault="00911608" w:rsidP="00787A19">
      <w:pPr>
        <w:ind w:firstLine="0"/>
        <w:jc w:val="both"/>
        <w:rPr>
          <w:lang w:val="kk-KZ"/>
        </w:rPr>
      </w:pPr>
    </w:p>
    <w:p w14:paraId="53A6B28A" w14:textId="5DD38DBE" w:rsidR="008B7504" w:rsidRPr="005B1D26" w:rsidRDefault="009B308C" w:rsidP="00787A19">
      <w:pPr>
        <w:ind w:firstLine="0"/>
        <w:jc w:val="both"/>
        <w:rPr>
          <w:lang w:val="kk-KZ"/>
        </w:rPr>
      </w:pPr>
      <w:r>
        <w:rPr>
          <w:lang w:val="kk-KZ"/>
        </w:rPr>
        <w:t>Кесте 18</w:t>
      </w:r>
      <w:r w:rsidR="008B7504" w:rsidRPr="005B1D26">
        <w:rPr>
          <w:lang w:val="kk-KZ"/>
        </w:rPr>
        <w:t xml:space="preserve"> – </w:t>
      </w:r>
      <w:r w:rsidR="007F52F4" w:rsidRPr="005B1D26">
        <w:rPr>
          <w:bCs/>
          <w:lang w:val="kk-KZ"/>
        </w:rPr>
        <w:t>ТКАМ</w:t>
      </w:r>
      <w:r w:rsidR="007F52F4" w:rsidRPr="005B1D26">
        <w:rPr>
          <w:lang w:val="kk-KZ"/>
        </w:rPr>
        <w:t xml:space="preserve"> (41) бойынша 1-, 2-, 3-үлгілерінің тұтқырлығының есептелген мәндері</w:t>
      </w:r>
    </w:p>
    <w:p w14:paraId="3D1C42C2" w14:textId="77777777" w:rsidR="008B7504" w:rsidRPr="005B1D26" w:rsidRDefault="008B7504" w:rsidP="008B7504">
      <w:pPr>
        <w:jc w:val="both"/>
        <w:rPr>
          <w:sz w:val="16"/>
          <w:szCs w:val="16"/>
          <w:lang w:val="kk-KZ"/>
        </w:rPr>
      </w:pPr>
    </w:p>
    <w:tbl>
      <w:tblPr>
        <w:tblStyle w:val="ac"/>
        <w:tblW w:w="9735" w:type="dxa"/>
        <w:jc w:val="center"/>
        <w:tblLayout w:type="fixed"/>
        <w:tblLook w:val="04A0" w:firstRow="1" w:lastRow="0" w:firstColumn="1" w:lastColumn="0" w:noHBand="0" w:noVBand="1"/>
      </w:tblPr>
      <w:tblGrid>
        <w:gridCol w:w="758"/>
        <w:gridCol w:w="1134"/>
        <w:gridCol w:w="1082"/>
        <w:gridCol w:w="988"/>
        <w:gridCol w:w="936"/>
        <w:gridCol w:w="937"/>
        <w:gridCol w:w="939"/>
        <w:gridCol w:w="987"/>
        <w:gridCol w:w="987"/>
        <w:gridCol w:w="987"/>
      </w:tblGrid>
      <w:tr w:rsidR="008B7504" w:rsidRPr="005B1D26" w14:paraId="310986BD" w14:textId="77777777" w:rsidTr="00911608">
        <w:trPr>
          <w:trHeight w:val="257"/>
          <w:jc w:val="center"/>
        </w:trPr>
        <w:tc>
          <w:tcPr>
            <w:tcW w:w="758" w:type="dxa"/>
            <w:vMerge w:val="restart"/>
            <w:vAlign w:val="center"/>
          </w:tcPr>
          <w:p w14:paraId="0039D22A" w14:textId="77777777" w:rsidR="008B7504" w:rsidRPr="005B1D26" w:rsidRDefault="008B7504" w:rsidP="008B7504">
            <w:pPr>
              <w:ind w:firstLine="0"/>
              <w:rPr>
                <w:sz w:val="24"/>
                <w:szCs w:val="24"/>
              </w:rPr>
            </w:pPr>
            <w:r w:rsidRPr="005B1D26">
              <w:rPr>
                <w:sz w:val="24"/>
                <w:szCs w:val="24"/>
                <w:lang w:eastAsia="ru-RU"/>
              </w:rPr>
              <w:t>Т, К</w:t>
            </w:r>
          </w:p>
        </w:tc>
        <w:tc>
          <w:tcPr>
            <w:tcW w:w="3204" w:type="dxa"/>
            <w:gridSpan w:val="3"/>
            <w:vAlign w:val="center"/>
          </w:tcPr>
          <w:p w14:paraId="454045E3" w14:textId="4872B415" w:rsidR="008B7504" w:rsidRPr="005B1D26" w:rsidRDefault="008B7504" w:rsidP="008B7504">
            <w:pPr>
              <w:ind w:firstLine="0"/>
              <w:rPr>
                <w:sz w:val="24"/>
                <w:szCs w:val="24"/>
                <w:lang w:val="kk-KZ"/>
              </w:rPr>
            </w:pPr>
            <w:r w:rsidRPr="005B1D26">
              <w:rPr>
                <w:sz w:val="24"/>
                <w:szCs w:val="24"/>
              </w:rPr>
              <w:t>1</w:t>
            </w:r>
            <w:r w:rsidR="007F52F4" w:rsidRPr="005B1D26">
              <w:rPr>
                <w:sz w:val="24"/>
                <w:szCs w:val="24"/>
                <w:lang w:val="kk-KZ"/>
              </w:rPr>
              <w:t xml:space="preserve"> үлгі</w:t>
            </w:r>
          </w:p>
        </w:tc>
        <w:tc>
          <w:tcPr>
            <w:tcW w:w="2812" w:type="dxa"/>
            <w:gridSpan w:val="3"/>
            <w:vAlign w:val="center"/>
          </w:tcPr>
          <w:p w14:paraId="4DC5EAE2" w14:textId="650AFA70" w:rsidR="008B7504" w:rsidRPr="005B1D26" w:rsidRDefault="008B7504" w:rsidP="008B7504">
            <w:pPr>
              <w:ind w:firstLine="0"/>
              <w:rPr>
                <w:sz w:val="24"/>
                <w:szCs w:val="24"/>
                <w:lang w:val="kk-KZ"/>
              </w:rPr>
            </w:pPr>
            <w:r w:rsidRPr="005B1D26">
              <w:rPr>
                <w:sz w:val="24"/>
                <w:szCs w:val="24"/>
              </w:rPr>
              <w:t>2</w:t>
            </w:r>
            <w:r w:rsidR="007F52F4" w:rsidRPr="005B1D26">
              <w:rPr>
                <w:sz w:val="24"/>
                <w:szCs w:val="24"/>
                <w:lang w:val="kk-KZ"/>
              </w:rPr>
              <w:t xml:space="preserve"> үлгі</w:t>
            </w:r>
          </w:p>
        </w:tc>
        <w:tc>
          <w:tcPr>
            <w:tcW w:w="2961" w:type="dxa"/>
            <w:gridSpan w:val="3"/>
            <w:vAlign w:val="center"/>
          </w:tcPr>
          <w:p w14:paraId="3CD0CB06" w14:textId="4D7D97E3" w:rsidR="008B7504" w:rsidRPr="005B1D26" w:rsidRDefault="008B7504" w:rsidP="008B7504">
            <w:pPr>
              <w:ind w:firstLine="0"/>
              <w:rPr>
                <w:sz w:val="24"/>
                <w:szCs w:val="24"/>
                <w:lang w:val="kk-KZ"/>
              </w:rPr>
            </w:pPr>
            <w:r w:rsidRPr="005B1D26">
              <w:rPr>
                <w:sz w:val="24"/>
                <w:szCs w:val="24"/>
              </w:rPr>
              <w:t>3</w:t>
            </w:r>
            <w:r w:rsidR="007F52F4" w:rsidRPr="005B1D26">
              <w:rPr>
                <w:sz w:val="24"/>
                <w:szCs w:val="24"/>
                <w:lang w:val="kk-KZ"/>
              </w:rPr>
              <w:t xml:space="preserve"> үлгі</w:t>
            </w:r>
          </w:p>
        </w:tc>
      </w:tr>
      <w:tr w:rsidR="008B7504" w:rsidRPr="005B1D26" w14:paraId="51E1C4E3" w14:textId="77777777" w:rsidTr="00911608">
        <w:trPr>
          <w:trHeight w:val="563"/>
          <w:jc w:val="center"/>
        </w:trPr>
        <w:tc>
          <w:tcPr>
            <w:tcW w:w="758" w:type="dxa"/>
            <w:vMerge/>
            <w:vAlign w:val="center"/>
          </w:tcPr>
          <w:p w14:paraId="5582C72B" w14:textId="77777777" w:rsidR="008B7504" w:rsidRPr="005B1D26" w:rsidRDefault="008B7504" w:rsidP="008B7504">
            <w:pPr>
              <w:ind w:firstLine="0"/>
              <w:jc w:val="both"/>
              <w:rPr>
                <w:sz w:val="24"/>
                <w:szCs w:val="24"/>
                <w:lang w:eastAsia="ru-RU"/>
              </w:rPr>
            </w:pPr>
          </w:p>
        </w:tc>
        <w:tc>
          <w:tcPr>
            <w:tcW w:w="1134" w:type="dxa"/>
            <w:vAlign w:val="center"/>
          </w:tcPr>
          <w:p w14:paraId="151F938A" w14:textId="77777777" w:rsidR="008B7504" w:rsidRPr="005B1D26" w:rsidRDefault="008B7504" w:rsidP="008B7504">
            <w:pPr>
              <w:ind w:firstLine="0"/>
              <w:rPr>
                <w:sz w:val="24"/>
                <w:szCs w:val="24"/>
                <w:lang w:eastAsia="ru-RU"/>
              </w:rPr>
            </w:pPr>
            <w:r w:rsidRPr="005B1D26">
              <w:rPr>
                <w:sz w:val="24"/>
                <w:szCs w:val="24"/>
                <w:lang w:val="en-US" w:eastAsia="ru-RU"/>
              </w:rPr>
              <w:sym w:font="Symbol" w:char="F068"/>
            </w:r>
            <w:r w:rsidRPr="005B1D26">
              <w:rPr>
                <w:sz w:val="24"/>
                <w:szCs w:val="24"/>
                <w:lang w:val="en-US" w:eastAsia="ru-RU"/>
              </w:rPr>
              <w:t xml:space="preserve"> (</w:t>
            </w:r>
            <w:r w:rsidRPr="005B1D26">
              <w:rPr>
                <w:sz w:val="24"/>
                <w:szCs w:val="24"/>
                <w:lang w:eastAsia="ru-RU"/>
              </w:rPr>
              <w:t>э</w:t>
            </w:r>
            <w:r w:rsidRPr="005B1D26">
              <w:rPr>
                <w:sz w:val="24"/>
                <w:szCs w:val="24"/>
                <w:lang w:val="en-US" w:eastAsia="ru-RU"/>
              </w:rPr>
              <w:t>)</w:t>
            </w:r>
            <w:r w:rsidRPr="005B1D26">
              <w:rPr>
                <w:sz w:val="24"/>
                <w:szCs w:val="24"/>
                <w:lang w:eastAsia="ru-RU"/>
              </w:rPr>
              <w:t xml:space="preserve">, </w:t>
            </w:r>
            <w:r w:rsidRPr="005B1D26">
              <w:rPr>
                <w:sz w:val="24"/>
                <w:szCs w:val="24"/>
              </w:rPr>
              <w:t>мПа·с</w:t>
            </w:r>
          </w:p>
        </w:tc>
        <w:tc>
          <w:tcPr>
            <w:tcW w:w="1082" w:type="dxa"/>
            <w:vAlign w:val="center"/>
          </w:tcPr>
          <w:p w14:paraId="776BE394" w14:textId="7F0D63EF" w:rsidR="008B7504" w:rsidRPr="005B1D26" w:rsidRDefault="008B7504" w:rsidP="008B7504">
            <w:pPr>
              <w:ind w:firstLine="0"/>
              <w:rPr>
                <w:sz w:val="24"/>
                <w:szCs w:val="24"/>
                <w:lang w:eastAsia="ru-RU"/>
              </w:rPr>
            </w:pPr>
            <w:r w:rsidRPr="005B1D26">
              <w:rPr>
                <w:sz w:val="24"/>
                <w:szCs w:val="24"/>
                <w:lang w:val="en-US" w:eastAsia="ru-RU"/>
              </w:rPr>
              <w:sym w:font="Symbol" w:char="F068"/>
            </w:r>
            <w:r w:rsidRPr="005B1D26">
              <w:rPr>
                <w:sz w:val="24"/>
                <w:szCs w:val="24"/>
                <w:lang w:val="en-US" w:eastAsia="ru-RU"/>
              </w:rPr>
              <w:t xml:space="preserve"> (</w:t>
            </w:r>
            <w:r w:rsidR="00575B8C" w:rsidRPr="005B1D26">
              <w:rPr>
                <w:sz w:val="24"/>
                <w:szCs w:val="24"/>
                <w:lang w:val="kk-KZ" w:eastAsia="ru-RU"/>
              </w:rPr>
              <w:t>42</w:t>
            </w:r>
            <w:r w:rsidRPr="005B1D26">
              <w:rPr>
                <w:sz w:val="24"/>
                <w:szCs w:val="24"/>
                <w:lang w:val="en-US" w:eastAsia="ru-RU"/>
              </w:rPr>
              <w:t>)</w:t>
            </w:r>
            <w:r w:rsidRPr="005B1D26">
              <w:rPr>
                <w:sz w:val="24"/>
                <w:szCs w:val="24"/>
                <w:lang w:eastAsia="ru-RU"/>
              </w:rPr>
              <w:t>,</w:t>
            </w:r>
            <w:r w:rsidRPr="005B1D26">
              <w:rPr>
                <w:sz w:val="24"/>
                <w:szCs w:val="24"/>
              </w:rPr>
              <w:t xml:space="preserve"> мПа·с</w:t>
            </w:r>
          </w:p>
        </w:tc>
        <w:tc>
          <w:tcPr>
            <w:tcW w:w="988" w:type="dxa"/>
            <w:vAlign w:val="center"/>
          </w:tcPr>
          <w:p w14:paraId="0106ABCA" w14:textId="77777777" w:rsidR="008B7504" w:rsidRPr="00BE6F79" w:rsidRDefault="008B7504" w:rsidP="008B7504">
            <w:pPr>
              <w:ind w:firstLine="0"/>
              <w:rPr>
                <w:i/>
                <w:sz w:val="24"/>
                <w:szCs w:val="24"/>
                <w:lang w:eastAsia="ru-RU"/>
              </w:rPr>
            </w:pPr>
            <w:r w:rsidRPr="00BE6F79">
              <w:rPr>
                <w:i/>
                <w:sz w:val="24"/>
                <w:szCs w:val="24"/>
                <w:lang w:eastAsia="ru-RU"/>
              </w:rPr>
              <w:t>а</w:t>
            </w:r>
          </w:p>
        </w:tc>
        <w:tc>
          <w:tcPr>
            <w:tcW w:w="936" w:type="dxa"/>
            <w:vAlign w:val="center"/>
          </w:tcPr>
          <w:p w14:paraId="77F92425" w14:textId="77777777" w:rsidR="008B7504" w:rsidRPr="005B1D26" w:rsidRDefault="008B7504" w:rsidP="008B7504">
            <w:pPr>
              <w:ind w:firstLine="0"/>
              <w:rPr>
                <w:sz w:val="24"/>
                <w:szCs w:val="24"/>
                <w:lang w:val="en-US" w:eastAsia="ru-RU"/>
              </w:rPr>
            </w:pPr>
            <w:r w:rsidRPr="005B1D26">
              <w:rPr>
                <w:sz w:val="24"/>
                <w:szCs w:val="24"/>
                <w:lang w:val="en-US" w:eastAsia="ru-RU"/>
              </w:rPr>
              <w:sym w:font="Symbol" w:char="F068"/>
            </w:r>
            <w:r w:rsidRPr="005B1D26">
              <w:rPr>
                <w:sz w:val="24"/>
                <w:szCs w:val="24"/>
                <w:lang w:val="en-US" w:eastAsia="ru-RU"/>
              </w:rPr>
              <w:t xml:space="preserve"> (</w:t>
            </w:r>
            <w:r w:rsidRPr="005B1D26">
              <w:rPr>
                <w:sz w:val="24"/>
                <w:szCs w:val="24"/>
                <w:lang w:eastAsia="ru-RU"/>
              </w:rPr>
              <w:t>э</w:t>
            </w:r>
            <w:r w:rsidRPr="005B1D26">
              <w:rPr>
                <w:sz w:val="24"/>
                <w:szCs w:val="24"/>
                <w:lang w:val="en-US" w:eastAsia="ru-RU"/>
              </w:rPr>
              <w:t>)</w:t>
            </w:r>
            <w:r w:rsidRPr="005B1D26">
              <w:rPr>
                <w:sz w:val="24"/>
                <w:szCs w:val="24"/>
                <w:lang w:eastAsia="ru-RU"/>
              </w:rPr>
              <w:t xml:space="preserve">, </w:t>
            </w:r>
            <w:r w:rsidRPr="005B1D26">
              <w:rPr>
                <w:sz w:val="24"/>
                <w:szCs w:val="24"/>
              </w:rPr>
              <w:t>мПа·с</w:t>
            </w:r>
          </w:p>
        </w:tc>
        <w:tc>
          <w:tcPr>
            <w:tcW w:w="937" w:type="dxa"/>
            <w:vAlign w:val="center"/>
          </w:tcPr>
          <w:p w14:paraId="2BEC8F63" w14:textId="29F46E93" w:rsidR="008B7504" w:rsidRPr="005B1D26" w:rsidRDefault="008B7504" w:rsidP="008B7504">
            <w:pPr>
              <w:ind w:firstLine="0"/>
              <w:rPr>
                <w:sz w:val="24"/>
                <w:szCs w:val="24"/>
                <w:lang w:eastAsia="ru-RU"/>
              </w:rPr>
            </w:pPr>
            <w:r w:rsidRPr="005B1D26">
              <w:rPr>
                <w:sz w:val="24"/>
                <w:szCs w:val="24"/>
                <w:lang w:val="en-US" w:eastAsia="ru-RU"/>
              </w:rPr>
              <w:sym w:font="Symbol" w:char="F068"/>
            </w:r>
            <w:r w:rsidRPr="005B1D26">
              <w:rPr>
                <w:sz w:val="24"/>
                <w:szCs w:val="24"/>
                <w:lang w:val="en-US" w:eastAsia="ru-RU"/>
              </w:rPr>
              <w:t xml:space="preserve"> (</w:t>
            </w:r>
            <w:r w:rsidR="00575B8C" w:rsidRPr="005B1D26">
              <w:rPr>
                <w:sz w:val="24"/>
                <w:szCs w:val="24"/>
                <w:lang w:val="kk-KZ" w:eastAsia="ru-RU"/>
              </w:rPr>
              <w:t>43</w:t>
            </w:r>
            <w:r w:rsidRPr="005B1D26">
              <w:rPr>
                <w:sz w:val="24"/>
                <w:szCs w:val="24"/>
                <w:lang w:val="en-US" w:eastAsia="ru-RU"/>
              </w:rPr>
              <w:t>)</w:t>
            </w:r>
            <w:r w:rsidRPr="005B1D26">
              <w:rPr>
                <w:sz w:val="24"/>
                <w:szCs w:val="24"/>
                <w:lang w:eastAsia="ru-RU"/>
              </w:rPr>
              <w:t>,</w:t>
            </w:r>
            <w:r w:rsidRPr="005B1D26">
              <w:rPr>
                <w:sz w:val="24"/>
                <w:szCs w:val="24"/>
              </w:rPr>
              <w:t xml:space="preserve"> мПа·с</w:t>
            </w:r>
          </w:p>
        </w:tc>
        <w:tc>
          <w:tcPr>
            <w:tcW w:w="939" w:type="dxa"/>
            <w:vAlign w:val="center"/>
          </w:tcPr>
          <w:p w14:paraId="2D459638" w14:textId="77777777" w:rsidR="008B7504" w:rsidRPr="00BE6F79" w:rsidRDefault="008B7504" w:rsidP="008B7504">
            <w:pPr>
              <w:ind w:firstLine="0"/>
              <w:rPr>
                <w:i/>
                <w:sz w:val="24"/>
                <w:szCs w:val="24"/>
                <w:lang w:eastAsia="ru-RU"/>
              </w:rPr>
            </w:pPr>
            <w:r w:rsidRPr="00BE6F79">
              <w:rPr>
                <w:i/>
                <w:sz w:val="24"/>
                <w:szCs w:val="24"/>
                <w:lang w:eastAsia="ru-RU"/>
              </w:rPr>
              <w:t>а</w:t>
            </w:r>
          </w:p>
        </w:tc>
        <w:tc>
          <w:tcPr>
            <w:tcW w:w="987" w:type="dxa"/>
            <w:vAlign w:val="center"/>
          </w:tcPr>
          <w:p w14:paraId="61A0A03C" w14:textId="77777777" w:rsidR="008B7504" w:rsidRPr="005B1D26" w:rsidRDefault="008B7504" w:rsidP="008B7504">
            <w:pPr>
              <w:ind w:firstLine="0"/>
              <w:rPr>
                <w:sz w:val="24"/>
                <w:szCs w:val="24"/>
                <w:lang w:eastAsia="ru-RU"/>
              </w:rPr>
            </w:pPr>
            <w:r w:rsidRPr="005B1D26">
              <w:rPr>
                <w:sz w:val="24"/>
                <w:szCs w:val="24"/>
                <w:lang w:val="en-US" w:eastAsia="ru-RU"/>
              </w:rPr>
              <w:sym w:font="Symbol" w:char="F068"/>
            </w:r>
            <w:r w:rsidRPr="005B1D26">
              <w:rPr>
                <w:sz w:val="24"/>
                <w:szCs w:val="24"/>
                <w:lang w:eastAsia="ru-RU"/>
              </w:rPr>
              <w:t xml:space="preserve"> (э), </w:t>
            </w:r>
            <w:r w:rsidRPr="005B1D26">
              <w:rPr>
                <w:sz w:val="24"/>
                <w:szCs w:val="24"/>
              </w:rPr>
              <w:t>мПа·с</w:t>
            </w:r>
          </w:p>
        </w:tc>
        <w:tc>
          <w:tcPr>
            <w:tcW w:w="987" w:type="dxa"/>
            <w:vAlign w:val="center"/>
          </w:tcPr>
          <w:p w14:paraId="6A2FF8FB" w14:textId="1C3D0D37" w:rsidR="008B7504" w:rsidRPr="005B1D26" w:rsidRDefault="008B7504" w:rsidP="008B7504">
            <w:pPr>
              <w:ind w:firstLine="0"/>
              <w:rPr>
                <w:sz w:val="24"/>
                <w:szCs w:val="24"/>
                <w:lang w:eastAsia="ru-RU"/>
              </w:rPr>
            </w:pPr>
            <w:r w:rsidRPr="005B1D26">
              <w:rPr>
                <w:sz w:val="24"/>
                <w:szCs w:val="24"/>
                <w:lang w:val="en-US" w:eastAsia="ru-RU"/>
              </w:rPr>
              <w:sym w:font="Symbol" w:char="F068"/>
            </w:r>
            <w:r w:rsidR="00575B8C" w:rsidRPr="005B1D26">
              <w:rPr>
                <w:sz w:val="24"/>
                <w:szCs w:val="24"/>
                <w:lang w:eastAsia="ru-RU"/>
              </w:rPr>
              <w:t xml:space="preserve"> (</w:t>
            </w:r>
            <w:r w:rsidR="00575B8C" w:rsidRPr="005B1D26">
              <w:rPr>
                <w:sz w:val="24"/>
                <w:szCs w:val="24"/>
                <w:lang w:val="kk-KZ" w:eastAsia="ru-RU"/>
              </w:rPr>
              <w:t>44</w:t>
            </w:r>
            <w:r w:rsidRPr="005B1D26">
              <w:rPr>
                <w:sz w:val="24"/>
                <w:szCs w:val="24"/>
                <w:lang w:eastAsia="ru-RU"/>
              </w:rPr>
              <w:t>),</w:t>
            </w:r>
            <w:r w:rsidRPr="005B1D26">
              <w:rPr>
                <w:sz w:val="24"/>
                <w:szCs w:val="24"/>
              </w:rPr>
              <w:t xml:space="preserve"> мПа·с</w:t>
            </w:r>
          </w:p>
        </w:tc>
        <w:tc>
          <w:tcPr>
            <w:tcW w:w="987" w:type="dxa"/>
            <w:vAlign w:val="center"/>
          </w:tcPr>
          <w:p w14:paraId="4D6FB78F" w14:textId="77777777" w:rsidR="008B7504" w:rsidRPr="00BE6F79" w:rsidRDefault="008B7504" w:rsidP="008B7504">
            <w:pPr>
              <w:ind w:firstLine="0"/>
              <w:rPr>
                <w:i/>
                <w:sz w:val="24"/>
                <w:szCs w:val="24"/>
                <w:lang w:eastAsia="ru-RU"/>
              </w:rPr>
            </w:pPr>
            <w:r w:rsidRPr="00BE6F79">
              <w:rPr>
                <w:i/>
                <w:sz w:val="24"/>
                <w:szCs w:val="24"/>
                <w:lang w:eastAsia="ru-RU"/>
              </w:rPr>
              <w:t>а</w:t>
            </w:r>
          </w:p>
        </w:tc>
      </w:tr>
      <w:tr w:rsidR="008B7504" w:rsidRPr="005B1D26" w14:paraId="0F143D6F" w14:textId="77777777" w:rsidTr="00911608">
        <w:trPr>
          <w:trHeight w:val="257"/>
          <w:jc w:val="center"/>
        </w:trPr>
        <w:tc>
          <w:tcPr>
            <w:tcW w:w="758" w:type="dxa"/>
            <w:vAlign w:val="center"/>
          </w:tcPr>
          <w:p w14:paraId="5D4B0D6F" w14:textId="77777777" w:rsidR="008B7504" w:rsidRPr="005B1D26" w:rsidRDefault="008B7504" w:rsidP="008B7504">
            <w:pPr>
              <w:ind w:firstLine="0"/>
              <w:rPr>
                <w:sz w:val="24"/>
                <w:szCs w:val="24"/>
                <w:lang w:eastAsia="ru-RU"/>
              </w:rPr>
            </w:pPr>
            <w:r w:rsidRPr="005B1D26">
              <w:rPr>
                <w:sz w:val="24"/>
                <w:szCs w:val="24"/>
                <w:lang w:eastAsia="ru-RU"/>
              </w:rPr>
              <w:t>293</w:t>
            </w:r>
          </w:p>
        </w:tc>
        <w:tc>
          <w:tcPr>
            <w:tcW w:w="1134" w:type="dxa"/>
            <w:vAlign w:val="bottom"/>
          </w:tcPr>
          <w:p w14:paraId="234F346B" w14:textId="77777777" w:rsidR="008B7504" w:rsidRPr="005B1D26" w:rsidRDefault="008B7504" w:rsidP="008B7504">
            <w:pPr>
              <w:ind w:firstLine="0"/>
              <w:rPr>
                <w:sz w:val="24"/>
                <w:szCs w:val="24"/>
                <w:lang w:eastAsia="ru-RU"/>
              </w:rPr>
            </w:pPr>
            <w:r w:rsidRPr="005B1D26">
              <w:rPr>
                <w:sz w:val="24"/>
                <w:szCs w:val="24"/>
              </w:rPr>
              <w:t>2,56</w:t>
            </w:r>
          </w:p>
        </w:tc>
        <w:tc>
          <w:tcPr>
            <w:tcW w:w="1082" w:type="dxa"/>
            <w:vAlign w:val="bottom"/>
          </w:tcPr>
          <w:p w14:paraId="309A9F39" w14:textId="77777777" w:rsidR="008B7504" w:rsidRPr="005B1D26" w:rsidRDefault="008B7504" w:rsidP="008B7504">
            <w:pPr>
              <w:ind w:firstLine="0"/>
              <w:rPr>
                <w:sz w:val="24"/>
                <w:szCs w:val="24"/>
                <w:lang w:eastAsia="ru-RU"/>
              </w:rPr>
            </w:pPr>
            <w:r w:rsidRPr="005B1D26">
              <w:rPr>
                <w:sz w:val="24"/>
                <w:szCs w:val="24"/>
              </w:rPr>
              <w:t>2,58</w:t>
            </w:r>
          </w:p>
        </w:tc>
        <w:tc>
          <w:tcPr>
            <w:tcW w:w="988" w:type="dxa"/>
            <w:vAlign w:val="bottom"/>
          </w:tcPr>
          <w:p w14:paraId="36DB29F2" w14:textId="77777777" w:rsidR="008B7504" w:rsidRPr="005B1D26" w:rsidRDefault="008B7504" w:rsidP="008B7504">
            <w:pPr>
              <w:ind w:firstLine="0"/>
              <w:rPr>
                <w:sz w:val="24"/>
                <w:szCs w:val="24"/>
                <w:lang w:eastAsia="ru-RU"/>
              </w:rPr>
            </w:pPr>
            <w:r w:rsidRPr="005B1D26">
              <w:rPr>
                <w:sz w:val="24"/>
                <w:szCs w:val="24"/>
              </w:rPr>
              <w:t>4,02</w:t>
            </w:r>
          </w:p>
        </w:tc>
        <w:tc>
          <w:tcPr>
            <w:tcW w:w="936" w:type="dxa"/>
            <w:vAlign w:val="bottom"/>
          </w:tcPr>
          <w:p w14:paraId="10E4F365" w14:textId="77777777" w:rsidR="008B7504" w:rsidRPr="005B1D26" w:rsidRDefault="008B7504" w:rsidP="008B7504">
            <w:pPr>
              <w:ind w:firstLine="0"/>
              <w:rPr>
                <w:sz w:val="24"/>
                <w:szCs w:val="24"/>
                <w:lang w:eastAsia="ru-RU"/>
              </w:rPr>
            </w:pPr>
            <w:r w:rsidRPr="005B1D26">
              <w:rPr>
                <w:sz w:val="24"/>
                <w:szCs w:val="24"/>
              </w:rPr>
              <w:t>1,59</w:t>
            </w:r>
          </w:p>
        </w:tc>
        <w:tc>
          <w:tcPr>
            <w:tcW w:w="937" w:type="dxa"/>
            <w:vAlign w:val="bottom"/>
          </w:tcPr>
          <w:p w14:paraId="3A5A324C" w14:textId="77777777" w:rsidR="008B7504" w:rsidRPr="005B1D26" w:rsidRDefault="008B7504" w:rsidP="008B7504">
            <w:pPr>
              <w:ind w:firstLine="0"/>
              <w:rPr>
                <w:sz w:val="24"/>
                <w:szCs w:val="24"/>
                <w:lang w:eastAsia="ru-RU"/>
              </w:rPr>
            </w:pPr>
            <w:r w:rsidRPr="005B1D26">
              <w:rPr>
                <w:sz w:val="24"/>
                <w:szCs w:val="24"/>
              </w:rPr>
              <w:t>1,60</w:t>
            </w:r>
          </w:p>
        </w:tc>
        <w:tc>
          <w:tcPr>
            <w:tcW w:w="939" w:type="dxa"/>
            <w:vAlign w:val="bottom"/>
          </w:tcPr>
          <w:p w14:paraId="314867D3" w14:textId="77777777" w:rsidR="008B7504" w:rsidRPr="005B1D26" w:rsidRDefault="008B7504" w:rsidP="008B7504">
            <w:pPr>
              <w:ind w:firstLine="0"/>
              <w:rPr>
                <w:sz w:val="24"/>
                <w:szCs w:val="24"/>
                <w:lang w:eastAsia="ru-RU"/>
              </w:rPr>
            </w:pPr>
            <w:r w:rsidRPr="005B1D26">
              <w:rPr>
                <w:sz w:val="24"/>
                <w:szCs w:val="24"/>
              </w:rPr>
              <w:t>2,85</w:t>
            </w:r>
          </w:p>
        </w:tc>
        <w:tc>
          <w:tcPr>
            <w:tcW w:w="987" w:type="dxa"/>
            <w:vAlign w:val="bottom"/>
          </w:tcPr>
          <w:p w14:paraId="41C3D7CE" w14:textId="77777777" w:rsidR="008B7504" w:rsidRPr="005B1D26" w:rsidRDefault="008B7504" w:rsidP="008B7504">
            <w:pPr>
              <w:ind w:firstLine="0"/>
              <w:rPr>
                <w:sz w:val="24"/>
                <w:szCs w:val="24"/>
                <w:lang w:eastAsia="ru-RU"/>
              </w:rPr>
            </w:pPr>
            <w:r w:rsidRPr="005B1D26">
              <w:rPr>
                <w:sz w:val="24"/>
                <w:szCs w:val="24"/>
              </w:rPr>
              <w:t>1,50</w:t>
            </w:r>
          </w:p>
        </w:tc>
        <w:tc>
          <w:tcPr>
            <w:tcW w:w="987" w:type="dxa"/>
            <w:vAlign w:val="bottom"/>
          </w:tcPr>
          <w:p w14:paraId="113ABEA0" w14:textId="77777777" w:rsidR="008B7504" w:rsidRPr="005B1D26" w:rsidRDefault="008B7504" w:rsidP="008B7504">
            <w:pPr>
              <w:ind w:firstLine="0"/>
              <w:rPr>
                <w:sz w:val="24"/>
                <w:szCs w:val="24"/>
                <w:lang w:eastAsia="ru-RU"/>
              </w:rPr>
            </w:pPr>
            <w:r w:rsidRPr="005B1D26">
              <w:rPr>
                <w:sz w:val="24"/>
                <w:szCs w:val="24"/>
              </w:rPr>
              <w:t>1,52</w:t>
            </w:r>
          </w:p>
        </w:tc>
        <w:tc>
          <w:tcPr>
            <w:tcW w:w="987" w:type="dxa"/>
            <w:vAlign w:val="bottom"/>
          </w:tcPr>
          <w:p w14:paraId="15AFA9DD" w14:textId="77777777" w:rsidR="008B7504" w:rsidRPr="005B1D26" w:rsidRDefault="008B7504" w:rsidP="008B7504">
            <w:pPr>
              <w:ind w:firstLine="0"/>
              <w:rPr>
                <w:sz w:val="24"/>
                <w:szCs w:val="24"/>
                <w:lang w:eastAsia="ru-RU"/>
              </w:rPr>
            </w:pPr>
            <w:r w:rsidRPr="005B1D26">
              <w:rPr>
                <w:sz w:val="24"/>
                <w:szCs w:val="24"/>
              </w:rPr>
              <w:t>4,61</w:t>
            </w:r>
          </w:p>
        </w:tc>
      </w:tr>
      <w:tr w:rsidR="008B7504" w:rsidRPr="005B1D26" w14:paraId="78A88BC5" w14:textId="77777777" w:rsidTr="00911608">
        <w:trPr>
          <w:trHeight w:val="270"/>
          <w:jc w:val="center"/>
        </w:trPr>
        <w:tc>
          <w:tcPr>
            <w:tcW w:w="758" w:type="dxa"/>
            <w:vAlign w:val="center"/>
          </w:tcPr>
          <w:p w14:paraId="16857D01" w14:textId="77777777" w:rsidR="008B7504" w:rsidRPr="005B1D26" w:rsidRDefault="008B7504" w:rsidP="008B7504">
            <w:pPr>
              <w:ind w:firstLine="0"/>
              <w:rPr>
                <w:sz w:val="24"/>
                <w:szCs w:val="24"/>
                <w:lang w:eastAsia="ru-RU"/>
              </w:rPr>
            </w:pPr>
            <w:r w:rsidRPr="005B1D26">
              <w:rPr>
                <w:sz w:val="24"/>
                <w:szCs w:val="24"/>
                <w:lang w:eastAsia="ru-RU"/>
              </w:rPr>
              <w:t>298</w:t>
            </w:r>
          </w:p>
        </w:tc>
        <w:tc>
          <w:tcPr>
            <w:tcW w:w="1134" w:type="dxa"/>
            <w:vAlign w:val="bottom"/>
          </w:tcPr>
          <w:p w14:paraId="1A195340" w14:textId="77777777" w:rsidR="008B7504" w:rsidRPr="005B1D26" w:rsidRDefault="008B7504" w:rsidP="008B7504">
            <w:pPr>
              <w:ind w:firstLine="0"/>
              <w:rPr>
                <w:sz w:val="24"/>
                <w:szCs w:val="24"/>
                <w:lang w:eastAsia="ru-RU"/>
              </w:rPr>
            </w:pPr>
            <w:r w:rsidRPr="005B1D26">
              <w:rPr>
                <w:sz w:val="24"/>
                <w:szCs w:val="24"/>
              </w:rPr>
              <w:t>2,41</w:t>
            </w:r>
          </w:p>
        </w:tc>
        <w:tc>
          <w:tcPr>
            <w:tcW w:w="1082" w:type="dxa"/>
            <w:vAlign w:val="bottom"/>
          </w:tcPr>
          <w:p w14:paraId="589B8774" w14:textId="77777777" w:rsidR="008B7504" w:rsidRPr="005B1D26" w:rsidRDefault="008B7504" w:rsidP="008B7504">
            <w:pPr>
              <w:ind w:firstLine="0"/>
              <w:rPr>
                <w:sz w:val="24"/>
                <w:szCs w:val="24"/>
                <w:lang w:eastAsia="ru-RU"/>
              </w:rPr>
            </w:pPr>
            <w:r w:rsidRPr="005B1D26">
              <w:rPr>
                <w:sz w:val="24"/>
                <w:szCs w:val="24"/>
              </w:rPr>
              <w:t>2,41</w:t>
            </w:r>
          </w:p>
        </w:tc>
        <w:tc>
          <w:tcPr>
            <w:tcW w:w="988" w:type="dxa"/>
            <w:vAlign w:val="bottom"/>
          </w:tcPr>
          <w:p w14:paraId="61A858BC" w14:textId="77777777" w:rsidR="008B7504" w:rsidRPr="005B1D26" w:rsidRDefault="008B7504" w:rsidP="008B7504">
            <w:pPr>
              <w:ind w:firstLine="0"/>
              <w:rPr>
                <w:sz w:val="24"/>
                <w:szCs w:val="24"/>
                <w:lang w:eastAsia="ru-RU"/>
              </w:rPr>
            </w:pPr>
            <w:r w:rsidRPr="005B1D26">
              <w:rPr>
                <w:sz w:val="24"/>
                <w:szCs w:val="24"/>
              </w:rPr>
              <w:t>3,95</w:t>
            </w:r>
          </w:p>
        </w:tc>
        <w:tc>
          <w:tcPr>
            <w:tcW w:w="936" w:type="dxa"/>
            <w:vAlign w:val="bottom"/>
          </w:tcPr>
          <w:p w14:paraId="12611E35" w14:textId="77777777" w:rsidR="008B7504" w:rsidRPr="005B1D26" w:rsidRDefault="008B7504" w:rsidP="008B7504">
            <w:pPr>
              <w:ind w:firstLine="0"/>
              <w:rPr>
                <w:sz w:val="24"/>
                <w:szCs w:val="24"/>
                <w:lang w:eastAsia="ru-RU"/>
              </w:rPr>
            </w:pPr>
            <w:r w:rsidRPr="005B1D26">
              <w:rPr>
                <w:sz w:val="24"/>
                <w:szCs w:val="24"/>
              </w:rPr>
              <w:t>1,52</w:t>
            </w:r>
          </w:p>
        </w:tc>
        <w:tc>
          <w:tcPr>
            <w:tcW w:w="937" w:type="dxa"/>
            <w:vAlign w:val="bottom"/>
          </w:tcPr>
          <w:p w14:paraId="32D09F09" w14:textId="77777777" w:rsidR="008B7504" w:rsidRPr="005B1D26" w:rsidRDefault="008B7504" w:rsidP="008B7504">
            <w:pPr>
              <w:ind w:firstLine="0"/>
              <w:rPr>
                <w:sz w:val="24"/>
                <w:szCs w:val="24"/>
                <w:lang w:eastAsia="ru-RU"/>
              </w:rPr>
            </w:pPr>
            <w:r w:rsidRPr="005B1D26">
              <w:rPr>
                <w:sz w:val="24"/>
                <w:szCs w:val="24"/>
              </w:rPr>
              <w:t>1,52</w:t>
            </w:r>
          </w:p>
        </w:tc>
        <w:tc>
          <w:tcPr>
            <w:tcW w:w="939" w:type="dxa"/>
            <w:vAlign w:val="bottom"/>
          </w:tcPr>
          <w:p w14:paraId="0871F690" w14:textId="77777777" w:rsidR="008B7504" w:rsidRPr="005B1D26" w:rsidRDefault="008B7504" w:rsidP="008B7504">
            <w:pPr>
              <w:ind w:firstLine="0"/>
              <w:rPr>
                <w:sz w:val="24"/>
                <w:szCs w:val="24"/>
                <w:lang w:eastAsia="ru-RU"/>
              </w:rPr>
            </w:pPr>
            <w:r w:rsidRPr="005B1D26">
              <w:rPr>
                <w:sz w:val="24"/>
                <w:szCs w:val="24"/>
              </w:rPr>
              <w:t>2,80</w:t>
            </w:r>
          </w:p>
        </w:tc>
        <w:tc>
          <w:tcPr>
            <w:tcW w:w="987" w:type="dxa"/>
            <w:vAlign w:val="bottom"/>
          </w:tcPr>
          <w:p w14:paraId="170CA112" w14:textId="77777777" w:rsidR="008B7504" w:rsidRPr="005B1D26" w:rsidRDefault="008B7504" w:rsidP="008B7504">
            <w:pPr>
              <w:ind w:firstLine="0"/>
              <w:rPr>
                <w:sz w:val="24"/>
                <w:szCs w:val="24"/>
                <w:lang w:eastAsia="ru-RU"/>
              </w:rPr>
            </w:pPr>
            <w:r w:rsidRPr="005B1D26">
              <w:rPr>
                <w:sz w:val="24"/>
                <w:szCs w:val="24"/>
              </w:rPr>
              <w:t>1,41</w:t>
            </w:r>
          </w:p>
        </w:tc>
        <w:tc>
          <w:tcPr>
            <w:tcW w:w="987" w:type="dxa"/>
            <w:vAlign w:val="bottom"/>
          </w:tcPr>
          <w:p w14:paraId="5A8BF033" w14:textId="77777777" w:rsidR="008B7504" w:rsidRPr="005B1D26" w:rsidRDefault="008B7504" w:rsidP="008B7504">
            <w:pPr>
              <w:ind w:firstLine="0"/>
              <w:rPr>
                <w:sz w:val="24"/>
                <w:szCs w:val="24"/>
                <w:lang w:eastAsia="ru-RU"/>
              </w:rPr>
            </w:pPr>
            <w:r w:rsidRPr="005B1D26">
              <w:rPr>
                <w:sz w:val="24"/>
                <w:szCs w:val="24"/>
              </w:rPr>
              <w:t>1,41</w:t>
            </w:r>
          </w:p>
        </w:tc>
        <w:tc>
          <w:tcPr>
            <w:tcW w:w="987" w:type="dxa"/>
            <w:vAlign w:val="bottom"/>
          </w:tcPr>
          <w:p w14:paraId="458ACB5D" w14:textId="77777777" w:rsidR="008B7504" w:rsidRPr="005B1D26" w:rsidRDefault="008B7504" w:rsidP="008B7504">
            <w:pPr>
              <w:ind w:firstLine="0"/>
              <w:rPr>
                <w:sz w:val="24"/>
                <w:szCs w:val="24"/>
                <w:lang w:eastAsia="ru-RU"/>
              </w:rPr>
            </w:pPr>
            <w:r w:rsidRPr="005B1D26">
              <w:rPr>
                <w:sz w:val="24"/>
                <w:szCs w:val="24"/>
              </w:rPr>
              <w:t>4,53</w:t>
            </w:r>
          </w:p>
        </w:tc>
      </w:tr>
      <w:tr w:rsidR="008B7504" w:rsidRPr="005B1D26" w14:paraId="50096BF3" w14:textId="77777777" w:rsidTr="00911608">
        <w:trPr>
          <w:trHeight w:val="257"/>
          <w:jc w:val="center"/>
        </w:trPr>
        <w:tc>
          <w:tcPr>
            <w:tcW w:w="758" w:type="dxa"/>
            <w:vAlign w:val="center"/>
          </w:tcPr>
          <w:p w14:paraId="7506EE5D" w14:textId="77777777" w:rsidR="008B7504" w:rsidRPr="005B1D26" w:rsidRDefault="008B7504" w:rsidP="008B7504">
            <w:pPr>
              <w:ind w:firstLine="0"/>
              <w:rPr>
                <w:sz w:val="24"/>
                <w:szCs w:val="24"/>
                <w:lang w:eastAsia="ru-RU"/>
              </w:rPr>
            </w:pPr>
            <w:r w:rsidRPr="005B1D26">
              <w:rPr>
                <w:sz w:val="24"/>
                <w:szCs w:val="24"/>
                <w:lang w:eastAsia="ru-RU"/>
              </w:rPr>
              <w:t>303</w:t>
            </w:r>
          </w:p>
        </w:tc>
        <w:tc>
          <w:tcPr>
            <w:tcW w:w="1134" w:type="dxa"/>
            <w:vAlign w:val="bottom"/>
          </w:tcPr>
          <w:p w14:paraId="25F351E9" w14:textId="77777777" w:rsidR="008B7504" w:rsidRPr="005B1D26" w:rsidRDefault="008B7504" w:rsidP="008B7504">
            <w:pPr>
              <w:ind w:firstLine="0"/>
              <w:rPr>
                <w:sz w:val="24"/>
                <w:szCs w:val="24"/>
                <w:lang w:eastAsia="ru-RU"/>
              </w:rPr>
            </w:pPr>
            <w:r w:rsidRPr="005B1D26">
              <w:rPr>
                <w:sz w:val="24"/>
                <w:szCs w:val="24"/>
              </w:rPr>
              <w:t>2,27</w:t>
            </w:r>
          </w:p>
        </w:tc>
        <w:tc>
          <w:tcPr>
            <w:tcW w:w="1082" w:type="dxa"/>
            <w:vAlign w:val="bottom"/>
          </w:tcPr>
          <w:p w14:paraId="029A0F52" w14:textId="77777777" w:rsidR="008B7504" w:rsidRPr="005B1D26" w:rsidRDefault="008B7504" w:rsidP="008B7504">
            <w:pPr>
              <w:ind w:firstLine="0"/>
              <w:rPr>
                <w:sz w:val="24"/>
                <w:szCs w:val="24"/>
                <w:lang w:eastAsia="ru-RU"/>
              </w:rPr>
            </w:pPr>
            <w:r w:rsidRPr="005B1D26">
              <w:rPr>
                <w:sz w:val="24"/>
                <w:szCs w:val="24"/>
              </w:rPr>
              <w:t>2,26</w:t>
            </w:r>
          </w:p>
        </w:tc>
        <w:tc>
          <w:tcPr>
            <w:tcW w:w="988" w:type="dxa"/>
            <w:vAlign w:val="bottom"/>
          </w:tcPr>
          <w:p w14:paraId="6B4A6EB0" w14:textId="77777777" w:rsidR="008B7504" w:rsidRPr="005B1D26" w:rsidRDefault="008B7504" w:rsidP="008B7504">
            <w:pPr>
              <w:ind w:firstLine="0"/>
              <w:rPr>
                <w:sz w:val="24"/>
                <w:szCs w:val="24"/>
                <w:lang w:eastAsia="ru-RU"/>
              </w:rPr>
            </w:pPr>
            <w:r w:rsidRPr="005B1D26">
              <w:rPr>
                <w:sz w:val="24"/>
                <w:szCs w:val="24"/>
              </w:rPr>
              <w:t>3,88</w:t>
            </w:r>
          </w:p>
        </w:tc>
        <w:tc>
          <w:tcPr>
            <w:tcW w:w="936" w:type="dxa"/>
            <w:vAlign w:val="bottom"/>
          </w:tcPr>
          <w:p w14:paraId="21855518" w14:textId="77777777" w:rsidR="008B7504" w:rsidRPr="005B1D26" w:rsidRDefault="008B7504" w:rsidP="008B7504">
            <w:pPr>
              <w:ind w:firstLine="0"/>
              <w:rPr>
                <w:sz w:val="24"/>
                <w:szCs w:val="24"/>
                <w:lang w:eastAsia="ru-RU"/>
              </w:rPr>
            </w:pPr>
            <w:r w:rsidRPr="005B1D26">
              <w:rPr>
                <w:sz w:val="24"/>
                <w:szCs w:val="24"/>
              </w:rPr>
              <w:t>1,46</w:t>
            </w:r>
          </w:p>
        </w:tc>
        <w:tc>
          <w:tcPr>
            <w:tcW w:w="937" w:type="dxa"/>
            <w:vAlign w:val="bottom"/>
          </w:tcPr>
          <w:p w14:paraId="131E4D91" w14:textId="77777777" w:rsidR="008B7504" w:rsidRPr="005B1D26" w:rsidRDefault="008B7504" w:rsidP="008B7504">
            <w:pPr>
              <w:ind w:firstLine="0"/>
              <w:rPr>
                <w:sz w:val="24"/>
                <w:szCs w:val="24"/>
                <w:lang w:eastAsia="ru-RU"/>
              </w:rPr>
            </w:pPr>
            <w:r w:rsidRPr="005B1D26">
              <w:rPr>
                <w:sz w:val="24"/>
                <w:szCs w:val="24"/>
              </w:rPr>
              <w:t>1,45</w:t>
            </w:r>
          </w:p>
        </w:tc>
        <w:tc>
          <w:tcPr>
            <w:tcW w:w="939" w:type="dxa"/>
            <w:vAlign w:val="bottom"/>
          </w:tcPr>
          <w:p w14:paraId="0C9270F8" w14:textId="77777777" w:rsidR="008B7504" w:rsidRPr="005B1D26" w:rsidRDefault="008B7504" w:rsidP="008B7504">
            <w:pPr>
              <w:ind w:firstLine="0"/>
              <w:rPr>
                <w:sz w:val="24"/>
                <w:szCs w:val="24"/>
                <w:lang w:eastAsia="ru-RU"/>
              </w:rPr>
            </w:pPr>
            <w:r w:rsidRPr="005B1D26">
              <w:rPr>
                <w:sz w:val="24"/>
                <w:szCs w:val="24"/>
              </w:rPr>
              <w:t>2,75</w:t>
            </w:r>
          </w:p>
        </w:tc>
        <w:tc>
          <w:tcPr>
            <w:tcW w:w="987" w:type="dxa"/>
            <w:vAlign w:val="bottom"/>
          </w:tcPr>
          <w:p w14:paraId="6904A3E5" w14:textId="77777777" w:rsidR="008B7504" w:rsidRPr="005B1D26" w:rsidRDefault="008B7504" w:rsidP="008B7504">
            <w:pPr>
              <w:ind w:firstLine="0"/>
              <w:rPr>
                <w:sz w:val="24"/>
                <w:szCs w:val="24"/>
                <w:lang w:eastAsia="ru-RU"/>
              </w:rPr>
            </w:pPr>
            <w:r w:rsidRPr="005B1D26">
              <w:rPr>
                <w:sz w:val="24"/>
                <w:szCs w:val="24"/>
              </w:rPr>
              <w:t>1,31</w:t>
            </w:r>
          </w:p>
        </w:tc>
        <w:tc>
          <w:tcPr>
            <w:tcW w:w="987" w:type="dxa"/>
            <w:vAlign w:val="bottom"/>
          </w:tcPr>
          <w:p w14:paraId="7210852B" w14:textId="77777777" w:rsidR="008B7504" w:rsidRPr="005B1D26" w:rsidRDefault="008B7504" w:rsidP="008B7504">
            <w:pPr>
              <w:ind w:firstLine="0"/>
              <w:rPr>
                <w:sz w:val="24"/>
                <w:szCs w:val="24"/>
                <w:lang w:eastAsia="ru-RU"/>
              </w:rPr>
            </w:pPr>
            <w:r w:rsidRPr="005B1D26">
              <w:rPr>
                <w:sz w:val="24"/>
                <w:szCs w:val="24"/>
              </w:rPr>
              <w:t>1,31</w:t>
            </w:r>
          </w:p>
        </w:tc>
        <w:tc>
          <w:tcPr>
            <w:tcW w:w="987" w:type="dxa"/>
            <w:vAlign w:val="bottom"/>
          </w:tcPr>
          <w:p w14:paraId="7ED1C1EC" w14:textId="77777777" w:rsidR="008B7504" w:rsidRPr="005B1D26" w:rsidRDefault="008B7504" w:rsidP="008B7504">
            <w:pPr>
              <w:ind w:firstLine="0"/>
              <w:rPr>
                <w:sz w:val="24"/>
                <w:szCs w:val="24"/>
                <w:lang w:eastAsia="ru-RU"/>
              </w:rPr>
            </w:pPr>
            <w:r w:rsidRPr="005B1D26">
              <w:rPr>
                <w:sz w:val="24"/>
                <w:szCs w:val="24"/>
              </w:rPr>
              <w:t>4,46</w:t>
            </w:r>
          </w:p>
        </w:tc>
      </w:tr>
      <w:tr w:rsidR="008B7504" w:rsidRPr="005B1D26" w14:paraId="2D53E684" w14:textId="77777777" w:rsidTr="00911608">
        <w:trPr>
          <w:trHeight w:val="270"/>
          <w:jc w:val="center"/>
        </w:trPr>
        <w:tc>
          <w:tcPr>
            <w:tcW w:w="758" w:type="dxa"/>
            <w:vAlign w:val="center"/>
          </w:tcPr>
          <w:p w14:paraId="147F34CD" w14:textId="77777777" w:rsidR="008B7504" w:rsidRPr="005B1D26" w:rsidRDefault="008B7504" w:rsidP="008B7504">
            <w:pPr>
              <w:ind w:firstLine="0"/>
              <w:rPr>
                <w:sz w:val="24"/>
                <w:szCs w:val="24"/>
                <w:lang w:eastAsia="ru-RU"/>
              </w:rPr>
            </w:pPr>
            <w:r w:rsidRPr="005B1D26">
              <w:rPr>
                <w:sz w:val="24"/>
                <w:szCs w:val="24"/>
                <w:lang w:eastAsia="ru-RU"/>
              </w:rPr>
              <w:t>308</w:t>
            </w:r>
          </w:p>
        </w:tc>
        <w:tc>
          <w:tcPr>
            <w:tcW w:w="1134" w:type="dxa"/>
            <w:vAlign w:val="bottom"/>
          </w:tcPr>
          <w:p w14:paraId="6F19690C" w14:textId="77777777" w:rsidR="008B7504" w:rsidRPr="005B1D26" w:rsidRDefault="008B7504" w:rsidP="008B7504">
            <w:pPr>
              <w:ind w:firstLine="0"/>
              <w:rPr>
                <w:sz w:val="24"/>
                <w:szCs w:val="24"/>
                <w:lang w:eastAsia="ru-RU"/>
              </w:rPr>
            </w:pPr>
            <w:r w:rsidRPr="005B1D26">
              <w:rPr>
                <w:sz w:val="24"/>
                <w:szCs w:val="24"/>
              </w:rPr>
              <w:t>2,12</w:t>
            </w:r>
          </w:p>
        </w:tc>
        <w:tc>
          <w:tcPr>
            <w:tcW w:w="1082" w:type="dxa"/>
            <w:vAlign w:val="bottom"/>
          </w:tcPr>
          <w:p w14:paraId="3CDFE3A0" w14:textId="77777777" w:rsidR="008B7504" w:rsidRPr="005B1D26" w:rsidRDefault="008B7504" w:rsidP="008B7504">
            <w:pPr>
              <w:ind w:firstLine="0"/>
              <w:rPr>
                <w:sz w:val="24"/>
                <w:szCs w:val="24"/>
                <w:lang w:eastAsia="ru-RU"/>
              </w:rPr>
            </w:pPr>
            <w:r w:rsidRPr="005B1D26">
              <w:rPr>
                <w:sz w:val="24"/>
                <w:szCs w:val="24"/>
              </w:rPr>
              <w:t>2,12</w:t>
            </w:r>
          </w:p>
        </w:tc>
        <w:tc>
          <w:tcPr>
            <w:tcW w:w="988" w:type="dxa"/>
            <w:vAlign w:val="bottom"/>
          </w:tcPr>
          <w:p w14:paraId="742C4B1C" w14:textId="77777777" w:rsidR="008B7504" w:rsidRPr="005B1D26" w:rsidRDefault="008B7504" w:rsidP="008B7504">
            <w:pPr>
              <w:ind w:firstLine="0"/>
              <w:rPr>
                <w:sz w:val="24"/>
                <w:szCs w:val="24"/>
                <w:lang w:eastAsia="ru-RU"/>
              </w:rPr>
            </w:pPr>
            <w:r w:rsidRPr="005B1D26">
              <w:rPr>
                <w:sz w:val="24"/>
                <w:szCs w:val="24"/>
              </w:rPr>
              <w:t>3,82</w:t>
            </w:r>
          </w:p>
        </w:tc>
        <w:tc>
          <w:tcPr>
            <w:tcW w:w="936" w:type="dxa"/>
            <w:vAlign w:val="bottom"/>
          </w:tcPr>
          <w:p w14:paraId="624A7724" w14:textId="77777777" w:rsidR="008B7504" w:rsidRPr="005B1D26" w:rsidRDefault="008B7504" w:rsidP="008B7504">
            <w:pPr>
              <w:ind w:firstLine="0"/>
              <w:rPr>
                <w:sz w:val="24"/>
                <w:szCs w:val="24"/>
                <w:lang w:eastAsia="ru-RU"/>
              </w:rPr>
            </w:pPr>
            <w:r w:rsidRPr="005B1D26">
              <w:rPr>
                <w:sz w:val="24"/>
                <w:szCs w:val="24"/>
              </w:rPr>
              <w:t>1,39</w:t>
            </w:r>
          </w:p>
        </w:tc>
        <w:tc>
          <w:tcPr>
            <w:tcW w:w="937" w:type="dxa"/>
            <w:vAlign w:val="bottom"/>
          </w:tcPr>
          <w:p w14:paraId="5DC99796" w14:textId="77777777" w:rsidR="008B7504" w:rsidRPr="005B1D26" w:rsidRDefault="008B7504" w:rsidP="008B7504">
            <w:pPr>
              <w:ind w:firstLine="0"/>
              <w:rPr>
                <w:sz w:val="24"/>
                <w:szCs w:val="24"/>
                <w:lang w:eastAsia="ru-RU"/>
              </w:rPr>
            </w:pPr>
            <w:r w:rsidRPr="005B1D26">
              <w:rPr>
                <w:sz w:val="24"/>
                <w:szCs w:val="24"/>
              </w:rPr>
              <w:t>1,39</w:t>
            </w:r>
          </w:p>
        </w:tc>
        <w:tc>
          <w:tcPr>
            <w:tcW w:w="939" w:type="dxa"/>
            <w:vAlign w:val="bottom"/>
          </w:tcPr>
          <w:p w14:paraId="19C94AD5" w14:textId="77777777" w:rsidR="008B7504" w:rsidRPr="005B1D26" w:rsidRDefault="008B7504" w:rsidP="008B7504">
            <w:pPr>
              <w:ind w:firstLine="0"/>
              <w:rPr>
                <w:sz w:val="24"/>
                <w:szCs w:val="24"/>
                <w:lang w:eastAsia="ru-RU"/>
              </w:rPr>
            </w:pPr>
            <w:r w:rsidRPr="005B1D26">
              <w:rPr>
                <w:sz w:val="24"/>
                <w:szCs w:val="24"/>
              </w:rPr>
              <w:t>2,71</w:t>
            </w:r>
          </w:p>
        </w:tc>
        <w:tc>
          <w:tcPr>
            <w:tcW w:w="987" w:type="dxa"/>
            <w:vAlign w:val="bottom"/>
          </w:tcPr>
          <w:p w14:paraId="5A489216" w14:textId="77777777" w:rsidR="008B7504" w:rsidRPr="005B1D26" w:rsidRDefault="008B7504" w:rsidP="008B7504">
            <w:pPr>
              <w:ind w:firstLine="0"/>
              <w:rPr>
                <w:sz w:val="24"/>
                <w:szCs w:val="24"/>
                <w:lang w:eastAsia="ru-RU"/>
              </w:rPr>
            </w:pPr>
            <w:r w:rsidRPr="005B1D26">
              <w:rPr>
                <w:sz w:val="24"/>
                <w:szCs w:val="24"/>
              </w:rPr>
              <w:t>1,22</w:t>
            </w:r>
          </w:p>
        </w:tc>
        <w:tc>
          <w:tcPr>
            <w:tcW w:w="987" w:type="dxa"/>
            <w:vAlign w:val="bottom"/>
          </w:tcPr>
          <w:p w14:paraId="2D19457D" w14:textId="77777777" w:rsidR="008B7504" w:rsidRPr="005B1D26" w:rsidRDefault="008B7504" w:rsidP="008B7504">
            <w:pPr>
              <w:ind w:firstLine="0"/>
              <w:rPr>
                <w:sz w:val="24"/>
                <w:szCs w:val="24"/>
                <w:lang w:eastAsia="ru-RU"/>
              </w:rPr>
            </w:pPr>
            <w:r w:rsidRPr="005B1D26">
              <w:rPr>
                <w:sz w:val="24"/>
                <w:szCs w:val="24"/>
              </w:rPr>
              <w:t>1,22</w:t>
            </w:r>
          </w:p>
        </w:tc>
        <w:tc>
          <w:tcPr>
            <w:tcW w:w="987" w:type="dxa"/>
            <w:vAlign w:val="bottom"/>
          </w:tcPr>
          <w:p w14:paraId="3D8B8AAD" w14:textId="77777777" w:rsidR="008B7504" w:rsidRPr="005B1D26" w:rsidRDefault="008B7504" w:rsidP="008B7504">
            <w:pPr>
              <w:ind w:firstLine="0"/>
              <w:rPr>
                <w:sz w:val="24"/>
                <w:szCs w:val="24"/>
                <w:lang w:eastAsia="ru-RU"/>
              </w:rPr>
            </w:pPr>
            <w:r w:rsidRPr="005B1D26">
              <w:rPr>
                <w:sz w:val="24"/>
                <w:szCs w:val="24"/>
              </w:rPr>
              <w:t>4,39</w:t>
            </w:r>
          </w:p>
        </w:tc>
      </w:tr>
      <w:tr w:rsidR="008B7504" w:rsidRPr="005B1D26" w14:paraId="33C07BAB" w14:textId="77777777" w:rsidTr="00911608">
        <w:trPr>
          <w:trHeight w:val="257"/>
          <w:jc w:val="center"/>
        </w:trPr>
        <w:tc>
          <w:tcPr>
            <w:tcW w:w="758" w:type="dxa"/>
            <w:vAlign w:val="center"/>
          </w:tcPr>
          <w:p w14:paraId="06BF1D5D" w14:textId="77777777" w:rsidR="008B7504" w:rsidRPr="005B1D26" w:rsidRDefault="008B7504" w:rsidP="008B7504">
            <w:pPr>
              <w:ind w:firstLine="0"/>
              <w:rPr>
                <w:sz w:val="24"/>
                <w:szCs w:val="24"/>
                <w:lang w:eastAsia="ru-RU"/>
              </w:rPr>
            </w:pPr>
            <w:r w:rsidRPr="005B1D26">
              <w:rPr>
                <w:sz w:val="24"/>
                <w:szCs w:val="24"/>
                <w:lang w:eastAsia="ru-RU"/>
              </w:rPr>
              <w:t>313</w:t>
            </w:r>
          </w:p>
        </w:tc>
        <w:tc>
          <w:tcPr>
            <w:tcW w:w="1134" w:type="dxa"/>
            <w:vAlign w:val="bottom"/>
          </w:tcPr>
          <w:p w14:paraId="6CD6303B" w14:textId="77777777" w:rsidR="008B7504" w:rsidRPr="005B1D26" w:rsidRDefault="008B7504" w:rsidP="008B7504">
            <w:pPr>
              <w:ind w:firstLine="0"/>
              <w:rPr>
                <w:sz w:val="24"/>
                <w:szCs w:val="24"/>
                <w:lang w:eastAsia="ru-RU"/>
              </w:rPr>
            </w:pPr>
            <w:r w:rsidRPr="005B1D26">
              <w:rPr>
                <w:sz w:val="24"/>
                <w:szCs w:val="24"/>
              </w:rPr>
              <w:t>1,98</w:t>
            </w:r>
          </w:p>
        </w:tc>
        <w:tc>
          <w:tcPr>
            <w:tcW w:w="1082" w:type="dxa"/>
            <w:vAlign w:val="bottom"/>
          </w:tcPr>
          <w:p w14:paraId="70053128" w14:textId="77777777" w:rsidR="008B7504" w:rsidRPr="005B1D26" w:rsidRDefault="008B7504" w:rsidP="008B7504">
            <w:pPr>
              <w:ind w:firstLine="0"/>
              <w:rPr>
                <w:sz w:val="24"/>
                <w:szCs w:val="24"/>
                <w:lang w:eastAsia="ru-RU"/>
              </w:rPr>
            </w:pPr>
            <w:r w:rsidRPr="005B1D26">
              <w:rPr>
                <w:sz w:val="24"/>
                <w:szCs w:val="24"/>
              </w:rPr>
              <w:t>2,00</w:t>
            </w:r>
          </w:p>
        </w:tc>
        <w:tc>
          <w:tcPr>
            <w:tcW w:w="988" w:type="dxa"/>
            <w:vAlign w:val="bottom"/>
          </w:tcPr>
          <w:p w14:paraId="123BB0C3" w14:textId="77777777" w:rsidR="008B7504" w:rsidRPr="005B1D26" w:rsidRDefault="008B7504" w:rsidP="008B7504">
            <w:pPr>
              <w:ind w:firstLine="0"/>
              <w:rPr>
                <w:sz w:val="24"/>
                <w:szCs w:val="24"/>
                <w:lang w:eastAsia="ru-RU"/>
              </w:rPr>
            </w:pPr>
            <w:r w:rsidRPr="005B1D26">
              <w:rPr>
                <w:sz w:val="24"/>
                <w:szCs w:val="24"/>
              </w:rPr>
              <w:t>3,76</w:t>
            </w:r>
          </w:p>
        </w:tc>
        <w:tc>
          <w:tcPr>
            <w:tcW w:w="936" w:type="dxa"/>
            <w:vAlign w:val="bottom"/>
          </w:tcPr>
          <w:p w14:paraId="16F8EB9B" w14:textId="77777777" w:rsidR="008B7504" w:rsidRPr="005B1D26" w:rsidRDefault="008B7504" w:rsidP="008B7504">
            <w:pPr>
              <w:ind w:firstLine="0"/>
              <w:rPr>
                <w:sz w:val="24"/>
                <w:szCs w:val="24"/>
                <w:lang w:eastAsia="ru-RU"/>
              </w:rPr>
            </w:pPr>
            <w:r w:rsidRPr="005B1D26">
              <w:rPr>
                <w:sz w:val="24"/>
                <w:szCs w:val="24"/>
              </w:rPr>
              <w:t>1,33</w:t>
            </w:r>
          </w:p>
        </w:tc>
        <w:tc>
          <w:tcPr>
            <w:tcW w:w="937" w:type="dxa"/>
            <w:vAlign w:val="bottom"/>
          </w:tcPr>
          <w:p w14:paraId="667346B7" w14:textId="77777777" w:rsidR="008B7504" w:rsidRPr="005B1D26" w:rsidRDefault="008B7504" w:rsidP="008B7504">
            <w:pPr>
              <w:ind w:firstLine="0"/>
              <w:rPr>
                <w:sz w:val="24"/>
                <w:szCs w:val="24"/>
                <w:lang w:eastAsia="ru-RU"/>
              </w:rPr>
            </w:pPr>
            <w:r w:rsidRPr="005B1D26">
              <w:rPr>
                <w:sz w:val="24"/>
                <w:szCs w:val="24"/>
              </w:rPr>
              <w:t>1,33</w:t>
            </w:r>
          </w:p>
        </w:tc>
        <w:tc>
          <w:tcPr>
            <w:tcW w:w="939" w:type="dxa"/>
            <w:vAlign w:val="bottom"/>
          </w:tcPr>
          <w:p w14:paraId="6F6CB72A" w14:textId="77777777" w:rsidR="008B7504" w:rsidRPr="005B1D26" w:rsidRDefault="008B7504" w:rsidP="008B7504">
            <w:pPr>
              <w:ind w:firstLine="0"/>
              <w:rPr>
                <w:sz w:val="24"/>
                <w:szCs w:val="24"/>
                <w:lang w:eastAsia="ru-RU"/>
              </w:rPr>
            </w:pPr>
            <w:r w:rsidRPr="005B1D26">
              <w:rPr>
                <w:sz w:val="24"/>
                <w:szCs w:val="24"/>
              </w:rPr>
              <w:t>2,67</w:t>
            </w:r>
          </w:p>
        </w:tc>
        <w:tc>
          <w:tcPr>
            <w:tcW w:w="987" w:type="dxa"/>
            <w:vAlign w:val="bottom"/>
          </w:tcPr>
          <w:p w14:paraId="38BBBA8C" w14:textId="77777777" w:rsidR="008B7504" w:rsidRPr="005B1D26" w:rsidRDefault="008B7504" w:rsidP="008B7504">
            <w:pPr>
              <w:ind w:firstLine="0"/>
              <w:rPr>
                <w:sz w:val="24"/>
                <w:szCs w:val="24"/>
                <w:lang w:eastAsia="ru-RU"/>
              </w:rPr>
            </w:pPr>
            <w:r w:rsidRPr="005B1D26">
              <w:rPr>
                <w:sz w:val="24"/>
                <w:szCs w:val="24"/>
              </w:rPr>
              <w:t>1,12</w:t>
            </w:r>
          </w:p>
        </w:tc>
        <w:tc>
          <w:tcPr>
            <w:tcW w:w="987" w:type="dxa"/>
            <w:vAlign w:val="bottom"/>
          </w:tcPr>
          <w:p w14:paraId="14F0631B" w14:textId="77777777" w:rsidR="008B7504" w:rsidRPr="005B1D26" w:rsidRDefault="008B7504" w:rsidP="008B7504">
            <w:pPr>
              <w:ind w:firstLine="0"/>
              <w:rPr>
                <w:sz w:val="24"/>
                <w:szCs w:val="24"/>
                <w:lang w:eastAsia="ru-RU"/>
              </w:rPr>
            </w:pPr>
            <w:r w:rsidRPr="005B1D26">
              <w:rPr>
                <w:sz w:val="24"/>
                <w:szCs w:val="24"/>
              </w:rPr>
              <w:t>1,14</w:t>
            </w:r>
          </w:p>
        </w:tc>
        <w:tc>
          <w:tcPr>
            <w:tcW w:w="987" w:type="dxa"/>
            <w:vAlign w:val="bottom"/>
          </w:tcPr>
          <w:p w14:paraId="6516B8E8" w14:textId="77777777" w:rsidR="008B7504" w:rsidRPr="005B1D26" w:rsidRDefault="008B7504" w:rsidP="008B7504">
            <w:pPr>
              <w:ind w:firstLine="0"/>
              <w:rPr>
                <w:sz w:val="24"/>
                <w:szCs w:val="24"/>
                <w:lang w:eastAsia="ru-RU"/>
              </w:rPr>
            </w:pPr>
            <w:r w:rsidRPr="005B1D26">
              <w:rPr>
                <w:sz w:val="24"/>
                <w:szCs w:val="24"/>
              </w:rPr>
              <w:t>4,32</w:t>
            </w:r>
          </w:p>
        </w:tc>
      </w:tr>
      <w:tr w:rsidR="008B7504" w:rsidRPr="005B1D26" w14:paraId="6634ED52" w14:textId="77777777" w:rsidTr="00911608">
        <w:trPr>
          <w:trHeight w:val="257"/>
          <w:jc w:val="center"/>
        </w:trPr>
        <w:tc>
          <w:tcPr>
            <w:tcW w:w="758" w:type="dxa"/>
            <w:vAlign w:val="center"/>
          </w:tcPr>
          <w:p w14:paraId="7A550B5C" w14:textId="77777777" w:rsidR="008B7504" w:rsidRPr="005B1D26" w:rsidRDefault="008B7504" w:rsidP="008B7504">
            <w:pPr>
              <w:ind w:firstLine="0"/>
              <w:rPr>
                <w:sz w:val="24"/>
                <w:szCs w:val="24"/>
                <w:lang w:eastAsia="ru-RU"/>
              </w:rPr>
            </w:pPr>
            <w:r w:rsidRPr="005B1D26">
              <w:rPr>
                <w:sz w:val="24"/>
                <w:szCs w:val="24"/>
                <w:lang w:eastAsia="ru-RU"/>
              </w:rPr>
              <w:t>323</w:t>
            </w:r>
          </w:p>
        </w:tc>
        <w:tc>
          <w:tcPr>
            <w:tcW w:w="1134" w:type="dxa"/>
            <w:vAlign w:val="bottom"/>
          </w:tcPr>
          <w:p w14:paraId="2BA1CA20" w14:textId="77777777" w:rsidR="008B7504" w:rsidRPr="005B1D26" w:rsidRDefault="008B7504" w:rsidP="008B7504">
            <w:pPr>
              <w:ind w:firstLine="0"/>
              <w:rPr>
                <w:sz w:val="24"/>
                <w:szCs w:val="24"/>
                <w:lang w:eastAsia="ru-RU"/>
              </w:rPr>
            </w:pPr>
            <w:r w:rsidRPr="005B1D26">
              <w:rPr>
                <w:sz w:val="24"/>
                <w:szCs w:val="24"/>
              </w:rPr>
              <w:t>1,89</w:t>
            </w:r>
          </w:p>
        </w:tc>
        <w:tc>
          <w:tcPr>
            <w:tcW w:w="1082" w:type="dxa"/>
            <w:vAlign w:val="bottom"/>
          </w:tcPr>
          <w:p w14:paraId="78D3F148" w14:textId="77777777" w:rsidR="008B7504" w:rsidRPr="005B1D26" w:rsidRDefault="008B7504" w:rsidP="008B7504">
            <w:pPr>
              <w:ind w:firstLine="0"/>
              <w:rPr>
                <w:sz w:val="24"/>
                <w:szCs w:val="24"/>
                <w:lang w:eastAsia="ru-RU"/>
              </w:rPr>
            </w:pPr>
            <w:r w:rsidRPr="005B1D26">
              <w:rPr>
                <w:sz w:val="24"/>
                <w:szCs w:val="24"/>
              </w:rPr>
              <w:t>1,89</w:t>
            </w:r>
          </w:p>
        </w:tc>
        <w:tc>
          <w:tcPr>
            <w:tcW w:w="988" w:type="dxa"/>
            <w:vAlign w:val="bottom"/>
          </w:tcPr>
          <w:p w14:paraId="75DC582E" w14:textId="77777777" w:rsidR="008B7504" w:rsidRPr="005B1D26" w:rsidRDefault="008B7504" w:rsidP="008B7504">
            <w:pPr>
              <w:ind w:firstLine="0"/>
              <w:rPr>
                <w:sz w:val="24"/>
                <w:szCs w:val="24"/>
                <w:lang w:eastAsia="ru-RU"/>
              </w:rPr>
            </w:pPr>
            <w:r w:rsidRPr="005B1D26">
              <w:rPr>
                <w:sz w:val="24"/>
                <w:szCs w:val="24"/>
              </w:rPr>
              <w:t>3,70</w:t>
            </w:r>
          </w:p>
        </w:tc>
        <w:tc>
          <w:tcPr>
            <w:tcW w:w="936" w:type="dxa"/>
            <w:vAlign w:val="bottom"/>
          </w:tcPr>
          <w:p w14:paraId="212FD4D3" w14:textId="77777777" w:rsidR="008B7504" w:rsidRPr="005B1D26" w:rsidRDefault="008B7504" w:rsidP="008B7504">
            <w:pPr>
              <w:ind w:firstLine="0"/>
              <w:rPr>
                <w:sz w:val="24"/>
                <w:szCs w:val="24"/>
                <w:lang w:eastAsia="ru-RU"/>
              </w:rPr>
            </w:pPr>
            <w:r w:rsidRPr="005B1D26">
              <w:rPr>
                <w:sz w:val="24"/>
                <w:szCs w:val="24"/>
              </w:rPr>
              <w:t>1,23</w:t>
            </w:r>
          </w:p>
        </w:tc>
        <w:tc>
          <w:tcPr>
            <w:tcW w:w="937" w:type="dxa"/>
            <w:vAlign w:val="bottom"/>
          </w:tcPr>
          <w:p w14:paraId="43045CB9" w14:textId="77777777" w:rsidR="008B7504" w:rsidRPr="005B1D26" w:rsidRDefault="008B7504" w:rsidP="008B7504">
            <w:pPr>
              <w:ind w:firstLine="0"/>
              <w:rPr>
                <w:sz w:val="24"/>
                <w:szCs w:val="24"/>
                <w:lang w:eastAsia="ru-RU"/>
              </w:rPr>
            </w:pPr>
            <w:r w:rsidRPr="005B1D26">
              <w:rPr>
                <w:sz w:val="24"/>
                <w:szCs w:val="24"/>
              </w:rPr>
              <w:t>1,28</w:t>
            </w:r>
          </w:p>
        </w:tc>
        <w:tc>
          <w:tcPr>
            <w:tcW w:w="939" w:type="dxa"/>
            <w:vAlign w:val="bottom"/>
          </w:tcPr>
          <w:p w14:paraId="1965F648" w14:textId="77777777" w:rsidR="008B7504" w:rsidRPr="005B1D26" w:rsidRDefault="008B7504" w:rsidP="008B7504">
            <w:pPr>
              <w:ind w:firstLine="0"/>
              <w:rPr>
                <w:sz w:val="24"/>
                <w:szCs w:val="24"/>
                <w:lang w:eastAsia="ru-RU"/>
              </w:rPr>
            </w:pPr>
            <w:r w:rsidRPr="005B1D26">
              <w:rPr>
                <w:sz w:val="24"/>
                <w:szCs w:val="24"/>
              </w:rPr>
              <w:t>2,62</w:t>
            </w:r>
          </w:p>
        </w:tc>
        <w:tc>
          <w:tcPr>
            <w:tcW w:w="987" w:type="dxa"/>
            <w:vAlign w:val="bottom"/>
          </w:tcPr>
          <w:p w14:paraId="77A5F029" w14:textId="77777777" w:rsidR="008B7504" w:rsidRPr="005B1D26" w:rsidRDefault="008B7504" w:rsidP="008B7504">
            <w:pPr>
              <w:ind w:firstLine="0"/>
              <w:rPr>
                <w:sz w:val="24"/>
                <w:szCs w:val="24"/>
                <w:lang w:eastAsia="ru-RU"/>
              </w:rPr>
            </w:pPr>
            <w:r w:rsidRPr="005B1D26">
              <w:rPr>
                <w:sz w:val="24"/>
                <w:szCs w:val="24"/>
              </w:rPr>
              <w:t>0,93</w:t>
            </w:r>
          </w:p>
        </w:tc>
        <w:tc>
          <w:tcPr>
            <w:tcW w:w="987" w:type="dxa"/>
            <w:vAlign w:val="bottom"/>
          </w:tcPr>
          <w:p w14:paraId="33FB4417" w14:textId="77777777" w:rsidR="008B7504" w:rsidRPr="005B1D26" w:rsidRDefault="008B7504" w:rsidP="008B7504">
            <w:pPr>
              <w:ind w:firstLine="0"/>
              <w:rPr>
                <w:sz w:val="24"/>
                <w:szCs w:val="24"/>
                <w:lang w:eastAsia="ru-RU"/>
              </w:rPr>
            </w:pPr>
            <w:r w:rsidRPr="005B1D26">
              <w:rPr>
                <w:sz w:val="24"/>
                <w:szCs w:val="24"/>
              </w:rPr>
              <w:t>1,07</w:t>
            </w:r>
          </w:p>
        </w:tc>
        <w:tc>
          <w:tcPr>
            <w:tcW w:w="987" w:type="dxa"/>
            <w:vAlign w:val="bottom"/>
          </w:tcPr>
          <w:p w14:paraId="496FEF1C" w14:textId="77777777" w:rsidR="008B7504" w:rsidRPr="005B1D26" w:rsidRDefault="008B7504" w:rsidP="008B7504">
            <w:pPr>
              <w:ind w:firstLine="0"/>
              <w:rPr>
                <w:sz w:val="24"/>
                <w:szCs w:val="24"/>
                <w:lang w:eastAsia="ru-RU"/>
              </w:rPr>
            </w:pPr>
            <w:r w:rsidRPr="005B1D26">
              <w:rPr>
                <w:sz w:val="24"/>
                <w:szCs w:val="24"/>
              </w:rPr>
              <w:t>4,25</w:t>
            </w:r>
          </w:p>
        </w:tc>
      </w:tr>
    </w:tbl>
    <w:p w14:paraId="17814F10" w14:textId="77777777" w:rsidR="008B7504" w:rsidRPr="005B1D26" w:rsidRDefault="008B7504" w:rsidP="008B7504">
      <w:pPr>
        <w:jc w:val="both"/>
      </w:pPr>
    </w:p>
    <w:p w14:paraId="0CD8C564" w14:textId="20DC437C" w:rsidR="008B7504" w:rsidRPr="005B1D26" w:rsidRDefault="009B308C" w:rsidP="008B7504">
      <w:pPr>
        <w:jc w:val="both"/>
        <w:rPr>
          <w:lang w:val="kk-KZ"/>
        </w:rPr>
      </w:pPr>
      <w:r>
        <w:rPr>
          <w:lang w:val="kk-KZ"/>
        </w:rPr>
        <w:t>19</w:t>
      </w:r>
      <w:r w:rsidR="00575B8C" w:rsidRPr="005B1D26">
        <w:rPr>
          <w:lang w:val="kk-KZ"/>
        </w:rPr>
        <w:t>-кестеде әрбір үлгі үшін есептік теңдеулер және оларды қолданудың температуралық диапазоны көрсетілген.</w:t>
      </w:r>
    </w:p>
    <w:p w14:paraId="2B556221" w14:textId="77777777" w:rsidR="00575B8C" w:rsidRPr="005B1D26" w:rsidRDefault="00575B8C" w:rsidP="008B7504">
      <w:pPr>
        <w:jc w:val="both"/>
      </w:pPr>
    </w:p>
    <w:p w14:paraId="7319449F" w14:textId="737BFF69" w:rsidR="008B7504" w:rsidRPr="005B1D26" w:rsidRDefault="009B308C" w:rsidP="00787A19">
      <w:pPr>
        <w:ind w:firstLine="0"/>
        <w:jc w:val="both"/>
      </w:pPr>
      <w:r>
        <w:rPr>
          <w:lang w:val="kk-KZ"/>
        </w:rPr>
        <w:t>Кесте 19</w:t>
      </w:r>
      <w:r w:rsidR="00575B8C" w:rsidRPr="005B1D26">
        <w:t xml:space="preserve"> –</w:t>
      </w:r>
      <w:r w:rsidR="00575B8C" w:rsidRPr="005B1D26">
        <w:rPr>
          <w:lang w:val="kk-KZ"/>
        </w:rPr>
        <w:t xml:space="preserve"> 1-, 2-, 3-үлгілер үшін тұтқырлықтың температураға тәуелділігінің, қолдану интервалының және корреляция коэффициентінің есептік теңдеулері</w:t>
      </w:r>
    </w:p>
    <w:p w14:paraId="2B6A89EA" w14:textId="77777777" w:rsidR="008B7504" w:rsidRPr="005B1D26" w:rsidRDefault="008B7504" w:rsidP="008B7504">
      <w:pPr>
        <w:jc w:val="both"/>
        <w:rPr>
          <w:sz w:val="16"/>
          <w:szCs w:val="16"/>
        </w:rPr>
      </w:pPr>
    </w:p>
    <w:tbl>
      <w:tblPr>
        <w:tblStyle w:val="ac"/>
        <w:tblW w:w="0" w:type="auto"/>
        <w:jc w:val="center"/>
        <w:tblLook w:val="04A0" w:firstRow="1" w:lastRow="0" w:firstColumn="1" w:lastColumn="0" w:noHBand="0" w:noVBand="1"/>
      </w:tblPr>
      <w:tblGrid>
        <w:gridCol w:w="750"/>
        <w:gridCol w:w="1701"/>
        <w:gridCol w:w="3118"/>
        <w:gridCol w:w="3969"/>
      </w:tblGrid>
      <w:tr w:rsidR="008B7504" w:rsidRPr="005B1D26" w14:paraId="4CBADB9C" w14:textId="77777777" w:rsidTr="00911608">
        <w:trPr>
          <w:trHeight w:val="606"/>
          <w:jc w:val="center"/>
        </w:trPr>
        <w:tc>
          <w:tcPr>
            <w:tcW w:w="750" w:type="dxa"/>
            <w:vAlign w:val="center"/>
          </w:tcPr>
          <w:p w14:paraId="31399D1E" w14:textId="075F48F9" w:rsidR="008B7504" w:rsidRPr="005B1D26" w:rsidRDefault="00575B8C" w:rsidP="00911608">
            <w:pPr>
              <w:ind w:firstLine="0"/>
              <w:rPr>
                <w:sz w:val="24"/>
                <w:szCs w:val="24"/>
                <w:lang w:val="kk-KZ"/>
              </w:rPr>
            </w:pPr>
            <w:r w:rsidRPr="005B1D26">
              <w:rPr>
                <w:sz w:val="24"/>
                <w:szCs w:val="24"/>
                <w:lang w:val="kk-KZ"/>
              </w:rPr>
              <w:t>Үлгі</w:t>
            </w:r>
          </w:p>
        </w:tc>
        <w:tc>
          <w:tcPr>
            <w:tcW w:w="1701" w:type="dxa"/>
            <w:vAlign w:val="center"/>
          </w:tcPr>
          <w:p w14:paraId="0A4D49D7" w14:textId="79631FA7" w:rsidR="008B7504" w:rsidRPr="005B1D26" w:rsidRDefault="00575B8C" w:rsidP="00911608">
            <w:pPr>
              <w:ind w:firstLine="0"/>
              <w:rPr>
                <w:sz w:val="24"/>
                <w:szCs w:val="24"/>
              </w:rPr>
            </w:pPr>
            <w:r w:rsidRPr="005B1D26">
              <w:rPr>
                <w:rFonts w:eastAsia="Calibri"/>
                <w:kern w:val="24"/>
                <w:sz w:val="24"/>
                <w:szCs w:val="24"/>
                <w:lang w:val="kk-KZ"/>
              </w:rPr>
              <w:t>Қолдану интервалы</w:t>
            </w:r>
            <w:r w:rsidR="008B7504" w:rsidRPr="005B1D26">
              <w:rPr>
                <w:rFonts w:eastAsia="Calibri"/>
                <w:kern w:val="24"/>
                <w:sz w:val="24"/>
                <w:szCs w:val="24"/>
              </w:rPr>
              <w:t>, К</w:t>
            </w:r>
          </w:p>
        </w:tc>
        <w:tc>
          <w:tcPr>
            <w:tcW w:w="3118" w:type="dxa"/>
            <w:vAlign w:val="center"/>
          </w:tcPr>
          <w:p w14:paraId="52166A96" w14:textId="4EC5C7A0" w:rsidR="008B7504" w:rsidRPr="005B1D26" w:rsidRDefault="00575B8C" w:rsidP="00911608">
            <w:pPr>
              <w:ind w:firstLine="0"/>
              <w:rPr>
                <w:sz w:val="24"/>
                <w:szCs w:val="24"/>
              </w:rPr>
            </w:pPr>
            <w:r w:rsidRPr="005B1D26">
              <w:rPr>
                <w:rFonts w:eastAsia="Calibri"/>
                <w:kern w:val="24"/>
                <w:sz w:val="24"/>
                <w:szCs w:val="24"/>
                <w:lang w:val="kk-KZ"/>
              </w:rPr>
              <w:t>К</w:t>
            </w:r>
            <w:r w:rsidRPr="005B1D26">
              <w:rPr>
                <w:rFonts w:eastAsia="Calibri"/>
                <w:kern w:val="24"/>
                <w:sz w:val="24"/>
                <w:szCs w:val="24"/>
              </w:rPr>
              <w:t>орреляци</w:t>
            </w:r>
            <w:r w:rsidRPr="005B1D26">
              <w:rPr>
                <w:rFonts w:eastAsia="Calibri"/>
                <w:kern w:val="24"/>
                <w:sz w:val="24"/>
                <w:szCs w:val="24"/>
                <w:lang w:val="kk-KZ"/>
              </w:rPr>
              <w:t>я ко</w:t>
            </w:r>
            <w:r w:rsidRPr="005B1D26">
              <w:rPr>
                <w:rFonts w:eastAsia="Calibri"/>
                <w:kern w:val="24"/>
                <w:sz w:val="24"/>
                <w:szCs w:val="24"/>
              </w:rPr>
              <w:t>эффициент</w:t>
            </w:r>
            <w:r w:rsidRPr="005B1D26">
              <w:rPr>
                <w:rFonts w:eastAsia="Calibri"/>
                <w:kern w:val="24"/>
                <w:sz w:val="24"/>
                <w:szCs w:val="24"/>
                <w:lang w:val="kk-KZ"/>
              </w:rPr>
              <w:t>і және оның мән</w:t>
            </w:r>
            <w:r w:rsidR="00407097" w:rsidRPr="005B1D26">
              <w:rPr>
                <w:rFonts w:eastAsia="Calibri"/>
                <w:kern w:val="24"/>
                <w:sz w:val="24"/>
                <w:szCs w:val="24"/>
                <w:lang w:val="kk-KZ"/>
              </w:rPr>
              <w:t>і</w:t>
            </w:r>
          </w:p>
        </w:tc>
        <w:tc>
          <w:tcPr>
            <w:tcW w:w="3969" w:type="dxa"/>
            <w:vAlign w:val="center"/>
          </w:tcPr>
          <w:p w14:paraId="4103E026" w14:textId="13537F9F" w:rsidR="008B7504" w:rsidRPr="005B1D26" w:rsidRDefault="00575B8C" w:rsidP="00911608">
            <w:pPr>
              <w:ind w:firstLine="0"/>
              <w:rPr>
                <w:sz w:val="24"/>
                <w:szCs w:val="24"/>
              </w:rPr>
            </w:pPr>
            <w:r w:rsidRPr="005B1D26">
              <w:rPr>
                <w:bCs/>
                <w:sz w:val="24"/>
                <w:szCs w:val="24"/>
                <w:lang w:val="kk-KZ"/>
              </w:rPr>
              <w:t>ТКАМ</w:t>
            </w:r>
            <w:r w:rsidRPr="005B1D26">
              <w:rPr>
                <w:sz w:val="24"/>
                <w:szCs w:val="24"/>
                <w:lang w:val="kk-KZ"/>
              </w:rPr>
              <w:t xml:space="preserve"> </w:t>
            </w:r>
            <w:r w:rsidR="00B552FE" w:rsidRPr="005B1D26">
              <w:rPr>
                <w:rFonts w:eastAsia="Calibri"/>
                <w:i/>
                <w:iCs/>
                <w:kern w:val="24"/>
                <w:sz w:val="24"/>
                <w:szCs w:val="24"/>
              </w:rPr>
              <w:t>η</w:t>
            </w:r>
            <w:r w:rsidR="00B552FE" w:rsidRPr="005B1D26">
              <w:rPr>
                <w:sz w:val="24"/>
                <w:szCs w:val="24"/>
                <w:lang w:val="kk-KZ"/>
              </w:rPr>
              <w:t xml:space="preserve"> бойынша</w:t>
            </w:r>
            <w:r w:rsidRPr="005B1D26">
              <w:rPr>
                <w:sz w:val="24"/>
                <w:szCs w:val="24"/>
                <w:lang w:val="kk-KZ"/>
              </w:rPr>
              <w:t>(41)</w:t>
            </w:r>
            <w:r w:rsidR="008B7504" w:rsidRPr="005B1D26">
              <w:rPr>
                <w:rFonts w:eastAsia="Calibri"/>
                <w:kern w:val="24"/>
                <w:sz w:val="24"/>
                <w:szCs w:val="24"/>
              </w:rPr>
              <w:t>, мПа·с</w:t>
            </w:r>
          </w:p>
        </w:tc>
      </w:tr>
      <w:tr w:rsidR="008B7504" w:rsidRPr="005B1D26" w14:paraId="35251A86" w14:textId="77777777" w:rsidTr="00911608">
        <w:trPr>
          <w:trHeight w:val="359"/>
          <w:jc w:val="center"/>
        </w:trPr>
        <w:tc>
          <w:tcPr>
            <w:tcW w:w="750" w:type="dxa"/>
            <w:vAlign w:val="center"/>
          </w:tcPr>
          <w:p w14:paraId="3787C64A" w14:textId="77777777" w:rsidR="008B7504" w:rsidRPr="005B1D26" w:rsidRDefault="008B7504" w:rsidP="00911608">
            <w:pPr>
              <w:ind w:firstLine="0"/>
              <w:rPr>
                <w:sz w:val="24"/>
                <w:szCs w:val="24"/>
              </w:rPr>
            </w:pPr>
            <w:r w:rsidRPr="005B1D26">
              <w:rPr>
                <w:sz w:val="24"/>
                <w:szCs w:val="24"/>
              </w:rPr>
              <w:t>1</w:t>
            </w:r>
          </w:p>
        </w:tc>
        <w:tc>
          <w:tcPr>
            <w:tcW w:w="1701" w:type="dxa"/>
            <w:vAlign w:val="center"/>
          </w:tcPr>
          <w:p w14:paraId="6ECEDDD2" w14:textId="77777777" w:rsidR="008B7504" w:rsidRPr="005B1D26" w:rsidRDefault="008B7504" w:rsidP="00911608">
            <w:pPr>
              <w:ind w:firstLine="0"/>
              <w:rPr>
                <w:sz w:val="24"/>
                <w:szCs w:val="24"/>
              </w:rPr>
            </w:pPr>
            <w:r w:rsidRPr="005B1D26">
              <w:rPr>
                <w:sz w:val="24"/>
                <w:szCs w:val="24"/>
              </w:rPr>
              <w:t>225-420</w:t>
            </w:r>
          </w:p>
        </w:tc>
        <w:tc>
          <w:tcPr>
            <w:tcW w:w="3118" w:type="dxa"/>
            <w:vAlign w:val="center"/>
          </w:tcPr>
          <w:p w14:paraId="1120B26F" w14:textId="36E4334B" w:rsidR="008B7504" w:rsidRPr="005B1D26" w:rsidRDefault="008B7504" w:rsidP="00911608">
            <w:pPr>
              <w:ind w:firstLine="0"/>
              <w:rPr>
                <w:sz w:val="24"/>
                <w:szCs w:val="24"/>
                <w:lang w:val="en-US"/>
              </w:rPr>
            </w:pPr>
            <w:r w:rsidRPr="005B1D26">
              <w:rPr>
                <w:i/>
                <w:sz w:val="24"/>
                <w:szCs w:val="24"/>
                <w:lang w:val="en-US"/>
              </w:rPr>
              <w:t>R</w:t>
            </w:r>
            <w:r w:rsidRPr="005B1D26">
              <w:rPr>
                <w:sz w:val="24"/>
                <w:szCs w:val="24"/>
                <w:lang w:val="en-US"/>
              </w:rPr>
              <w:t xml:space="preserve"> = 0.998, t</w:t>
            </w:r>
            <w:r w:rsidRPr="005B1D26">
              <w:rPr>
                <w:sz w:val="24"/>
                <w:szCs w:val="24"/>
                <w:vertAlign w:val="subscript"/>
                <w:lang w:val="en-US"/>
              </w:rPr>
              <w:t>R</w:t>
            </w:r>
            <w:r w:rsidR="00686368">
              <w:rPr>
                <w:sz w:val="24"/>
                <w:szCs w:val="24"/>
                <w:lang w:val="en-US"/>
              </w:rPr>
              <w:t xml:space="preserve"> = 996</w:t>
            </w:r>
            <w:r w:rsidRPr="005B1D26">
              <w:rPr>
                <w:sz w:val="24"/>
                <w:szCs w:val="24"/>
                <w:lang w:val="en-US"/>
              </w:rPr>
              <w:t xml:space="preserve"> &gt;&gt;2</w:t>
            </w:r>
          </w:p>
        </w:tc>
        <w:tc>
          <w:tcPr>
            <w:tcW w:w="3969" w:type="dxa"/>
            <w:vAlign w:val="center"/>
          </w:tcPr>
          <w:p w14:paraId="2E6A0A97" w14:textId="12E7226A" w:rsidR="008B7504" w:rsidRPr="005B1D26" w:rsidRDefault="008B7504" w:rsidP="00911608">
            <w:pPr>
              <w:ind w:firstLine="0"/>
              <w:rPr>
                <w:sz w:val="24"/>
                <w:szCs w:val="24"/>
              </w:rPr>
            </w:pPr>
            <m:oMath>
              <m:r>
                <w:rPr>
                  <w:rFonts w:ascii="Cambria Math" w:hAnsi="Cambria Math"/>
                  <w:i/>
                  <w:sz w:val="24"/>
                  <w:szCs w:val="24"/>
                </w:rPr>
                <w:sym w:font="Symbol" w:char="F068"/>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2.41</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298</m:t>
                          </m:r>
                        </m:num>
                        <m:den>
                          <m:r>
                            <w:rPr>
                              <w:rFonts w:ascii="Cambria Math" w:hAnsi="Cambria Math"/>
                              <w:sz w:val="24"/>
                              <w:szCs w:val="24"/>
                            </w:rPr>
                            <m:t>T</m:t>
                          </m:r>
                        </m:den>
                      </m:f>
                    </m:e>
                  </m:d>
                </m:e>
                <m:sup>
                  <m:r>
                    <m:rPr>
                      <m:sty m:val="p"/>
                    </m:rPr>
                    <w:rPr>
                      <w:rFonts w:ascii="Cambria Math" w:hAnsi="Cambria Math"/>
                      <w:sz w:val="24"/>
                      <w:szCs w:val="24"/>
                    </w:rPr>
                    <m:t>3.88 (308/</m:t>
                  </m:r>
                  <m:r>
                    <w:rPr>
                      <w:rFonts w:ascii="Cambria Math" w:hAnsi="Cambria Math"/>
                      <w:sz w:val="24"/>
                      <w:szCs w:val="24"/>
                    </w:rPr>
                    <m:t>T</m:t>
                  </m:r>
                  <m:r>
                    <m:rPr>
                      <m:sty m:val="p"/>
                    </m:rPr>
                    <w:rPr>
                      <w:rFonts w:ascii="Cambria Math" w:hAnsi="Cambria Math"/>
                      <w:sz w:val="24"/>
                      <w:szCs w:val="24"/>
                    </w:rPr>
                    <m:t>)</m:t>
                  </m:r>
                </m:sup>
              </m:sSup>
            </m:oMath>
            <w:r w:rsidR="00911608">
              <w:rPr>
                <w:rFonts w:eastAsiaTheme="minorEastAsia"/>
                <w:sz w:val="24"/>
                <w:szCs w:val="24"/>
              </w:rPr>
              <w:t>,</w:t>
            </w:r>
            <w:r w:rsidR="00575B8C" w:rsidRPr="005B1D26">
              <w:rPr>
                <w:rFonts w:eastAsiaTheme="minorEastAsia"/>
                <w:sz w:val="24"/>
                <w:szCs w:val="24"/>
              </w:rPr>
              <w:t>(</w:t>
            </w:r>
            <w:r w:rsidR="00575B8C" w:rsidRPr="005B1D26">
              <w:rPr>
                <w:rFonts w:eastAsiaTheme="minorEastAsia"/>
                <w:sz w:val="24"/>
                <w:szCs w:val="24"/>
                <w:lang w:val="kk-KZ"/>
              </w:rPr>
              <w:t>42</w:t>
            </w:r>
            <w:r w:rsidRPr="005B1D26">
              <w:rPr>
                <w:rFonts w:eastAsiaTheme="minorEastAsia"/>
                <w:sz w:val="24"/>
                <w:szCs w:val="24"/>
              </w:rPr>
              <w:t>)</w:t>
            </w:r>
          </w:p>
        </w:tc>
      </w:tr>
      <w:tr w:rsidR="008B7504" w:rsidRPr="005B1D26" w14:paraId="5130A9A8" w14:textId="77777777" w:rsidTr="00911608">
        <w:trPr>
          <w:trHeight w:val="359"/>
          <w:jc w:val="center"/>
        </w:trPr>
        <w:tc>
          <w:tcPr>
            <w:tcW w:w="750" w:type="dxa"/>
            <w:vAlign w:val="center"/>
          </w:tcPr>
          <w:p w14:paraId="6B774E16" w14:textId="77777777" w:rsidR="008B7504" w:rsidRPr="005B1D26" w:rsidRDefault="008B7504" w:rsidP="00911608">
            <w:pPr>
              <w:ind w:firstLine="0"/>
              <w:rPr>
                <w:sz w:val="24"/>
                <w:szCs w:val="24"/>
              </w:rPr>
            </w:pPr>
            <w:r w:rsidRPr="005B1D26">
              <w:rPr>
                <w:sz w:val="24"/>
                <w:szCs w:val="24"/>
              </w:rPr>
              <w:t>2</w:t>
            </w:r>
          </w:p>
        </w:tc>
        <w:tc>
          <w:tcPr>
            <w:tcW w:w="1701" w:type="dxa"/>
            <w:vAlign w:val="center"/>
          </w:tcPr>
          <w:p w14:paraId="5AFB7FCD" w14:textId="77777777" w:rsidR="008B7504" w:rsidRPr="005B1D26" w:rsidRDefault="008B7504" w:rsidP="00911608">
            <w:pPr>
              <w:ind w:firstLine="0"/>
              <w:rPr>
                <w:sz w:val="24"/>
                <w:szCs w:val="24"/>
              </w:rPr>
            </w:pPr>
            <w:r w:rsidRPr="005B1D26">
              <w:rPr>
                <w:sz w:val="24"/>
                <w:szCs w:val="24"/>
              </w:rPr>
              <w:t>225-420</w:t>
            </w:r>
          </w:p>
        </w:tc>
        <w:tc>
          <w:tcPr>
            <w:tcW w:w="3118" w:type="dxa"/>
            <w:vAlign w:val="center"/>
          </w:tcPr>
          <w:p w14:paraId="7D62C531" w14:textId="77777777" w:rsidR="008B7504" w:rsidRPr="005B1D26" w:rsidRDefault="008B7504" w:rsidP="00911608">
            <w:pPr>
              <w:ind w:firstLine="0"/>
              <w:rPr>
                <w:sz w:val="24"/>
                <w:szCs w:val="24"/>
              </w:rPr>
            </w:pPr>
            <w:r w:rsidRPr="005B1D26">
              <w:rPr>
                <w:i/>
                <w:sz w:val="24"/>
                <w:szCs w:val="24"/>
                <w:lang w:val="en-US"/>
              </w:rPr>
              <w:t>R</w:t>
            </w:r>
            <w:r w:rsidRPr="005B1D26">
              <w:rPr>
                <w:sz w:val="24"/>
                <w:szCs w:val="24"/>
                <w:lang w:val="en-US"/>
              </w:rPr>
              <w:t xml:space="preserve"> = 0.979, t</w:t>
            </w:r>
            <w:r w:rsidRPr="005B1D26">
              <w:rPr>
                <w:sz w:val="24"/>
                <w:szCs w:val="24"/>
                <w:vertAlign w:val="subscript"/>
                <w:lang w:val="en-US"/>
              </w:rPr>
              <w:t>R</w:t>
            </w:r>
            <w:r w:rsidRPr="005B1D26">
              <w:rPr>
                <w:sz w:val="24"/>
                <w:szCs w:val="24"/>
                <w:lang w:val="en-US"/>
              </w:rPr>
              <w:t xml:space="preserve"> = 96 &gt;2</w:t>
            </w:r>
          </w:p>
        </w:tc>
        <w:tc>
          <w:tcPr>
            <w:tcW w:w="3969" w:type="dxa"/>
            <w:vAlign w:val="center"/>
          </w:tcPr>
          <w:p w14:paraId="5133F451" w14:textId="2A7EDA9B" w:rsidR="008B7504" w:rsidRPr="005B1D26" w:rsidRDefault="008B7504" w:rsidP="00911608">
            <w:pPr>
              <w:ind w:firstLine="0"/>
              <w:rPr>
                <w:sz w:val="24"/>
                <w:szCs w:val="24"/>
              </w:rPr>
            </w:pPr>
            <m:oMath>
              <m:r>
                <w:rPr>
                  <w:rFonts w:ascii="Cambria Math" w:hAnsi="Cambria Math"/>
                  <w:i/>
                  <w:sz w:val="24"/>
                  <w:szCs w:val="24"/>
                </w:rPr>
                <w:sym w:font="Symbol" w:char="F068"/>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1.52</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298</m:t>
                          </m:r>
                        </m:num>
                        <m:den>
                          <m:r>
                            <w:rPr>
                              <w:rFonts w:ascii="Cambria Math" w:hAnsi="Cambria Math"/>
                              <w:sz w:val="24"/>
                              <w:szCs w:val="24"/>
                            </w:rPr>
                            <m:t>T</m:t>
                          </m:r>
                        </m:den>
                      </m:f>
                    </m:e>
                  </m:d>
                </m:e>
                <m:sup>
                  <m:r>
                    <m:rPr>
                      <m:sty m:val="p"/>
                    </m:rPr>
                    <w:rPr>
                      <w:rFonts w:ascii="Cambria Math" w:hAnsi="Cambria Math"/>
                      <w:sz w:val="24"/>
                      <w:szCs w:val="24"/>
                    </w:rPr>
                    <m:t>2.71 (308/</m:t>
                  </m:r>
                  <m:r>
                    <w:rPr>
                      <w:rFonts w:ascii="Cambria Math" w:hAnsi="Cambria Math"/>
                      <w:sz w:val="24"/>
                      <w:szCs w:val="24"/>
                    </w:rPr>
                    <m:t>T</m:t>
                  </m:r>
                  <m:r>
                    <m:rPr>
                      <m:sty m:val="p"/>
                    </m:rPr>
                    <w:rPr>
                      <w:rFonts w:ascii="Cambria Math" w:hAnsi="Cambria Math"/>
                      <w:sz w:val="24"/>
                      <w:szCs w:val="24"/>
                    </w:rPr>
                    <m:t>)</m:t>
                  </m:r>
                </m:sup>
              </m:sSup>
            </m:oMath>
            <w:r w:rsidR="00911608">
              <w:rPr>
                <w:rFonts w:eastAsiaTheme="minorEastAsia"/>
                <w:sz w:val="24"/>
                <w:szCs w:val="24"/>
              </w:rPr>
              <w:t>,</w:t>
            </w:r>
            <w:r w:rsidR="00575B8C" w:rsidRPr="005B1D26">
              <w:rPr>
                <w:rFonts w:eastAsiaTheme="minorEastAsia"/>
                <w:sz w:val="24"/>
                <w:szCs w:val="24"/>
              </w:rPr>
              <w:t>(</w:t>
            </w:r>
            <w:r w:rsidR="00575B8C" w:rsidRPr="005B1D26">
              <w:rPr>
                <w:rFonts w:eastAsiaTheme="minorEastAsia"/>
                <w:sz w:val="24"/>
                <w:szCs w:val="24"/>
                <w:lang w:val="kk-KZ"/>
              </w:rPr>
              <w:t>43</w:t>
            </w:r>
            <w:r w:rsidRPr="005B1D26">
              <w:rPr>
                <w:rFonts w:eastAsiaTheme="minorEastAsia"/>
                <w:sz w:val="24"/>
                <w:szCs w:val="24"/>
              </w:rPr>
              <w:t>)</w:t>
            </w:r>
          </w:p>
        </w:tc>
      </w:tr>
      <w:tr w:rsidR="008B7504" w:rsidRPr="005B1D26" w14:paraId="4AC4768E" w14:textId="77777777" w:rsidTr="00911608">
        <w:trPr>
          <w:trHeight w:val="359"/>
          <w:jc w:val="center"/>
        </w:trPr>
        <w:tc>
          <w:tcPr>
            <w:tcW w:w="750" w:type="dxa"/>
            <w:vAlign w:val="center"/>
          </w:tcPr>
          <w:p w14:paraId="52E970E4" w14:textId="77777777" w:rsidR="008B7504" w:rsidRPr="005B1D26" w:rsidRDefault="008B7504" w:rsidP="00911608">
            <w:pPr>
              <w:ind w:firstLine="0"/>
              <w:rPr>
                <w:sz w:val="24"/>
                <w:szCs w:val="24"/>
              </w:rPr>
            </w:pPr>
            <w:r w:rsidRPr="005B1D26">
              <w:rPr>
                <w:sz w:val="24"/>
                <w:szCs w:val="24"/>
              </w:rPr>
              <w:t>3</w:t>
            </w:r>
          </w:p>
        </w:tc>
        <w:tc>
          <w:tcPr>
            <w:tcW w:w="1701" w:type="dxa"/>
            <w:vAlign w:val="center"/>
          </w:tcPr>
          <w:p w14:paraId="609CB304" w14:textId="77777777" w:rsidR="008B7504" w:rsidRPr="005B1D26" w:rsidRDefault="008B7504" w:rsidP="00911608">
            <w:pPr>
              <w:ind w:firstLine="0"/>
              <w:rPr>
                <w:sz w:val="24"/>
                <w:szCs w:val="24"/>
              </w:rPr>
            </w:pPr>
            <w:r w:rsidRPr="005B1D26">
              <w:rPr>
                <w:sz w:val="24"/>
                <w:szCs w:val="24"/>
              </w:rPr>
              <w:t>225-420</w:t>
            </w:r>
          </w:p>
        </w:tc>
        <w:tc>
          <w:tcPr>
            <w:tcW w:w="3118" w:type="dxa"/>
            <w:vAlign w:val="center"/>
          </w:tcPr>
          <w:p w14:paraId="768C98A3" w14:textId="77777777" w:rsidR="008B7504" w:rsidRPr="005B1D26" w:rsidRDefault="008B7504" w:rsidP="00911608">
            <w:pPr>
              <w:ind w:firstLine="0"/>
              <w:rPr>
                <w:sz w:val="24"/>
                <w:szCs w:val="24"/>
              </w:rPr>
            </w:pPr>
            <w:r w:rsidRPr="005B1D26">
              <w:rPr>
                <w:i/>
                <w:sz w:val="24"/>
                <w:szCs w:val="24"/>
                <w:lang w:val="en-US"/>
              </w:rPr>
              <w:t>R</w:t>
            </w:r>
            <w:r w:rsidRPr="005B1D26">
              <w:rPr>
                <w:sz w:val="24"/>
                <w:szCs w:val="24"/>
                <w:lang w:val="en-US"/>
              </w:rPr>
              <w:t xml:space="preserve"> = 0.937, t</w:t>
            </w:r>
            <w:r w:rsidRPr="005B1D26">
              <w:rPr>
                <w:sz w:val="24"/>
                <w:szCs w:val="24"/>
                <w:vertAlign w:val="subscript"/>
                <w:lang w:val="en-US"/>
              </w:rPr>
              <w:t>R</w:t>
            </w:r>
            <w:r w:rsidRPr="005B1D26">
              <w:rPr>
                <w:sz w:val="24"/>
                <w:szCs w:val="24"/>
                <w:lang w:val="en-US"/>
              </w:rPr>
              <w:t xml:space="preserve"> = 31 &gt;2</w:t>
            </w:r>
          </w:p>
        </w:tc>
        <w:tc>
          <w:tcPr>
            <w:tcW w:w="3969" w:type="dxa"/>
            <w:vAlign w:val="center"/>
          </w:tcPr>
          <w:p w14:paraId="0AC88C8B" w14:textId="688D913A" w:rsidR="008B7504" w:rsidRPr="005B1D26" w:rsidRDefault="008B7504" w:rsidP="00911608">
            <w:pPr>
              <w:ind w:firstLine="0"/>
              <w:rPr>
                <w:sz w:val="24"/>
                <w:szCs w:val="24"/>
              </w:rPr>
            </w:pPr>
            <m:oMath>
              <m:r>
                <w:rPr>
                  <w:rFonts w:ascii="Cambria Math" w:hAnsi="Cambria Math"/>
                  <w:i/>
                  <w:sz w:val="24"/>
                  <w:szCs w:val="24"/>
                </w:rPr>
                <w:sym w:font="Symbol" w:char="F068"/>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1.41</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298</m:t>
                          </m:r>
                        </m:num>
                        <m:den>
                          <m:r>
                            <w:rPr>
                              <w:rFonts w:ascii="Cambria Math" w:hAnsi="Cambria Math"/>
                              <w:sz w:val="24"/>
                              <w:szCs w:val="24"/>
                            </w:rPr>
                            <m:t>T</m:t>
                          </m:r>
                        </m:den>
                      </m:f>
                    </m:e>
                  </m:d>
                </m:e>
                <m:sup>
                  <m:r>
                    <m:rPr>
                      <m:sty m:val="p"/>
                    </m:rPr>
                    <w:rPr>
                      <w:rFonts w:ascii="Cambria Math" w:hAnsi="Cambria Math"/>
                      <w:sz w:val="24"/>
                      <w:szCs w:val="24"/>
                    </w:rPr>
                    <m:t>4.39 (308/</m:t>
                  </m:r>
                  <m:r>
                    <w:rPr>
                      <w:rFonts w:ascii="Cambria Math" w:hAnsi="Cambria Math"/>
                      <w:sz w:val="24"/>
                      <w:szCs w:val="24"/>
                    </w:rPr>
                    <m:t>T</m:t>
                  </m:r>
                  <m:r>
                    <m:rPr>
                      <m:sty m:val="p"/>
                    </m:rPr>
                    <w:rPr>
                      <w:rFonts w:ascii="Cambria Math" w:hAnsi="Cambria Math"/>
                      <w:sz w:val="24"/>
                      <w:szCs w:val="24"/>
                    </w:rPr>
                    <m:t>)</m:t>
                  </m:r>
                </m:sup>
              </m:sSup>
            </m:oMath>
            <w:r w:rsidR="00911608">
              <w:rPr>
                <w:rFonts w:eastAsiaTheme="minorEastAsia"/>
                <w:sz w:val="24"/>
                <w:szCs w:val="24"/>
              </w:rPr>
              <w:t>,</w:t>
            </w:r>
            <w:r w:rsidR="00575B8C" w:rsidRPr="005B1D26">
              <w:rPr>
                <w:rFonts w:eastAsiaTheme="minorEastAsia"/>
                <w:sz w:val="24"/>
                <w:szCs w:val="24"/>
              </w:rPr>
              <w:t>(</w:t>
            </w:r>
            <w:r w:rsidR="00575B8C" w:rsidRPr="005B1D26">
              <w:rPr>
                <w:rFonts w:eastAsiaTheme="minorEastAsia"/>
                <w:sz w:val="24"/>
                <w:szCs w:val="24"/>
                <w:lang w:val="kk-KZ"/>
              </w:rPr>
              <w:t>44</w:t>
            </w:r>
            <w:r w:rsidRPr="005B1D26">
              <w:rPr>
                <w:rFonts w:eastAsiaTheme="minorEastAsia"/>
                <w:sz w:val="24"/>
                <w:szCs w:val="24"/>
              </w:rPr>
              <w:t>)</w:t>
            </w:r>
          </w:p>
        </w:tc>
      </w:tr>
    </w:tbl>
    <w:p w14:paraId="6E04F90E" w14:textId="77777777" w:rsidR="008B7504" w:rsidRPr="005B1D26" w:rsidRDefault="008B7504" w:rsidP="008B7504">
      <w:pPr>
        <w:jc w:val="both"/>
      </w:pPr>
    </w:p>
    <w:p w14:paraId="4FD37543" w14:textId="2342C336" w:rsidR="008B7504" w:rsidRDefault="00575B8C" w:rsidP="008B7504">
      <w:pPr>
        <w:jc w:val="both"/>
      </w:pPr>
      <w:r w:rsidRPr="005B1D26">
        <w:rPr>
          <w:lang w:val="kk-KZ"/>
        </w:rPr>
        <w:t>Зерттелетін үлгілер үш</w:t>
      </w:r>
      <w:r w:rsidR="00BE6F79">
        <w:rPr>
          <w:lang w:val="kk-KZ"/>
        </w:rPr>
        <w:t>ін тұтқырлықтың өзгеру үрдісі 21</w:t>
      </w:r>
      <w:r w:rsidRPr="005B1D26">
        <w:rPr>
          <w:lang w:val="kk-KZ"/>
        </w:rPr>
        <w:t>-суретте көрсетілген</w:t>
      </w:r>
      <w:r w:rsidR="008B7504" w:rsidRPr="005B1D26">
        <w:t>.</w:t>
      </w:r>
    </w:p>
    <w:p w14:paraId="5347BB45" w14:textId="77777777" w:rsidR="00911608" w:rsidRPr="00911608" w:rsidRDefault="00911608" w:rsidP="008B7504">
      <w:pPr>
        <w:jc w:val="both"/>
        <w:rPr>
          <w:sz w:val="24"/>
          <w:szCs w:val="24"/>
        </w:rPr>
      </w:pPr>
    </w:p>
    <w:p w14:paraId="37F435D7" w14:textId="06E858F8" w:rsidR="00407097" w:rsidRDefault="00911608" w:rsidP="00407097">
      <w:pPr>
        <w:rPr>
          <w:bCs/>
          <w:sz w:val="16"/>
          <w:szCs w:val="16"/>
          <w:lang w:val="kk-KZ" w:eastAsia="ru-RU"/>
        </w:rPr>
      </w:pPr>
      <w:r w:rsidRPr="00911608">
        <w:rPr>
          <w:noProof/>
          <w:sz w:val="24"/>
          <w:szCs w:val="24"/>
          <w:lang w:eastAsia="ru-RU" w:bidi="ar-SA"/>
        </w:rPr>
        <w:drawing>
          <wp:inline distT="0" distB="0" distL="0" distR="0" wp14:anchorId="6B86DE2D" wp14:editId="1E6BA9C1">
            <wp:extent cx="2940050" cy="2249608"/>
            <wp:effectExtent l="0" t="0" r="0" b="0"/>
            <wp:docPr id="48" name="Рисунок 48" descr="C:\Users\Жаншуак\Рабочий стол\ответ рецензенту\новый\Grap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шуак\Рабочий стол\ответ рецензенту\новый\Graph2.t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98566" cy="2294382"/>
                    </a:xfrm>
                    <a:prstGeom prst="rect">
                      <a:avLst/>
                    </a:prstGeom>
                    <a:noFill/>
                    <a:ln>
                      <a:noFill/>
                    </a:ln>
                  </pic:spPr>
                </pic:pic>
              </a:graphicData>
            </a:graphic>
          </wp:inline>
        </w:drawing>
      </w:r>
    </w:p>
    <w:p w14:paraId="1AA9D340" w14:textId="77777777" w:rsidR="00911608" w:rsidRPr="005B1D26" w:rsidRDefault="00911608" w:rsidP="00407097">
      <w:pPr>
        <w:rPr>
          <w:bCs/>
          <w:sz w:val="16"/>
          <w:szCs w:val="16"/>
          <w:lang w:val="kk-KZ" w:eastAsia="ru-RU"/>
        </w:rPr>
      </w:pPr>
    </w:p>
    <w:p w14:paraId="48F7A4BB" w14:textId="68DE76BB" w:rsidR="00BE6F79" w:rsidRDefault="009B308C" w:rsidP="00407097">
      <w:pPr>
        <w:rPr>
          <w:lang w:val="kk-KZ" w:eastAsia="ru-RU"/>
        </w:rPr>
      </w:pPr>
      <w:r>
        <w:rPr>
          <w:bCs/>
          <w:lang w:val="kk-KZ" w:eastAsia="ru-RU"/>
        </w:rPr>
        <w:t xml:space="preserve">Сурет 21 – </w:t>
      </w:r>
      <w:r w:rsidR="00407097" w:rsidRPr="005B1D26">
        <w:rPr>
          <w:lang w:val="kk-KZ" w:eastAsia="ru-RU"/>
        </w:rPr>
        <w:t>Зерттелетін заттар (1-, 2-, 3-үлгілер) үшін динамикалық тұтқырлы</w:t>
      </w:r>
      <w:r w:rsidR="00BE6F79">
        <w:rPr>
          <w:lang w:val="kk-KZ" w:eastAsia="ru-RU"/>
        </w:rPr>
        <w:t>қтың температураға тәуелділігі</w:t>
      </w:r>
    </w:p>
    <w:p w14:paraId="397DDA19" w14:textId="77777777" w:rsidR="00BE6F79" w:rsidRPr="00BE6F79" w:rsidRDefault="00BE6F79" w:rsidP="00407097">
      <w:pPr>
        <w:rPr>
          <w:sz w:val="16"/>
          <w:szCs w:val="16"/>
          <w:lang w:val="kk-KZ" w:eastAsia="ru-RU"/>
        </w:rPr>
      </w:pPr>
    </w:p>
    <w:p w14:paraId="5F25C8A4" w14:textId="77777777" w:rsidR="00BE6F79" w:rsidRPr="00BE6F79" w:rsidRDefault="00BE6F79" w:rsidP="00407097">
      <w:pPr>
        <w:rPr>
          <w:sz w:val="24"/>
          <w:szCs w:val="24"/>
          <w:lang w:val="kk-KZ" w:eastAsia="ru-RU"/>
        </w:rPr>
      </w:pPr>
      <w:r w:rsidRPr="00BE6F79">
        <w:rPr>
          <w:sz w:val="24"/>
          <w:szCs w:val="24"/>
          <w:lang w:val="kk-KZ" w:eastAsia="ru-RU"/>
        </w:rPr>
        <w:t>нүктелер - тәжірибе деректері;</w:t>
      </w:r>
    </w:p>
    <w:p w14:paraId="612406AE" w14:textId="2B2FADA8" w:rsidR="008B7504" w:rsidRPr="00BE6F79" w:rsidRDefault="00407097" w:rsidP="00407097">
      <w:pPr>
        <w:rPr>
          <w:sz w:val="24"/>
          <w:szCs w:val="24"/>
          <w:lang w:val="kk-KZ" w:eastAsia="ru-RU"/>
        </w:rPr>
      </w:pPr>
      <w:r w:rsidRPr="00BE6F79">
        <w:rPr>
          <w:sz w:val="24"/>
          <w:szCs w:val="24"/>
          <w:lang w:val="kk-KZ" w:eastAsia="ru-RU"/>
        </w:rPr>
        <w:t>сызықтар - сәйкесінше</w:t>
      </w:r>
      <w:r w:rsidR="00BE6F79" w:rsidRPr="00BE6F79">
        <w:rPr>
          <w:sz w:val="24"/>
          <w:szCs w:val="24"/>
          <w:lang w:val="kk-KZ"/>
        </w:rPr>
        <w:t xml:space="preserve"> (42) – 1 үлгі, (43) – 2 үлгі, (44</w:t>
      </w:r>
      <w:r w:rsidRPr="00BE6F79">
        <w:rPr>
          <w:sz w:val="24"/>
          <w:szCs w:val="24"/>
          <w:lang w:val="kk-KZ"/>
        </w:rPr>
        <w:t xml:space="preserve">) – 3 </w:t>
      </w:r>
      <w:r w:rsidR="00BE6F79" w:rsidRPr="00BE6F79">
        <w:rPr>
          <w:sz w:val="24"/>
          <w:szCs w:val="24"/>
          <w:lang w:val="kk-KZ"/>
        </w:rPr>
        <w:t xml:space="preserve">үлгі </w:t>
      </w:r>
      <w:r w:rsidRPr="00BE6F79">
        <w:rPr>
          <w:sz w:val="24"/>
          <w:szCs w:val="24"/>
          <w:lang w:val="kk-KZ" w:eastAsia="ru-RU"/>
        </w:rPr>
        <w:t>теңдеулері</w:t>
      </w:r>
    </w:p>
    <w:p w14:paraId="6FFCB256" w14:textId="77777777" w:rsidR="00407097" w:rsidRPr="005B1D26" w:rsidRDefault="00407097" w:rsidP="00407097">
      <w:pPr>
        <w:rPr>
          <w:lang w:val="kk-KZ"/>
        </w:rPr>
      </w:pPr>
    </w:p>
    <w:p w14:paraId="7CADDB19" w14:textId="2427CFA5" w:rsidR="00B552FE" w:rsidRPr="005B1D26" w:rsidRDefault="009B308C" w:rsidP="00B552FE">
      <w:pPr>
        <w:jc w:val="both"/>
        <w:rPr>
          <w:lang w:val="kk-KZ"/>
        </w:rPr>
      </w:pPr>
      <w:r>
        <w:rPr>
          <w:lang w:val="kk-KZ"/>
        </w:rPr>
        <w:t>18</w:t>
      </w:r>
      <w:r w:rsidR="00B552FE" w:rsidRPr="005B1D26">
        <w:rPr>
          <w:lang w:val="kk-KZ"/>
        </w:rPr>
        <w:t xml:space="preserve">-кестеден көріп отырғанымыздай, кластерлердің ассоциациясының дәрежесі температураның жоғарылауына сәйкес </w:t>
      </w:r>
      <w:r w:rsidR="00B552FE" w:rsidRPr="005B1D26">
        <w:rPr>
          <w:i/>
          <w:iCs/>
          <w:lang w:val="kk-KZ"/>
        </w:rPr>
        <w:t>а</w:t>
      </w:r>
      <w:r w:rsidR="00B552FE" w:rsidRPr="005B1D26">
        <w:rPr>
          <w:lang w:val="kk-KZ"/>
        </w:rPr>
        <w:t xml:space="preserve"> кластердің бұзылу динамикасына сәйкес келетін барлық заттар</w:t>
      </w:r>
      <w:r w:rsidR="00DD02AB" w:rsidRPr="005B1D26">
        <w:rPr>
          <w:lang w:val="kk-KZ"/>
        </w:rPr>
        <w:t xml:space="preserve"> үшін табиғи түрде төмендейді [26</w:t>
      </w:r>
      <w:r w:rsidR="00914B84">
        <w:rPr>
          <w:lang w:val="kk-KZ"/>
        </w:rPr>
        <w:t>2</w:t>
      </w:r>
      <w:r w:rsidR="00B552FE" w:rsidRPr="005B1D26">
        <w:rPr>
          <w:lang w:val="kk-KZ"/>
        </w:rPr>
        <w:t>,</w:t>
      </w:r>
      <w:r w:rsidR="00DD02AB" w:rsidRPr="005B1D26">
        <w:rPr>
          <w:bCs/>
          <w:shd w:val="clear" w:color="auto" w:fill="FFFFFF"/>
          <w:lang w:val="kk-KZ"/>
        </w:rPr>
        <w:t xml:space="preserve"> p</w:t>
      </w:r>
      <w:r w:rsidR="00DD02AB" w:rsidRPr="005B1D26">
        <w:rPr>
          <w:bCs/>
          <w:iCs/>
          <w:shd w:val="clear" w:color="auto" w:fill="FFFFFF"/>
          <w:lang w:val="kk-KZ"/>
        </w:rPr>
        <w:t>.288; 26</w:t>
      </w:r>
      <w:r w:rsidR="00914B84">
        <w:rPr>
          <w:bCs/>
          <w:iCs/>
          <w:shd w:val="clear" w:color="auto" w:fill="FFFFFF"/>
          <w:lang w:val="kk-KZ"/>
        </w:rPr>
        <w:t>3</w:t>
      </w:r>
      <w:r w:rsidR="00B552FE" w:rsidRPr="005B1D26">
        <w:rPr>
          <w:lang w:val="kk-KZ"/>
        </w:rPr>
        <w:t>]. Бұл жағдайда 1-3 үлгілер сияқты органикалық заттар үшін кластер және ассоциация ұғымдары металл қорытпаларының балқымаларына арналған түсініктерден ерекшеленетінін атап өткен жөн</w:t>
      </w:r>
      <w:r w:rsidR="00DD02AB" w:rsidRPr="005B1D26">
        <w:rPr>
          <w:lang w:val="kk-KZ"/>
        </w:rPr>
        <w:t xml:space="preserve"> [26</w:t>
      </w:r>
      <w:r w:rsidR="00914B84">
        <w:rPr>
          <w:lang w:val="kk-KZ"/>
        </w:rPr>
        <w:t>2</w:t>
      </w:r>
      <w:r w:rsidR="00DD02AB" w:rsidRPr="005B1D26">
        <w:rPr>
          <w:bCs/>
          <w:shd w:val="clear" w:color="auto" w:fill="FFFFFF"/>
          <w:lang w:val="kk-KZ"/>
        </w:rPr>
        <w:t xml:space="preserve"> p</w:t>
      </w:r>
      <w:r w:rsidR="00914B84">
        <w:rPr>
          <w:bCs/>
          <w:iCs/>
          <w:shd w:val="clear" w:color="auto" w:fill="FFFFFF"/>
          <w:lang w:val="kk-KZ"/>
        </w:rPr>
        <w:t>.288; 263</w:t>
      </w:r>
      <w:r w:rsidR="00DD02AB" w:rsidRPr="005B1D26">
        <w:rPr>
          <w:bCs/>
          <w:iCs/>
          <w:shd w:val="clear" w:color="auto" w:fill="FFFFFF"/>
          <w:lang w:val="kk-KZ"/>
        </w:rPr>
        <w:t>, С.134-145</w:t>
      </w:r>
      <w:r w:rsidR="00B552FE" w:rsidRPr="005B1D26">
        <w:rPr>
          <w:lang w:val="kk-KZ"/>
        </w:rPr>
        <w:t xml:space="preserve">]. Бұл жағдайда кластердің бірлігі ретінде мономерді, ал </w:t>
      </w:r>
      <w:r w:rsidR="00B552FE" w:rsidRPr="005B1D26">
        <w:rPr>
          <w:bCs/>
          <w:lang w:val="kk-KZ"/>
        </w:rPr>
        <w:t>ассоциациял</w:t>
      </w:r>
      <w:r w:rsidR="00B552FE" w:rsidRPr="005B1D26">
        <w:rPr>
          <w:lang w:val="kk-KZ"/>
        </w:rPr>
        <w:t xml:space="preserve"> </w:t>
      </w:r>
      <w:r w:rsidR="00B552FE" w:rsidRPr="005B1D26">
        <w:rPr>
          <w:i/>
          <w:iCs/>
          <w:lang w:val="kk-KZ"/>
        </w:rPr>
        <w:t>а</w:t>
      </w:r>
      <w:r w:rsidR="00B552FE" w:rsidRPr="005B1D26">
        <w:rPr>
          <w:lang w:val="kk-KZ"/>
        </w:rPr>
        <w:t xml:space="preserve"> үшін - сәйкес мономерлерден тұратын полимерді алу қажет. Температура неғұрлым жоғары болса, соғұрлым тізбек ұзындығы немесе полимер ұзындығы қысқа болады. Демек, заттың деструкциясы оның ағынының жақсаруымен жүреді. 2-, 3-үлгілердің жоғары ағымдылығын алынған гидрогенизаттағы парафинді көмірсутектердің көп мөлшерімен, ароматты көмірсутектердің және полиароматты көмірсутектердің аз болуымен түсіндіруге болады (3.4 б.</w:t>
      </w:r>
      <w:r w:rsidR="00BE6F79">
        <w:rPr>
          <w:lang w:val="kk-KZ"/>
        </w:rPr>
        <w:t>86</w:t>
      </w:r>
      <w:r w:rsidR="00B552FE" w:rsidRPr="005B1D26">
        <w:rPr>
          <w:lang w:val="kk-KZ"/>
        </w:rPr>
        <w:t xml:space="preserve"> тармақша).</w:t>
      </w:r>
    </w:p>
    <w:p w14:paraId="34BB53E8" w14:textId="77777777" w:rsidR="00B552FE" w:rsidRPr="005B1D26" w:rsidRDefault="00B552FE" w:rsidP="00B552FE">
      <w:pPr>
        <w:jc w:val="both"/>
        <w:rPr>
          <w:iCs/>
          <w:lang w:val="kk-KZ"/>
        </w:rPr>
      </w:pPr>
      <w:r w:rsidRPr="005B1D26">
        <w:rPr>
          <w:lang w:val="kk-KZ"/>
        </w:rPr>
        <w:t xml:space="preserve">Кластерлік-ассоциативті модель тұтқырлықтың температураға тәуелділігінің нақты қисықтығын сипаттауға мүмкіндік береді, </w:t>
      </w:r>
      <w:r w:rsidRPr="005B1D26">
        <w:rPr>
          <w:iCs/>
          <w:lang w:val="kk-KZ"/>
        </w:rPr>
        <w:t>сондай-ақ иерархиялық құрылымның арқасында мұндай модель бұл қисықтылықты процестің баяулауымен бірге азаяды деп сипаттайды.</w:t>
      </w:r>
    </w:p>
    <w:p w14:paraId="118EAEA5" w14:textId="1875A0DE" w:rsidR="00B552FE" w:rsidRPr="005B1D26" w:rsidRDefault="009B308C" w:rsidP="00B552FE">
      <w:pPr>
        <w:jc w:val="both"/>
        <w:rPr>
          <w:lang w:val="kk-KZ"/>
        </w:rPr>
      </w:pPr>
      <w:r>
        <w:rPr>
          <w:lang w:val="kk-KZ"/>
        </w:rPr>
        <w:t>19</w:t>
      </w:r>
      <w:r w:rsidR="00B552FE" w:rsidRPr="005B1D26">
        <w:rPr>
          <w:lang w:val="kk-KZ"/>
        </w:rPr>
        <w:t xml:space="preserve">-кестеде осы модельдің зерттелетін заттарға қолдану интервалы көрсетілген. Алынған үлгілердің тұтқырлығының жоғары дәлдігі, жартылай эмпирикалық модельдер үшін әдеттегідей, зерттелетін аргументтерге екі бағытта да </w:t>
      </w:r>
      <w:r w:rsidR="00B552FE" w:rsidRPr="005B1D26">
        <w:sym w:font="Symbol" w:char="F0B1"/>
      </w:r>
      <w:r w:rsidR="00B552FE" w:rsidRPr="005B1D26">
        <w:rPr>
          <w:lang w:val="kk-KZ"/>
        </w:rPr>
        <w:t xml:space="preserve"> 30% экстраполяциялауға мүмкіндік береді, бұл жағдайда фазалық ауысуларды есепке ала отырып, қыздыру және салқындату кезінде 225-420 К құрайды. </w:t>
      </w:r>
    </w:p>
    <w:p w14:paraId="60F30DF8" w14:textId="33791FB2" w:rsidR="008B7504" w:rsidRPr="005B1D26" w:rsidRDefault="00B552FE" w:rsidP="00B552FE">
      <w:pPr>
        <w:jc w:val="both"/>
        <w:rPr>
          <w:lang w:val="kk-KZ"/>
        </w:rPr>
      </w:pPr>
      <w:r w:rsidRPr="005B1D26">
        <w:rPr>
          <w:lang w:val="kk-KZ"/>
        </w:rPr>
        <w:t>Тұтқырлықтың кластерлік-ассоциативті моделін Френкель моделімен [</w:t>
      </w:r>
      <w:r w:rsidR="00DD02AB" w:rsidRPr="005B1D26">
        <w:rPr>
          <w:lang w:val="kk-KZ"/>
        </w:rPr>
        <w:t xml:space="preserve">259, </w:t>
      </w:r>
      <w:r w:rsidR="00DD02AB" w:rsidRPr="005B1D26">
        <w:rPr>
          <w:bCs/>
          <w:shd w:val="clear" w:color="auto" w:fill="FFFFFF"/>
          <w:lang w:val="kk-KZ"/>
        </w:rPr>
        <w:t>P.</w:t>
      </w:r>
      <w:r w:rsidR="00DD02AB" w:rsidRPr="005B1D26">
        <w:rPr>
          <w:shd w:val="clear" w:color="auto" w:fill="FFFFFF"/>
          <w:lang w:val="kk-KZ"/>
        </w:rPr>
        <w:t>176-180</w:t>
      </w:r>
      <w:r w:rsidRPr="005B1D26">
        <w:rPr>
          <w:lang w:val="kk-KZ"/>
        </w:rPr>
        <w:t>] салыстыру, сондай-ақ осы модельдердің өзара келісімі және термодинамикалық сипаттамаларды алу үшін 20-кестедегі мәліметтер логариф</w:t>
      </w:r>
      <w:r w:rsidR="009B308C">
        <w:rPr>
          <w:lang w:val="kk-KZ"/>
        </w:rPr>
        <w:t>мдік координаттарда ұсынылды (20</w:t>
      </w:r>
      <w:r w:rsidR="00BE6F79">
        <w:rPr>
          <w:lang w:val="kk-KZ"/>
        </w:rPr>
        <w:t>-кесте және 21</w:t>
      </w:r>
      <w:r w:rsidRPr="005B1D26">
        <w:rPr>
          <w:lang w:val="kk-KZ"/>
        </w:rPr>
        <w:t>-сурет).</w:t>
      </w:r>
    </w:p>
    <w:p w14:paraId="416C9554" w14:textId="77777777" w:rsidR="00B552FE" w:rsidRPr="005B1D26" w:rsidRDefault="00B552FE" w:rsidP="00B552FE">
      <w:pPr>
        <w:jc w:val="both"/>
        <w:rPr>
          <w:sz w:val="24"/>
          <w:szCs w:val="24"/>
          <w:lang w:val="kk-KZ"/>
        </w:rPr>
      </w:pPr>
    </w:p>
    <w:p w14:paraId="676BBCC8" w14:textId="59B6F4AB" w:rsidR="008B7504" w:rsidRPr="005B1D26" w:rsidRDefault="00B552FE" w:rsidP="00787A19">
      <w:pPr>
        <w:ind w:firstLine="0"/>
        <w:jc w:val="both"/>
        <w:rPr>
          <w:szCs w:val="24"/>
          <w:lang w:val="kk-KZ"/>
        </w:rPr>
      </w:pPr>
      <w:r w:rsidRPr="005B1D26">
        <w:rPr>
          <w:szCs w:val="24"/>
          <w:lang w:val="kk-KZ"/>
        </w:rPr>
        <w:t>Кесте 2</w:t>
      </w:r>
      <w:r w:rsidR="009B308C">
        <w:rPr>
          <w:szCs w:val="24"/>
          <w:lang w:val="kk-KZ"/>
        </w:rPr>
        <w:t>0</w:t>
      </w:r>
      <w:r w:rsidR="008B7504" w:rsidRPr="005B1D26">
        <w:rPr>
          <w:szCs w:val="24"/>
          <w:lang w:val="kk-KZ"/>
        </w:rPr>
        <w:t xml:space="preserve"> – </w:t>
      </w:r>
      <w:r w:rsidRPr="005B1D26">
        <w:rPr>
          <w:lang w:val="kk-KZ"/>
        </w:rPr>
        <w:t>1-, 2-, 3-үлгілерінің логарифмдік координаттардағы тұтқырлығының есептелген мәндері</w:t>
      </w:r>
      <w:r w:rsidR="005411ED" w:rsidRPr="005B1D26">
        <w:rPr>
          <w:lang w:val="kk-KZ"/>
        </w:rPr>
        <w:t>.</w:t>
      </w:r>
    </w:p>
    <w:p w14:paraId="2B362EC2" w14:textId="77777777" w:rsidR="008B7504" w:rsidRPr="005B1D26" w:rsidRDefault="008B7504" w:rsidP="008B7504">
      <w:pPr>
        <w:jc w:val="both"/>
        <w:rPr>
          <w:sz w:val="16"/>
          <w:szCs w:val="16"/>
          <w:lang w:val="kk-KZ"/>
        </w:rPr>
      </w:pPr>
    </w:p>
    <w:tbl>
      <w:tblPr>
        <w:tblStyle w:val="ac"/>
        <w:tblW w:w="0" w:type="auto"/>
        <w:tblLook w:val="04A0" w:firstRow="1" w:lastRow="0" w:firstColumn="1" w:lastColumn="0" w:noHBand="0" w:noVBand="1"/>
      </w:tblPr>
      <w:tblGrid>
        <w:gridCol w:w="1157"/>
        <w:gridCol w:w="1174"/>
        <w:gridCol w:w="1168"/>
        <w:gridCol w:w="1169"/>
        <w:gridCol w:w="1168"/>
        <w:gridCol w:w="1170"/>
        <w:gridCol w:w="1169"/>
        <w:gridCol w:w="1170"/>
      </w:tblGrid>
      <w:tr w:rsidR="008B7504" w:rsidRPr="005B1D26" w14:paraId="2BBB7E0F" w14:textId="77777777" w:rsidTr="008B7504">
        <w:tc>
          <w:tcPr>
            <w:tcW w:w="1157" w:type="dxa"/>
            <w:vMerge w:val="restart"/>
            <w:vAlign w:val="center"/>
          </w:tcPr>
          <w:p w14:paraId="58AC83BE" w14:textId="77777777" w:rsidR="008B7504" w:rsidRPr="005B1D26" w:rsidRDefault="008B7504" w:rsidP="008B7504">
            <w:pPr>
              <w:ind w:firstLine="0"/>
              <w:rPr>
                <w:sz w:val="24"/>
                <w:szCs w:val="24"/>
              </w:rPr>
            </w:pPr>
            <w:r w:rsidRPr="005B1D26">
              <w:rPr>
                <w:sz w:val="24"/>
                <w:szCs w:val="24"/>
              </w:rPr>
              <w:t>Т, К</w:t>
            </w:r>
          </w:p>
        </w:tc>
        <w:tc>
          <w:tcPr>
            <w:tcW w:w="1174" w:type="dxa"/>
            <w:vMerge w:val="restart"/>
            <w:vAlign w:val="center"/>
          </w:tcPr>
          <w:p w14:paraId="6D4703DC" w14:textId="77777777" w:rsidR="008B7504" w:rsidRPr="005B1D26" w:rsidRDefault="008B7504" w:rsidP="008B7504">
            <w:pPr>
              <w:ind w:firstLine="0"/>
              <w:rPr>
                <w:sz w:val="24"/>
                <w:szCs w:val="24"/>
              </w:rPr>
            </w:pPr>
            <w:r w:rsidRPr="005B1D26">
              <w:rPr>
                <w:sz w:val="24"/>
                <w:szCs w:val="24"/>
              </w:rPr>
              <w:t>10</w:t>
            </w:r>
            <w:r w:rsidRPr="005B1D26">
              <w:rPr>
                <w:sz w:val="24"/>
                <w:szCs w:val="24"/>
                <w:vertAlign w:val="superscript"/>
              </w:rPr>
              <w:t>3</w:t>
            </w:r>
            <w:r w:rsidRPr="005B1D26">
              <w:rPr>
                <w:sz w:val="24"/>
                <w:szCs w:val="24"/>
              </w:rPr>
              <w:t>/Т</w:t>
            </w:r>
          </w:p>
        </w:tc>
        <w:tc>
          <w:tcPr>
            <w:tcW w:w="2337" w:type="dxa"/>
            <w:gridSpan w:val="2"/>
            <w:vAlign w:val="center"/>
          </w:tcPr>
          <w:p w14:paraId="586C0814" w14:textId="68F80CC2" w:rsidR="008B7504" w:rsidRPr="005B1D26" w:rsidRDefault="008B7504" w:rsidP="008B7504">
            <w:pPr>
              <w:ind w:firstLine="0"/>
              <w:rPr>
                <w:sz w:val="24"/>
                <w:szCs w:val="24"/>
                <w:lang w:val="kk-KZ"/>
              </w:rPr>
            </w:pPr>
            <w:r w:rsidRPr="005B1D26">
              <w:rPr>
                <w:sz w:val="24"/>
                <w:szCs w:val="24"/>
              </w:rPr>
              <w:t>1</w:t>
            </w:r>
            <w:r w:rsidR="005411ED" w:rsidRPr="005B1D26">
              <w:rPr>
                <w:sz w:val="24"/>
                <w:szCs w:val="24"/>
                <w:lang w:val="kk-KZ"/>
              </w:rPr>
              <w:t xml:space="preserve"> үлгі</w:t>
            </w:r>
          </w:p>
        </w:tc>
        <w:tc>
          <w:tcPr>
            <w:tcW w:w="2338" w:type="dxa"/>
            <w:gridSpan w:val="2"/>
            <w:vAlign w:val="center"/>
          </w:tcPr>
          <w:p w14:paraId="437EDC87" w14:textId="79C0DFDB" w:rsidR="008B7504" w:rsidRPr="005B1D26" w:rsidRDefault="008B7504" w:rsidP="008B7504">
            <w:pPr>
              <w:ind w:firstLine="0"/>
              <w:rPr>
                <w:sz w:val="24"/>
                <w:szCs w:val="24"/>
                <w:lang w:val="kk-KZ"/>
              </w:rPr>
            </w:pPr>
            <w:r w:rsidRPr="005B1D26">
              <w:rPr>
                <w:sz w:val="24"/>
                <w:szCs w:val="24"/>
              </w:rPr>
              <w:t>2</w:t>
            </w:r>
            <w:r w:rsidR="005411ED" w:rsidRPr="005B1D26">
              <w:rPr>
                <w:sz w:val="24"/>
                <w:szCs w:val="24"/>
                <w:lang w:val="kk-KZ"/>
              </w:rPr>
              <w:t xml:space="preserve"> үлгі</w:t>
            </w:r>
          </w:p>
        </w:tc>
        <w:tc>
          <w:tcPr>
            <w:tcW w:w="2339" w:type="dxa"/>
            <w:gridSpan w:val="2"/>
            <w:vAlign w:val="center"/>
          </w:tcPr>
          <w:p w14:paraId="74DF0B25" w14:textId="68D1A8D9" w:rsidR="008B7504" w:rsidRPr="005B1D26" w:rsidRDefault="008B7504" w:rsidP="008B7504">
            <w:pPr>
              <w:ind w:firstLine="0"/>
              <w:rPr>
                <w:sz w:val="24"/>
                <w:szCs w:val="24"/>
                <w:lang w:val="kk-KZ"/>
              </w:rPr>
            </w:pPr>
            <w:r w:rsidRPr="005B1D26">
              <w:rPr>
                <w:sz w:val="24"/>
                <w:szCs w:val="24"/>
              </w:rPr>
              <w:t>3</w:t>
            </w:r>
            <w:r w:rsidR="005411ED" w:rsidRPr="005B1D26">
              <w:rPr>
                <w:sz w:val="24"/>
                <w:szCs w:val="24"/>
                <w:lang w:val="kk-KZ"/>
              </w:rPr>
              <w:t xml:space="preserve"> үлгі</w:t>
            </w:r>
          </w:p>
        </w:tc>
      </w:tr>
      <w:tr w:rsidR="008B7504" w:rsidRPr="005B1D26" w14:paraId="6FFFCF72" w14:textId="77777777" w:rsidTr="008B7504">
        <w:tc>
          <w:tcPr>
            <w:tcW w:w="1157" w:type="dxa"/>
            <w:vMerge/>
            <w:vAlign w:val="center"/>
          </w:tcPr>
          <w:p w14:paraId="52DFC36A" w14:textId="77777777" w:rsidR="008B7504" w:rsidRPr="005B1D26" w:rsidRDefault="008B7504" w:rsidP="008B7504">
            <w:pPr>
              <w:ind w:firstLine="0"/>
              <w:rPr>
                <w:sz w:val="24"/>
                <w:szCs w:val="24"/>
              </w:rPr>
            </w:pPr>
          </w:p>
        </w:tc>
        <w:tc>
          <w:tcPr>
            <w:tcW w:w="1174" w:type="dxa"/>
            <w:vMerge/>
            <w:vAlign w:val="center"/>
          </w:tcPr>
          <w:p w14:paraId="6D589BA9" w14:textId="77777777" w:rsidR="008B7504" w:rsidRPr="005B1D26" w:rsidRDefault="008B7504" w:rsidP="008B7504">
            <w:pPr>
              <w:ind w:firstLine="0"/>
              <w:rPr>
                <w:sz w:val="24"/>
                <w:szCs w:val="24"/>
              </w:rPr>
            </w:pPr>
          </w:p>
        </w:tc>
        <w:tc>
          <w:tcPr>
            <w:tcW w:w="1168" w:type="dxa"/>
            <w:vAlign w:val="center"/>
          </w:tcPr>
          <w:p w14:paraId="7B58A0A5" w14:textId="77777777" w:rsidR="008B7504" w:rsidRPr="005B1D26" w:rsidRDefault="008B7504" w:rsidP="008B7504">
            <w:pPr>
              <w:ind w:firstLine="0"/>
              <w:rPr>
                <w:sz w:val="24"/>
                <w:szCs w:val="24"/>
              </w:rPr>
            </w:pPr>
            <w:r w:rsidRPr="005B1D26">
              <w:rPr>
                <w:sz w:val="24"/>
                <w:szCs w:val="24"/>
              </w:rPr>
              <w:t>ln</w:t>
            </w:r>
            <w:r w:rsidRPr="005B1D26">
              <w:rPr>
                <w:sz w:val="24"/>
                <w:szCs w:val="24"/>
                <w:lang w:val="en-US"/>
              </w:rPr>
              <w:sym w:font="Symbol" w:char="F068"/>
            </w:r>
            <w:r w:rsidRPr="005B1D26">
              <w:rPr>
                <w:sz w:val="24"/>
                <w:szCs w:val="24"/>
                <w:vertAlign w:val="subscript"/>
                <w:lang w:val="en-US"/>
              </w:rPr>
              <w:t>1</w:t>
            </w:r>
            <w:r w:rsidRPr="005B1D26">
              <w:rPr>
                <w:sz w:val="24"/>
                <w:szCs w:val="24"/>
                <w:lang w:val="en-US"/>
              </w:rPr>
              <w:t xml:space="preserve"> (</w:t>
            </w:r>
            <w:r w:rsidRPr="005B1D26">
              <w:rPr>
                <w:sz w:val="24"/>
                <w:szCs w:val="24"/>
              </w:rPr>
              <w:t>э</w:t>
            </w:r>
            <w:r w:rsidRPr="005B1D26">
              <w:rPr>
                <w:sz w:val="24"/>
                <w:szCs w:val="24"/>
                <w:lang w:val="en-US"/>
              </w:rPr>
              <w:t>)</w:t>
            </w:r>
          </w:p>
        </w:tc>
        <w:tc>
          <w:tcPr>
            <w:tcW w:w="1169" w:type="dxa"/>
            <w:vAlign w:val="center"/>
          </w:tcPr>
          <w:p w14:paraId="1217DCB2" w14:textId="18EDA31C" w:rsidR="008B7504" w:rsidRPr="005B1D26" w:rsidRDefault="008B7504" w:rsidP="008B7504">
            <w:pPr>
              <w:ind w:firstLine="0"/>
              <w:rPr>
                <w:sz w:val="24"/>
                <w:szCs w:val="24"/>
              </w:rPr>
            </w:pPr>
            <w:r w:rsidRPr="005B1D26">
              <w:rPr>
                <w:sz w:val="24"/>
                <w:szCs w:val="24"/>
              </w:rPr>
              <w:t xml:space="preserve">ln </w:t>
            </w:r>
            <w:r w:rsidRPr="005B1D26">
              <w:rPr>
                <w:sz w:val="24"/>
                <w:szCs w:val="24"/>
              </w:rPr>
              <w:sym w:font="Symbol" w:char="F068"/>
            </w:r>
            <w:r w:rsidR="005411ED" w:rsidRPr="005B1D26">
              <w:rPr>
                <w:sz w:val="24"/>
                <w:szCs w:val="24"/>
              </w:rPr>
              <w:t>(</w:t>
            </w:r>
            <w:r w:rsidR="005411ED" w:rsidRPr="005B1D26">
              <w:rPr>
                <w:sz w:val="24"/>
                <w:szCs w:val="24"/>
                <w:lang w:val="kk-KZ"/>
              </w:rPr>
              <w:t>42</w:t>
            </w:r>
            <w:r w:rsidRPr="005B1D26">
              <w:rPr>
                <w:sz w:val="24"/>
                <w:szCs w:val="24"/>
              </w:rPr>
              <w:t>)</w:t>
            </w:r>
          </w:p>
        </w:tc>
        <w:tc>
          <w:tcPr>
            <w:tcW w:w="1168" w:type="dxa"/>
            <w:vAlign w:val="center"/>
          </w:tcPr>
          <w:p w14:paraId="387A4ACB" w14:textId="77777777" w:rsidR="008B7504" w:rsidRPr="005B1D26" w:rsidRDefault="008B7504" w:rsidP="008B7504">
            <w:pPr>
              <w:ind w:firstLine="0"/>
              <w:rPr>
                <w:sz w:val="24"/>
                <w:szCs w:val="24"/>
              </w:rPr>
            </w:pPr>
            <w:r w:rsidRPr="005B1D26">
              <w:rPr>
                <w:sz w:val="24"/>
                <w:szCs w:val="24"/>
              </w:rPr>
              <w:t>ln</w:t>
            </w:r>
            <w:r w:rsidRPr="005B1D26">
              <w:rPr>
                <w:sz w:val="24"/>
                <w:szCs w:val="24"/>
                <w:lang w:val="en-US"/>
              </w:rPr>
              <w:sym w:font="Symbol" w:char="F068"/>
            </w:r>
            <w:r w:rsidRPr="005B1D26">
              <w:rPr>
                <w:sz w:val="24"/>
                <w:szCs w:val="24"/>
                <w:vertAlign w:val="subscript"/>
              </w:rPr>
              <w:t>2</w:t>
            </w:r>
            <w:r w:rsidRPr="005B1D26">
              <w:rPr>
                <w:sz w:val="24"/>
                <w:szCs w:val="24"/>
              </w:rPr>
              <w:t xml:space="preserve"> (э)</w:t>
            </w:r>
          </w:p>
        </w:tc>
        <w:tc>
          <w:tcPr>
            <w:tcW w:w="1170" w:type="dxa"/>
            <w:vAlign w:val="center"/>
          </w:tcPr>
          <w:p w14:paraId="46941514" w14:textId="21EBD4DC" w:rsidR="008B7504" w:rsidRPr="005B1D26" w:rsidRDefault="008B7504" w:rsidP="005411ED">
            <w:pPr>
              <w:ind w:firstLine="0"/>
              <w:rPr>
                <w:sz w:val="24"/>
                <w:szCs w:val="24"/>
              </w:rPr>
            </w:pPr>
            <w:r w:rsidRPr="005B1D26">
              <w:rPr>
                <w:sz w:val="24"/>
                <w:szCs w:val="24"/>
              </w:rPr>
              <w:t xml:space="preserve">ln </w:t>
            </w:r>
            <w:r w:rsidRPr="005B1D26">
              <w:rPr>
                <w:sz w:val="24"/>
                <w:szCs w:val="24"/>
              </w:rPr>
              <w:sym w:font="Symbol" w:char="F068"/>
            </w:r>
            <w:r w:rsidRPr="005B1D26">
              <w:rPr>
                <w:sz w:val="24"/>
                <w:szCs w:val="24"/>
              </w:rPr>
              <w:t>(</w:t>
            </w:r>
            <w:r w:rsidR="005411ED" w:rsidRPr="005B1D26">
              <w:rPr>
                <w:sz w:val="24"/>
                <w:szCs w:val="24"/>
                <w:lang w:val="kk-KZ"/>
              </w:rPr>
              <w:t>43</w:t>
            </w:r>
            <w:r w:rsidRPr="005B1D26">
              <w:rPr>
                <w:sz w:val="24"/>
                <w:szCs w:val="24"/>
              </w:rPr>
              <w:t>)</w:t>
            </w:r>
          </w:p>
        </w:tc>
        <w:tc>
          <w:tcPr>
            <w:tcW w:w="1169" w:type="dxa"/>
            <w:vAlign w:val="center"/>
          </w:tcPr>
          <w:p w14:paraId="39F9771C" w14:textId="77777777" w:rsidR="008B7504" w:rsidRPr="005B1D26" w:rsidRDefault="008B7504" w:rsidP="008B7504">
            <w:pPr>
              <w:ind w:firstLine="0"/>
              <w:rPr>
                <w:sz w:val="24"/>
                <w:szCs w:val="24"/>
              </w:rPr>
            </w:pPr>
            <w:r w:rsidRPr="005B1D26">
              <w:rPr>
                <w:sz w:val="24"/>
                <w:szCs w:val="24"/>
              </w:rPr>
              <w:t>ln</w:t>
            </w:r>
            <w:r w:rsidRPr="005B1D26">
              <w:rPr>
                <w:sz w:val="24"/>
                <w:szCs w:val="24"/>
                <w:lang w:val="en-US"/>
              </w:rPr>
              <w:sym w:font="Symbol" w:char="F068"/>
            </w:r>
            <w:r w:rsidRPr="005B1D26">
              <w:rPr>
                <w:sz w:val="24"/>
                <w:szCs w:val="24"/>
                <w:vertAlign w:val="subscript"/>
              </w:rPr>
              <w:t>3</w:t>
            </w:r>
            <w:r w:rsidRPr="005B1D26">
              <w:rPr>
                <w:sz w:val="24"/>
                <w:szCs w:val="24"/>
              </w:rPr>
              <w:t xml:space="preserve"> (э)</w:t>
            </w:r>
          </w:p>
        </w:tc>
        <w:tc>
          <w:tcPr>
            <w:tcW w:w="1170" w:type="dxa"/>
            <w:vAlign w:val="center"/>
          </w:tcPr>
          <w:p w14:paraId="325B34A8" w14:textId="4DDEF8D0" w:rsidR="008B7504" w:rsidRPr="005B1D26" w:rsidRDefault="008B7504" w:rsidP="008B7504">
            <w:pPr>
              <w:ind w:firstLine="0"/>
              <w:rPr>
                <w:sz w:val="24"/>
                <w:szCs w:val="24"/>
              </w:rPr>
            </w:pPr>
            <w:r w:rsidRPr="005B1D26">
              <w:rPr>
                <w:sz w:val="24"/>
                <w:szCs w:val="24"/>
              </w:rPr>
              <w:t xml:space="preserve">ln </w:t>
            </w:r>
            <w:r w:rsidRPr="005B1D26">
              <w:rPr>
                <w:sz w:val="24"/>
                <w:szCs w:val="24"/>
              </w:rPr>
              <w:sym w:font="Symbol" w:char="F068"/>
            </w:r>
            <w:r w:rsidR="005411ED" w:rsidRPr="005B1D26">
              <w:rPr>
                <w:sz w:val="24"/>
                <w:szCs w:val="24"/>
              </w:rPr>
              <w:t>(</w:t>
            </w:r>
            <w:r w:rsidR="005411ED" w:rsidRPr="005B1D26">
              <w:rPr>
                <w:sz w:val="24"/>
                <w:szCs w:val="24"/>
                <w:lang w:val="kk-KZ"/>
              </w:rPr>
              <w:t>44</w:t>
            </w:r>
            <w:r w:rsidRPr="005B1D26">
              <w:rPr>
                <w:sz w:val="24"/>
                <w:szCs w:val="24"/>
              </w:rPr>
              <w:t>)</w:t>
            </w:r>
          </w:p>
        </w:tc>
      </w:tr>
      <w:tr w:rsidR="008B7504" w:rsidRPr="005B1D26" w14:paraId="731F158F" w14:textId="77777777" w:rsidTr="008B7504">
        <w:tc>
          <w:tcPr>
            <w:tcW w:w="1157" w:type="dxa"/>
            <w:vAlign w:val="center"/>
          </w:tcPr>
          <w:p w14:paraId="43C62E04" w14:textId="77777777" w:rsidR="008B7504" w:rsidRPr="005B1D26" w:rsidRDefault="008B7504" w:rsidP="008B7504">
            <w:pPr>
              <w:ind w:firstLine="0"/>
              <w:rPr>
                <w:sz w:val="24"/>
                <w:szCs w:val="24"/>
              </w:rPr>
            </w:pPr>
            <w:r w:rsidRPr="005B1D26">
              <w:rPr>
                <w:sz w:val="24"/>
                <w:szCs w:val="24"/>
                <w:lang w:eastAsia="ru-RU"/>
              </w:rPr>
              <w:t>293</w:t>
            </w:r>
          </w:p>
        </w:tc>
        <w:tc>
          <w:tcPr>
            <w:tcW w:w="1174" w:type="dxa"/>
            <w:vAlign w:val="bottom"/>
          </w:tcPr>
          <w:p w14:paraId="24E034FC" w14:textId="77777777" w:rsidR="008B7504" w:rsidRPr="005B1D26" w:rsidRDefault="008B7504" w:rsidP="008B7504">
            <w:pPr>
              <w:ind w:firstLine="0"/>
              <w:rPr>
                <w:sz w:val="24"/>
                <w:szCs w:val="24"/>
              </w:rPr>
            </w:pPr>
            <w:r w:rsidRPr="005B1D26">
              <w:rPr>
                <w:sz w:val="24"/>
                <w:szCs w:val="24"/>
              </w:rPr>
              <w:t>3.41</w:t>
            </w:r>
          </w:p>
        </w:tc>
        <w:tc>
          <w:tcPr>
            <w:tcW w:w="1168" w:type="dxa"/>
            <w:vAlign w:val="bottom"/>
          </w:tcPr>
          <w:p w14:paraId="485D5FBE" w14:textId="77777777" w:rsidR="008B7504" w:rsidRPr="005B1D26" w:rsidRDefault="008B7504" w:rsidP="008B7504">
            <w:pPr>
              <w:ind w:firstLine="0"/>
              <w:rPr>
                <w:sz w:val="24"/>
                <w:szCs w:val="24"/>
              </w:rPr>
            </w:pPr>
            <w:r w:rsidRPr="005B1D26">
              <w:rPr>
                <w:sz w:val="24"/>
                <w:szCs w:val="24"/>
              </w:rPr>
              <w:t>0.94</w:t>
            </w:r>
          </w:p>
        </w:tc>
        <w:tc>
          <w:tcPr>
            <w:tcW w:w="1169" w:type="dxa"/>
            <w:vAlign w:val="bottom"/>
          </w:tcPr>
          <w:p w14:paraId="412EDEB4" w14:textId="77777777" w:rsidR="008B7504" w:rsidRPr="005B1D26" w:rsidRDefault="008B7504" w:rsidP="008B7504">
            <w:pPr>
              <w:ind w:firstLine="0"/>
              <w:rPr>
                <w:sz w:val="24"/>
                <w:szCs w:val="24"/>
              </w:rPr>
            </w:pPr>
            <w:r w:rsidRPr="005B1D26">
              <w:rPr>
                <w:sz w:val="24"/>
                <w:szCs w:val="24"/>
              </w:rPr>
              <w:t>0.95</w:t>
            </w:r>
          </w:p>
        </w:tc>
        <w:tc>
          <w:tcPr>
            <w:tcW w:w="1168" w:type="dxa"/>
            <w:vAlign w:val="bottom"/>
          </w:tcPr>
          <w:p w14:paraId="3E2281B2" w14:textId="77777777" w:rsidR="008B7504" w:rsidRPr="005B1D26" w:rsidRDefault="008B7504" w:rsidP="008B7504">
            <w:pPr>
              <w:ind w:firstLine="0"/>
              <w:rPr>
                <w:sz w:val="24"/>
                <w:szCs w:val="24"/>
              </w:rPr>
            </w:pPr>
            <w:r w:rsidRPr="005B1D26">
              <w:rPr>
                <w:sz w:val="24"/>
                <w:szCs w:val="24"/>
              </w:rPr>
              <w:t>0.46</w:t>
            </w:r>
          </w:p>
        </w:tc>
        <w:tc>
          <w:tcPr>
            <w:tcW w:w="1170" w:type="dxa"/>
            <w:vAlign w:val="bottom"/>
          </w:tcPr>
          <w:p w14:paraId="4CD66F7E" w14:textId="77777777" w:rsidR="008B7504" w:rsidRPr="005B1D26" w:rsidRDefault="008B7504" w:rsidP="008B7504">
            <w:pPr>
              <w:ind w:firstLine="0"/>
              <w:rPr>
                <w:sz w:val="24"/>
                <w:szCs w:val="24"/>
              </w:rPr>
            </w:pPr>
            <w:r w:rsidRPr="005B1D26">
              <w:rPr>
                <w:sz w:val="24"/>
                <w:szCs w:val="24"/>
              </w:rPr>
              <w:t>0</w:t>
            </w:r>
            <w:r w:rsidRPr="005B1D26">
              <w:rPr>
                <w:sz w:val="24"/>
                <w:szCs w:val="24"/>
                <w:lang w:val="en-US"/>
              </w:rPr>
              <w:t>.</w:t>
            </w:r>
            <w:r w:rsidRPr="005B1D26">
              <w:rPr>
                <w:sz w:val="24"/>
                <w:szCs w:val="24"/>
              </w:rPr>
              <w:t>47</w:t>
            </w:r>
          </w:p>
        </w:tc>
        <w:tc>
          <w:tcPr>
            <w:tcW w:w="1169" w:type="dxa"/>
            <w:vAlign w:val="bottom"/>
          </w:tcPr>
          <w:p w14:paraId="598008D7" w14:textId="77777777" w:rsidR="008B7504" w:rsidRPr="005B1D26" w:rsidRDefault="008B7504" w:rsidP="008B7504">
            <w:pPr>
              <w:ind w:firstLine="0"/>
              <w:rPr>
                <w:sz w:val="24"/>
                <w:szCs w:val="24"/>
              </w:rPr>
            </w:pPr>
            <w:r w:rsidRPr="005B1D26">
              <w:rPr>
                <w:sz w:val="24"/>
                <w:szCs w:val="24"/>
              </w:rPr>
              <w:t>0.41</w:t>
            </w:r>
          </w:p>
        </w:tc>
        <w:tc>
          <w:tcPr>
            <w:tcW w:w="1170" w:type="dxa"/>
            <w:vAlign w:val="bottom"/>
          </w:tcPr>
          <w:p w14:paraId="1FE018AB" w14:textId="77777777" w:rsidR="008B7504" w:rsidRPr="005B1D26" w:rsidRDefault="008B7504" w:rsidP="008B7504">
            <w:pPr>
              <w:ind w:firstLine="0"/>
              <w:rPr>
                <w:sz w:val="24"/>
                <w:szCs w:val="24"/>
              </w:rPr>
            </w:pPr>
            <w:r w:rsidRPr="005B1D26">
              <w:rPr>
                <w:sz w:val="24"/>
                <w:szCs w:val="24"/>
              </w:rPr>
              <w:t>0</w:t>
            </w:r>
            <w:r w:rsidRPr="005B1D26">
              <w:rPr>
                <w:sz w:val="24"/>
                <w:szCs w:val="24"/>
                <w:lang w:val="en-US"/>
              </w:rPr>
              <w:t>.</w:t>
            </w:r>
            <w:r w:rsidRPr="005B1D26">
              <w:rPr>
                <w:sz w:val="24"/>
                <w:szCs w:val="24"/>
              </w:rPr>
              <w:t>42</w:t>
            </w:r>
          </w:p>
        </w:tc>
      </w:tr>
      <w:tr w:rsidR="008B7504" w:rsidRPr="005B1D26" w14:paraId="02BDBE9D" w14:textId="77777777" w:rsidTr="008B7504">
        <w:tc>
          <w:tcPr>
            <w:tcW w:w="1157" w:type="dxa"/>
            <w:vAlign w:val="center"/>
          </w:tcPr>
          <w:p w14:paraId="0A8B0D0F" w14:textId="77777777" w:rsidR="008B7504" w:rsidRPr="005B1D26" w:rsidRDefault="008B7504" w:rsidP="008B7504">
            <w:pPr>
              <w:ind w:firstLine="0"/>
              <w:rPr>
                <w:sz w:val="24"/>
                <w:szCs w:val="24"/>
              </w:rPr>
            </w:pPr>
            <w:r w:rsidRPr="005B1D26">
              <w:rPr>
                <w:sz w:val="24"/>
                <w:szCs w:val="24"/>
                <w:lang w:eastAsia="ru-RU"/>
              </w:rPr>
              <w:t>298</w:t>
            </w:r>
          </w:p>
        </w:tc>
        <w:tc>
          <w:tcPr>
            <w:tcW w:w="1174" w:type="dxa"/>
            <w:vAlign w:val="bottom"/>
          </w:tcPr>
          <w:p w14:paraId="1380A08A" w14:textId="77777777" w:rsidR="008B7504" w:rsidRPr="005B1D26" w:rsidRDefault="008B7504" w:rsidP="008B7504">
            <w:pPr>
              <w:ind w:firstLine="0"/>
              <w:rPr>
                <w:sz w:val="24"/>
                <w:szCs w:val="24"/>
              </w:rPr>
            </w:pPr>
            <w:r w:rsidRPr="005B1D26">
              <w:rPr>
                <w:sz w:val="24"/>
                <w:szCs w:val="24"/>
              </w:rPr>
              <w:t>3.36</w:t>
            </w:r>
          </w:p>
        </w:tc>
        <w:tc>
          <w:tcPr>
            <w:tcW w:w="1168" w:type="dxa"/>
            <w:vAlign w:val="bottom"/>
          </w:tcPr>
          <w:p w14:paraId="489B886D" w14:textId="77777777" w:rsidR="008B7504" w:rsidRPr="005B1D26" w:rsidRDefault="008B7504" w:rsidP="008B7504">
            <w:pPr>
              <w:ind w:firstLine="0"/>
              <w:rPr>
                <w:sz w:val="24"/>
                <w:szCs w:val="24"/>
              </w:rPr>
            </w:pPr>
            <w:r w:rsidRPr="005B1D26">
              <w:rPr>
                <w:sz w:val="24"/>
                <w:szCs w:val="24"/>
              </w:rPr>
              <w:t>0.88</w:t>
            </w:r>
          </w:p>
        </w:tc>
        <w:tc>
          <w:tcPr>
            <w:tcW w:w="1169" w:type="dxa"/>
            <w:vAlign w:val="bottom"/>
          </w:tcPr>
          <w:p w14:paraId="11CDA394" w14:textId="77777777" w:rsidR="008B7504" w:rsidRPr="005B1D26" w:rsidRDefault="008B7504" w:rsidP="008B7504">
            <w:pPr>
              <w:ind w:firstLine="0"/>
              <w:rPr>
                <w:sz w:val="24"/>
                <w:szCs w:val="24"/>
              </w:rPr>
            </w:pPr>
            <w:r w:rsidRPr="005B1D26">
              <w:rPr>
                <w:sz w:val="24"/>
                <w:szCs w:val="24"/>
              </w:rPr>
              <w:t>0.88</w:t>
            </w:r>
          </w:p>
        </w:tc>
        <w:tc>
          <w:tcPr>
            <w:tcW w:w="1168" w:type="dxa"/>
            <w:vAlign w:val="bottom"/>
          </w:tcPr>
          <w:p w14:paraId="19092069" w14:textId="77777777" w:rsidR="008B7504" w:rsidRPr="005B1D26" w:rsidRDefault="008B7504" w:rsidP="008B7504">
            <w:pPr>
              <w:ind w:firstLine="0"/>
              <w:rPr>
                <w:sz w:val="24"/>
                <w:szCs w:val="24"/>
              </w:rPr>
            </w:pPr>
            <w:r w:rsidRPr="005B1D26">
              <w:rPr>
                <w:sz w:val="24"/>
                <w:szCs w:val="24"/>
              </w:rPr>
              <w:t>0.42</w:t>
            </w:r>
          </w:p>
        </w:tc>
        <w:tc>
          <w:tcPr>
            <w:tcW w:w="1170" w:type="dxa"/>
            <w:vAlign w:val="bottom"/>
          </w:tcPr>
          <w:p w14:paraId="0E2D261A" w14:textId="77777777" w:rsidR="008B7504" w:rsidRPr="005B1D26" w:rsidRDefault="008B7504" w:rsidP="008B7504">
            <w:pPr>
              <w:ind w:firstLine="0"/>
              <w:rPr>
                <w:sz w:val="24"/>
                <w:szCs w:val="24"/>
              </w:rPr>
            </w:pPr>
            <w:r w:rsidRPr="005B1D26">
              <w:rPr>
                <w:sz w:val="24"/>
                <w:szCs w:val="24"/>
              </w:rPr>
              <w:t>0.42</w:t>
            </w:r>
          </w:p>
        </w:tc>
        <w:tc>
          <w:tcPr>
            <w:tcW w:w="1169" w:type="dxa"/>
            <w:vAlign w:val="bottom"/>
          </w:tcPr>
          <w:p w14:paraId="751B71A2" w14:textId="77777777" w:rsidR="008B7504" w:rsidRPr="005B1D26" w:rsidRDefault="008B7504" w:rsidP="008B7504">
            <w:pPr>
              <w:ind w:firstLine="0"/>
              <w:rPr>
                <w:sz w:val="24"/>
                <w:szCs w:val="24"/>
              </w:rPr>
            </w:pPr>
            <w:r w:rsidRPr="005B1D26">
              <w:rPr>
                <w:sz w:val="24"/>
                <w:szCs w:val="24"/>
              </w:rPr>
              <w:t>0.34</w:t>
            </w:r>
          </w:p>
        </w:tc>
        <w:tc>
          <w:tcPr>
            <w:tcW w:w="1170" w:type="dxa"/>
            <w:vAlign w:val="bottom"/>
          </w:tcPr>
          <w:p w14:paraId="38E34AEA" w14:textId="77777777" w:rsidR="008B7504" w:rsidRPr="005B1D26" w:rsidRDefault="008B7504" w:rsidP="008B7504">
            <w:pPr>
              <w:ind w:firstLine="0"/>
              <w:rPr>
                <w:sz w:val="24"/>
                <w:szCs w:val="24"/>
              </w:rPr>
            </w:pPr>
            <w:r w:rsidRPr="005B1D26">
              <w:rPr>
                <w:sz w:val="24"/>
                <w:szCs w:val="24"/>
              </w:rPr>
              <w:t>0</w:t>
            </w:r>
            <w:r w:rsidRPr="005B1D26">
              <w:rPr>
                <w:sz w:val="24"/>
                <w:szCs w:val="24"/>
                <w:lang w:val="en-US"/>
              </w:rPr>
              <w:t>.</w:t>
            </w:r>
            <w:r w:rsidRPr="005B1D26">
              <w:rPr>
                <w:sz w:val="24"/>
                <w:szCs w:val="24"/>
              </w:rPr>
              <w:t>34</w:t>
            </w:r>
          </w:p>
        </w:tc>
      </w:tr>
      <w:tr w:rsidR="008B7504" w:rsidRPr="005B1D26" w14:paraId="743FDFB8" w14:textId="77777777" w:rsidTr="008B7504">
        <w:tc>
          <w:tcPr>
            <w:tcW w:w="1157" w:type="dxa"/>
            <w:vAlign w:val="center"/>
          </w:tcPr>
          <w:p w14:paraId="44464B13" w14:textId="77777777" w:rsidR="008B7504" w:rsidRPr="005B1D26" w:rsidRDefault="008B7504" w:rsidP="008B7504">
            <w:pPr>
              <w:ind w:firstLine="0"/>
              <w:rPr>
                <w:sz w:val="24"/>
                <w:szCs w:val="24"/>
              </w:rPr>
            </w:pPr>
            <w:r w:rsidRPr="005B1D26">
              <w:rPr>
                <w:sz w:val="24"/>
                <w:szCs w:val="24"/>
                <w:lang w:eastAsia="ru-RU"/>
              </w:rPr>
              <w:t>303</w:t>
            </w:r>
          </w:p>
        </w:tc>
        <w:tc>
          <w:tcPr>
            <w:tcW w:w="1174" w:type="dxa"/>
            <w:vAlign w:val="bottom"/>
          </w:tcPr>
          <w:p w14:paraId="57BB0107" w14:textId="77777777" w:rsidR="008B7504" w:rsidRPr="005B1D26" w:rsidRDefault="008B7504" w:rsidP="008B7504">
            <w:pPr>
              <w:ind w:firstLine="0"/>
              <w:rPr>
                <w:sz w:val="24"/>
                <w:szCs w:val="24"/>
              </w:rPr>
            </w:pPr>
            <w:r w:rsidRPr="005B1D26">
              <w:rPr>
                <w:sz w:val="24"/>
                <w:szCs w:val="24"/>
              </w:rPr>
              <w:t>3.30</w:t>
            </w:r>
          </w:p>
        </w:tc>
        <w:tc>
          <w:tcPr>
            <w:tcW w:w="1168" w:type="dxa"/>
            <w:vAlign w:val="bottom"/>
          </w:tcPr>
          <w:p w14:paraId="3C235451" w14:textId="77777777" w:rsidR="008B7504" w:rsidRPr="005B1D26" w:rsidRDefault="008B7504" w:rsidP="008B7504">
            <w:pPr>
              <w:ind w:firstLine="0"/>
              <w:rPr>
                <w:sz w:val="24"/>
                <w:szCs w:val="24"/>
              </w:rPr>
            </w:pPr>
            <w:r w:rsidRPr="005B1D26">
              <w:rPr>
                <w:sz w:val="24"/>
                <w:szCs w:val="24"/>
              </w:rPr>
              <w:t>0.82</w:t>
            </w:r>
          </w:p>
        </w:tc>
        <w:tc>
          <w:tcPr>
            <w:tcW w:w="1169" w:type="dxa"/>
            <w:vAlign w:val="bottom"/>
          </w:tcPr>
          <w:p w14:paraId="32667B0C" w14:textId="77777777" w:rsidR="008B7504" w:rsidRPr="005B1D26" w:rsidRDefault="008B7504" w:rsidP="008B7504">
            <w:pPr>
              <w:ind w:firstLine="0"/>
              <w:rPr>
                <w:sz w:val="24"/>
                <w:szCs w:val="24"/>
              </w:rPr>
            </w:pPr>
            <w:r w:rsidRPr="005B1D26">
              <w:rPr>
                <w:sz w:val="24"/>
                <w:szCs w:val="24"/>
              </w:rPr>
              <w:t>0.81</w:t>
            </w:r>
          </w:p>
        </w:tc>
        <w:tc>
          <w:tcPr>
            <w:tcW w:w="1168" w:type="dxa"/>
            <w:vAlign w:val="bottom"/>
          </w:tcPr>
          <w:p w14:paraId="208B4A1C" w14:textId="77777777" w:rsidR="008B7504" w:rsidRPr="005B1D26" w:rsidRDefault="008B7504" w:rsidP="008B7504">
            <w:pPr>
              <w:ind w:firstLine="0"/>
              <w:rPr>
                <w:sz w:val="24"/>
                <w:szCs w:val="24"/>
              </w:rPr>
            </w:pPr>
            <w:r w:rsidRPr="005B1D26">
              <w:rPr>
                <w:sz w:val="24"/>
                <w:szCs w:val="24"/>
              </w:rPr>
              <w:t>0</w:t>
            </w:r>
            <w:r w:rsidRPr="005B1D26">
              <w:rPr>
                <w:sz w:val="24"/>
                <w:szCs w:val="24"/>
                <w:lang w:val="en-US"/>
              </w:rPr>
              <w:t>.</w:t>
            </w:r>
            <w:r w:rsidRPr="005B1D26">
              <w:rPr>
                <w:sz w:val="24"/>
                <w:szCs w:val="24"/>
              </w:rPr>
              <w:t>38</w:t>
            </w:r>
          </w:p>
        </w:tc>
        <w:tc>
          <w:tcPr>
            <w:tcW w:w="1170" w:type="dxa"/>
            <w:vAlign w:val="bottom"/>
          </w:tcPr>
          <w:p w14:paraId="1AA6EA58" w14:textId="77777777" w:rsidR="008B7504" w:rsidRPr="005B1D26" w:rsidRDefault="008B7504" w:rsidP="008B7504">
            <w:pPr>
              <w:ind w:firstLine="0"/>
              <w:rPr>
                <w:sz w:val="24"/>
                <w:szCs w:val="24"/>
              </w:rPr>
            </w:pPr>
            <w:r w:rsidRPr="005B1D26">
              <w:rPr>
                <w:sz w:val="24"/>
                <w:szCs w:val="24"/>
              </w:rPr>
              <w:t>0.37</w:t>
            </w:r>
          </w:p>
        </w:tc>
        <w:tc>
          <w:tcPr>
            <w:tcW w:w="1169" w:type="dxa"/>
            <w:vAlign w:val="bottom"/>
          </w:tcPr>
          <w:p w14:paraId="1078E11A" w14:textId="77777777" w:rsidR="008B7504" w:rsidRPr="005B1D26" w:rsidRDefault="008B7504" w:rsidP="008B7504">
            <w:pPr>
              <w:ind w:firstLine="0"/>
              <w:rPr>
                <w:sz w:val="24"/>
                <w:szCs w:val="24"/>
              </w:rPr>
            </w:pPr>
            <w:r w:rsidRPr="005B1D26">
              <w:rPr>
                <w:sz w:val="24"/>
                <w:szCs w:val="24"/>
              </w:rPr>
              <w:t>0.27</w:t>
            </w:r>
          </w:p>
        </w:tc>
        <w:tc>
          <w:tcPr>
            <w:tcW w:w="1170" w:type="dxa"/>
            <w:vAlign w:val="bottom"/>
          </w:tcPr>
          <w:p w14:paraId="08605F97" w14:textId="77777777" w:rsidR="008B7504" w:rsidRPr="005B1D26" w:rsidRDefault="008B7504" w:rsidP="008B7504">
            <w:pPr>
              <w:ind w:firstLine="0"/>
              <w:rPr>
                <w:sz w:val="24"/>
                <w:szCs w:val="24"/>
              </w:rPr>
            </w:pPr>
            <w:r w:rsidRPr="005B1D26">
              <w:rPr>
                <w:sz w:val="24"/>
                <w:szCs w:val="24"/>
              </w:rPr>
              <w:t>0.27</w:t>
            </w:r>
          </w:p>
        </w:tc>
      </w:tr>
      <w:tr w:rsidR="008B7504" w:rsidRPr="005B1D26" w14:paraId="50473891" w14:textId="77777777" w:rsidTr="008B7504">
        <w:tc>
          <w:tcPr>
            <w:tcW w:w="1157" w:type="dxa"/>
            <w:vAlign w:val="center"/>
          </w:tcPr>
          <w:p w14:paraId="51769B11" w14:textId="77777777" w:rsidR="008B7504" w:rsidRPr="005B1D26" w:rsidRDefault="008B7504" w:rsidP="008B7504">
            <w:pPr>
              <w:ind w:firstLine="0"/>
              <w:rPr>
                <w:sz w:val="24"/>
                <w:szCs w:val="24"/>
              </w:rPr>
            </w:pPr>
            <w:r w:rsidRPr="005B1D26">
              <w:rPr>
                <w:sz w:val="24"/>
                <w:szCs w:val="24"/>
                <w:lang w:eastAsia="ru-RU"/>
              </w:rPr>
              <w:t>308</w:t>
            </w:r>
          </w:p>
        </w:tc>
        <w:tc>
          <w:tcPr>
            <w:tcW w:w="1174" w:type="dxa"/>
            <w:vAlign w:val="bottom"/>
          </w:tcPr>
          <w:p w14:paraId="4E27B384" w14:textId="77777777" w:rsidR="008B7504" w:rsidRPr="005B1D26" w:rsidRDefault="008B7504" w:rsidP="008B7504">
            <w:pPr>
              <w:ind w:firstLine="0"/>
              <w:rPr>
                <w:sz w:val="24"/>
                <w:szCs w:val="24"/>
              </w:rPr>
            </w:pPr>
            <w:r w:rsidRPr="005B1D26">
              <w:rPr>
                <w:sz w:val="24"/>
                <w:szCs w:val="24"/>
              </w:rPr>
              <w:t>3.25</w:t>
            </w:r>
          </w:p>
        </w:tc>
        <w:tc>
          <w:tcPr>
            <w:tcW w:w="1168" w:type="dxa"/>
            <w:vAlign w:val="bottom"/>
          </w:tcPr>
          <w:p w14:paraId="641EAEB6" w14:textId="77777777" w:rsidR="008B7504" w:rsidRPr="005B1D26" w:rsidRDefault="008B7504" w:rsidP="008B7504">
            <w:pPr>
              <w:ind w:firstLine="0"/>
              <w:rPr>
                <w:sz w:val="24"/>
                <w:szCs w:val="24"/>
              </w:rPr>
            </w:pPr>
            <w:r w:rsidRPr="005B1D26">
              <w:rPr>
                <w:sz w:val="24"/>
                <w:szCs w:val="24"/>
              </w:rPr>
              <w:t>0.75</w:t>
            </w:r>
          </w:p>
        </w:tc>
        <w:tc>
          <w:tcPr>
            <w:tcW w:w="1169" w:type="dxa"/>
            <w:vAlign w:val="bottom"/>
          </w:tcPr>
          <w:p w14:paraId="08215B34" w14:textId="77777777" w:rsidR="008B7504" w:rsidRPr="005B1D26" w:rsidRDefault="008B7504" w:rsidP="008B7504">
            <w:pPr>
              <w:ind w:firstLine="0"/>
              <w:rPr>
                <w:sz w:val="24"/>
                <w:szCs w:val="24"/>
              </w:rPr>
            </w:pPr>
            <w:r w:rsidRPr="005B1D26">
              <w:rPr>
                <w:sz w:val="24"/>
                <w:szCs w:val="24"/>
              </w:rPr>
              <w:t>0.75</w:t>
            </w:r>
          </w:p>
        </w:tc>
        <w:tc>
          <w:tcPr>
            <w:tcW w:w="1168" w:type="dxa"/>
            <w:vAlign w:val="bottom"/>
          </w:tcPr>
          <w:p w14:paraId="02B4A0A1" w14:textId="77777777" w:rsidR="008B7504" w:rsidRPr="005B1D26" w:rsidRDefault="008B7504" w:rsidP="008B7504">
            <w:pPr>
              <w:ind w:firstLine="0"/>
              <w:rPr>
                <w:sz w:val="24"/>
                <w:szCs w:val="24"/>
              </w:rPr>
            </w:pPr>
            <w:r w:rsidRPr="005B1D26">
              <w:rPr>
                <w:sz w:val="24"/>
                <w:szCs w:val="24"/>
              </w:rPr>
              <w:t>0.33</w:t>
            </w:r>
          </w:p>
        </w:tc>
        <w:tc>
          <w:tcPr>
            <w:tcW w:w="1170" w:type="dxa"/>
            <w:vAlign w:val="bottom"/>
          </w:tcPr>
          <w:p w14:paraId="6682DF95" w14:textId="77777777" w:rsidR="008B7504" w:rsidRPr="005B1D26" w:rsidRDefault="008B7504" w:rsidP="008B7504">
            <w:pPr>
              <w:ind w:firstLine="0"/>
              <w:rPr>
                <w:sz w:val="24"/>
                <w:szCs w:val="24"/>
              </w:rPr>
            </w:pPr>
            <w:r w:rsidRPr="005B1D26">
              <w:rPr>
                <w:sz w:val="24"/>
                <w:szCs w:val="24"/>
              </w:rPr>
              <w:t>0</w:t>
            </w:r>
            <w:r w:rsidRPr="005B1D26">
              <w:rPr>
                <w:sz w:val="24"/>
                <w:szCs w:val="24"/>
                <w:lang w:val="en-US"/>
              </w:rPr>
              <w:t>.</w:t>
            </w:r>
            <w:r w:rsidRPr="005B1D26">
              <w:rPr>
                <w:sz w:val="24"/>
                <w:szCs w:val="24"/>
              </w:rPr>
              <w:t>33</w:t>
            </w:r>
          </w:p>
        </w:tc>
        <w:tc>
          <w:tcPr>
            <w:tcW w:w="1169" w:type="dxa"/>
            <w:vAlign w:val="bottom"/>
          </w:tcPr>
          <w:p w14:paraId="45C83F95" w14:textId="77777777" w:rsidR="008B7504" w:rsidRPr="005B1D26" w:rsidRDefault="008B7504" w:rsidP="008B7504">
            <w:pPr>
              <w:ind w:firstLine="0"/>
              <w:rPr>
                <w:sz w:val="24"/>
                <w:szCs w:val="24"/>
              </w:rPr>
            </w:pPr>
            <w:r w:rsidRPr="005B1D26">
              <w:rPr>
                <w:sz w:val="24"/>
                <w:szCs w:val="24"/>
              </w:rPr>
              <w:t>0.20</w:t>
            </w:r>
          </w:p>
        </w:tc>
        <w:tc>
          <w:tcPr>
            <w:tcW w:w="1170" w:type="dxa"/>
            <w:vAlign w:val="bottom"/>
          </w:tcPr>
          <w:p w14:paraId="2E3C098D" w14:textId="77777777" w:rsidR="008B7504" w:rsidRPr="005B1D26" w:rsidRDefault="008B7504" w:rsidP="008B7504">
            <w:pPr>
              <w:ind w:firstLine="0"/>
              <w:rPr>
                <w:sz w:val="24"/>
                <w:szCs w:val="24"/>
              </w:rPr>
            </w:pPr>
            <w:r w:rsidRPr="005B1D26">
              <w:rPr>
                <w:sz w:val="24"/>
                <w:szCs w:val="24"/>
              </w:rPr>
              <w:t>0.20</w:t>
            </w:r>
          </w:p>
        </w:tc>
      </w:tr>
      <w:tr w:rsidR="008B7504" w:rsidRPr="005B1D26" w14:paraId="7FE6F466" w14:textId="77777777" w:rsidTr="008B7504">
        <w:tc>
          <w:tcPr>
            <w:tcW w:w="1157" w:type="dxa"/>
            <w:vAlign w:val="center"/>
          </w:tcPr>
          <w:p w14:paraId="5752046A" w14:textId="77777777" w:rsidR="008B7504" w:rsidRPr="005B1D26" w:rsidRDefault="008B7504" w:rsidP="008B7504">
            <w:pPr>
              <w:ind w:firstLine="0"/>
              <w:rPr>
                <w:sz w:val="24"/>
                <w:szCs w:val="24"/>
              </w:rPr>
            </w:pPr>
            <w:r w:rsidRPr="005B1D26">
              <w:rPr>
                <w:sz w:val="24"/>
                <w:szCs w:val="24"/>
                <w:lang w:eastAsia="ru-RU"/>
              </w:rPr>
              <w:t>313</w:t>
            </w:r>
          </w:p>
        </w:tc>
        <w:tc>
          <w:tcPr>
            <w:tcW w:w="1174" w:type="dxa"/>
            <w:vAlign w:val="bottom"/>
          </w:tcPr>
          <w:p w14:paraId="00804C60" w14:textId="77777777" w:rsidR="008B7504" w:rsidRPr="005B1D26" w:rsidRDefault="008B7504" w:rsidP="008B7504">
            <w:pPr>
              <w:ind w:firstLine="0"/>
              <w:rPr>
                <w:sz w:val="24"/>
                <w:szCs w:val="24"/>
              </w:rPr>
            </w:pPr>
            <w:r w:rsidRPr="005B1D26">
              <w:rPr>
                <w:sz w:val="24"/>
                <w:szCs w:val="24"/>
              </w:rPr>
              <w:t>3.19</w:t>
            </w:r>
          </w:p>
        </w:tc>
        <w:tc>
          <w:tcPr>
            <w:tcW w:w="1168" w:type="dxa"/>
            <w:vAlign w:val="bottom"/>
          </w:tcPr>
          <w:p w14:paraId="54FEA7A3" w14:textId="77777777" w:rsidR="008B7504" w:rsidRPr="005B1D26" w:rsidRDefault="008B7504" w:rsidP="008B7504">
            <w:pPr>
              <w:ind w:firstLine="0"/>
              <w:rPr>
                <w:sz w:val="24"/>
                <w:szCs w:val="24"/>
              </w:rPr>
            </w:pPr>
            <w:r w:rsidRPr="005B1D26">
              <w:rPr>
                <w:sz w:val="24"/>
                <w:szCs w:val="24"/>
              </w:rPr>
              <w:t>0.68</w:t>
            </w:r>
          </w:p>
        </w:tc>
        <w:tc>
          <w:tcPr>
            <w:tcW w:w="1169" w:type="dxa"/>
            <w:vAlign w:val="bottom"/>
          </w:tcPr>
          <w:p w14:paraId="4871EADD" w14:textId="77777777" w:rsidR="008B7504" w:rsidRPr="005B1D26" w:rsidRDefault="008B7504" w:rsidP="008B7504">
            <w:pPr>
              <w:ind w:firstLine="0"/>
              <w:rPr>
                <w:sz w:val="24"/>
                <w:szCs w:val="24"/>
              </w:rPr>
            </w:pPr>
            <w:r w:rsidRPr="005B1D26">
              <w:rPr>
                <w:sz w:val="24"/>
                <w:szCs w:val="24"/>
              </w:rPr>
              <w:t>0</w:t>
            </w:r>
            <w:r w:rsidRPr="005B1D26">
              <w:rPr>
                <w:sz w:val="24"/>
                <w:szCs w:val="24"/>
                <w:lang w:val="en-US"/>
              </w:rPr>
              <w:t>.</w:t>
            </w:r>
            <w:r w:rsidRPr="005B1D26">
              <w:rPr>
                <w:sz w:val="24"/>
                <w:szCs w:val="24"/>
              </w:rPr>
              <w:t>69</w:t>
            </w:r>
          </w:p>
        </w:tc>
        <w:tc>
          <w:tcPr>
            <w:tcW w:w="1168" w:type="dxa"/>
            <w:vAlign w:val="bottom"/>
          </w:tcPr>
          <w:p w14:paraId="554BECA3" w14:textId="77777777" w:rsidR="008B7504" w:rsidRPr="005B1D26" w:rsidRDefault="008B7504" w:rsidP="008B7504">
            <w:pPr>
              <w:ind w:firstLine="0"/>
              <w:rPr>
                <w:sz w:val="24"/>
                <w:szCs w:val="24"/>
              </w:rPr>
            </w:pPr>
            <w:r w:rsidRPr="005B1D26">
              <w:rPr>
                <w:sz w:val="24"/>
                <w:szCs w:val="24"/>
              </w:rPr>
              <w:t>0.29</w:t>
            </w:r>
          </w:p>
        </w:tc>
        <w:tc>
          <w:tcPr>
            <w:tcW w:w="1170" w:type="dxa"/>
            <w:vAlign w:val="bottom"/>
          </w:tcPr>
          <w:p w14:paraId="5CC20693" w14:textId="77777777" w:rsidR="008B7504" w:rsidRPr="005B1D26" w:rsidRDefault="008B7504" w:rsidP="008B7504">
            <w:pPr>
              <w:ind w:firstLine="0"/>
              <w:rPr>
                <w:sz w:val="24"/>
                <w:szCs w:val="24"/>
              </w:rPr>
            </w:pPr>
            <w:r w:rsidRPr="005B1D26">
              <w:rPr>
                <w:sz w:val="24"/>
                <w:szCs w:val="24"/>
              </w:rPr>
              <w:t>0.29</w:t>
            </w:r>
          </w:p>
        </w:tc>
        <w:tc>
          <w:tcPr>
            <w:tcW w:w="1169" w:type="dxa"/>
            <w:vAlign w:val="bottom"/>
          </w:tcPr>
          <w:p w14:paraId="1A831BAF" w14:textId="77777777" w:rsidR="008B7504" w:rsidRPr="005B1D26" w:rsidRDefault="008B7504" w:rsidP="008B7504">
            <w:pPr>
              <w:ind w:firstLine="0"/>
              <w:rPr>
                <w:sz w:val="24"/>
                <w:szCs w:val="24"/>
              </w:rPr>
            </w:pPr>
            <w:r w:rsidRPr="005B1D26">
              <w:rPr>
                <w:sz w:val="24"/>
                <w:szCs w:val="24"/>
              </w:rPr>
              <w:t>0</w:t>
            </w:r>
            <w:r w:rsidRPr="005B1D26">
              <w:rPr>
                <w:sz w:val="24"/>
                <w:szCs w:val="24"/>
                <w:lang w:val="en-US"/>
              </w:rPr>
              <w:t>.</w:t>
            </w:r>
            <w:r w:rsidRPr="005B1D26">
              <w:rPr>
                <w:sz w:val="24"/>
                <w:szCs w:val="24"/>
              </w:rPr>
              <w:t>1</w:t>
            </w:r>
          </w:p>
        </w:tc>
        <w:tc>
          <w:tcPr>
            <w:tcW w:w="1170" w:type="dxa"/>
            <w:vAlign w:val="bottom"/>
          </w:tcPr>
          <w:p w14:paraId="32C9B9BA" w14:textId="77777777" w:rsidR="008B7504" w:rsidRPr="005B1D26" w:rsidRDefault="008B7504" w:rsidP="008B7504">
            <w:pPr>
              <w:ind w:firstLine="0"/>
              <w:rPr>
                <w:sz w:val="24"/>
                <w:szCs w:val="24"/>
              </w:rPr>
            </w:pPr>
            <w:r w:rsidRPr="005B1D26">
              <w:rPr>
                <w:sz w:val="24"/>
                <w:szCs w:val="24"/>
              </w:rPr>
              <w:t>0.13</w:t>
            </w:r>
          </w:p>
        </w:tc>
      </w:tr>
      <w:tr w:rsidR="008B7504" w:rsidRPr="005B1D26" w14:paraId="788155D2" w14:textId="77777777" w:rsidTr="008B7504">
        <w:tc>
          <w:tcPr>
            <w:tcW w:w="1157" w:type="dxa"/>
            <w:vAlign w:val="center"/>
          </w:tcPr>
          <w:p w14:paraId="5A3AF978" w14:textId="77777777" w:rsidR="008B7504" w:rsidRPr="005B1D26" w:rsidRDefault="008B7504" w:rsidP="008B7504">
            <w:pPr>
              <w:ind w:firstLine="0"/>
              <w:rPr>
                <w:sz w:val="24"/>
                <w:szCs w:val="24"/>
              </w:rPr>
            </w:pPr>
            <w:r w:rsidRPr="005B1D26">
              <w:rPr>
                <w:sz w:val="24"/>
                <w:szCs w:val="24"/>
                <w:lang w:eastAsia="ru-RU"/>
              </w:rPr>
              <w:t>323</w:t>
            </w:r>
          </w:p>
        </w:tc>
        <w:tc>
          <w:tcPr>
            <w:tcW w:w="1174" w:type="dxa"/>
            <w:vAlign w:val="bottom"/>
          </w:tcPr>
          <w:p w14:paraId="238159B8" w14:textId="77777777" w:rsidR="008B7504" w:rsidRPr="005B1D26" w:rsidRDefault="008B7504" w:rsidP="008B7504">
            <w:pPr>
              <w:ind w:firstLine="0"/>
              <w:rPr>
                <w:sz w:val="24"/>
                <w:szCs w:val="24"/>
              </w:rPr>
            </w:pPr>
            <w:r w:rsidRPr="005B1D26">
              <w:rPr>
                <w:sz w:val="24"/>
                <w:szCs w:val="24"/>
              </w:rPr>
              <w:t>3.14</w:t>
            </w:r>
          </w:p>
        </w:tc>
        <w:tc>
          <w:tcPr>
            <w:tcW w:w="1168" w:type="dxa"/>
            <w:vAlign w:val="bottom"/>
          </w:tcPr>
          <w:p w14:paraId="345BBB9D" w14:textId="77777777" w:rsidR="008B7504" w:rsidRPr="005B1D26" w:rsidRDefault="008B7504" w:rsidP="008B7504">
            <w:pPr>
              <w:ind w:firstLine="0"/>
              <w:rPr>
                <w:sz w:val="24"/>
                <w:szCs w:val="24"/>
              </w:rPr>
            </w:pPr>
            <w:r w:rsidRPr="005B1D26">
              <w:rPr>
                <w:sz w:val="24"/>
                <w:szCs w:val="24"/>
              </w:rPr>
              <w:t>0.64</w:t>
            </w:r>
          </w:p>
        </w:tc>
        <w:tc>
          <w:tcPr>
            <w:tcW w:w="1169" w:type="dxa"/>
            <w:vAlign w:val="bottom"/>
          </w:tcPr>
          <w:p w14:paraId="3E3952B9" w14:textId="77777777" w:rsidR="008B7504" w:rsidRPr="005B1D26" w:rsidRDefault="008B7504" w:rsidP="008B7504">
            <w:pPr>
              <w:ind w:firstLine="0"/>
              <w:rPr>
                <w:sz w:val="24"/>
                <w:szCs w:val="24"/>
              </w:rPr>
            </w:pPr>
            <w:r w:rsidRPr="005B1D26">
              <w:rPr>
                <w:sz w:val="24"/>
                <w:szCs w:val="24"/>
              </w:rPr>
              <w:t>0.64</w:t>
            </w:r>
          </w:p>
        </w:tc>
        <w:tc>
          <w:tcPr>
            <w:tcW w:w="1168" w:type="dxa"/>
            <w:vAlign w:val="bottom"/>
          </w:tcPr>
          <w:p w14:paraId="38275122" w14:textId="77777777" w:rsidR="008B7504" w:rsidRPr="005B1D26" w:rsidRDefault="008B7504" w:rsidP="008B7504">
            <w:pPr>
              <w:ind w:firstLine="0"/>
              <w:rPr>
                <w:sz w:val="24"/>
                <w:szCs w:val="24"/>
              </w:rPr>
            </w:pPr>
            <w:r w:rsidRPr="005B1D26">
              <w:rPr>
                <w:sz w:val="24"/>
                <w:szCs w:val="24"/>
              </w:rPr>
              <w:t>0.21</w:t>
            </w:r>
          </w:p>
        </w:tc>
        <w:tc>
          <w:tcPr>
            <w:tcW w:w="1170" w:type="dxa"/>
            <w:vAlign w:val="bottom"/>
          </w:tcPr>
          <w:p w14:paraId="57605B98" w14:textId="77777777" w:rsidR="008B7504" w:rsidRPr="005B1D26" w:rsidRDefault="008B7504" w:rsidP="008B7504">
            <w:pPr>
              <w:ind w:firstLine="0"/>
              <w:rPr>
                <w:sz w:val="24"/>
                <w:szCs w:val="24"/>
              </w:rPr>
            </w:pPr>
            <w:r w:rsidRPr="005B1D26">
              <w:rPr>
                <w:sz w:val="24"/>
                <w:szCs w:val="24"/>
              </w:rPr>
              <w:t>0</w:t>
            </w:r>
            <w:r w:rsidRPr="005B1D26">
              <w:rPr>
                <w:sz w:val="24"/>
                <w:szCs w:val="24"/>
                <w:lang w:val="en-US"/>
              </w:rPr>
              <w:t>.</w:t>
            </w:r>
            <w:r w:rsidRPr="005B1D26">
              <w:rPr>
                <w:sz w:val="24"/>
                <w:szCs w:val="24"/>
              </w:rPr>
              <w:t>25</w:t>
            </w:r>
          </w:p>
        </w:tc>
        <w:tc>
          <w:tcPr>
            <w:tcW w:w="1169" w:type="dxa"/>
            <w:vAlign w:val="bottom"/>
          </w:tcPr>
          <w:p w14:paraId="26A6B2AF" w14:textId="77777777" w:rsidR="008B7504" w:rsidRPr="005B1D26" w:rsidRDefault="008B7504" w:rsidP="008B7504">
            <w:pPr>
              <w:ind w:firstLine="0"/>
              <w:rPr>
                <w:sz w:val="24"/>
                <w:szCs w:val="24"/>
              </w:rPr>
            </w:pPr>
            <w:r w:rsidRPr="005B1D26">
              <w:rPr>
                <w:sz w:val="24"/>
                <w:szCs w:val="24"/>
              </w:rPr>
              <w:t>-0.07</w:t>
            </w:r>
          </w:p>
        </w:tc>
        <w:tc>
          <w:tcPr>
            <w:tcW w:w="1170" w:type="dxa"/>
            <w:vAlign w:val="bottom"/>
          </w:tcPr>
          <w:p w14:paraId="64219C98" w14:textId="77777777" w:rsidR="008B7504" w:rsidRPr="005B1D26" w:rsidRDefault="008B7504" w:rsidP="008B7504">
            <w:pPr>
              <w:ind w:firstLine="0"/>
              <w:rPr>
                <w:sz w:val="24"/>
                <w:szCs w:val="24"/>
              </w:rPr>
            </w:pPr>
            <w:r w:rsidRPr="005B1D26">
              <w:rPr>
                <w:sz w:val="24"/>
                <w:szCs w:val="24"/>
              </w:rPr>
              <w:t>0</w:t>
            </w:r>
            <w:r w:rsidRPr="005B1D26">
              <w:rPr>
                <w:sz w:val="24"/>
                <w:szCs w:val="24"/>
                <w:lang w:val="en-US"/>
              </w:rPr>
              <w:t>.</w:t>
            </w:r>
            <w:r w:rsidRPr="005B1D26">
              <w:rPr>
                <w:sz w:val="24"/>
                <w:szCs w:val="24"/>
              </w:rPr>
              <w:t>07</w:t>
            </w:r>
          </w:p>
        </w:tc>
      </w:tr>
    </w:tbl>
    <w:p w14:paraId="14C65AFE" w14:textId="77777777" w:rsidR="008B7504" w:rsidRPr="00914B84" w:rsidRDefault="008B7504" w:rsidP="008B7504">
      <w:pPr>
        <w:jc w:val="both"/>
        <w:rPr>
          <w:sz w:val="16"/>
          <w:szCs w:val="16"/>
        </w:rPr>
      </w:pPr>
    </w:p>
    <w:tbl>
      <w:tblPr>
        <w:tblW w:w="8031" w:type="dxa"/>
        <w:jc w:val="center"/>
        <w:tblLayout w:type="fixed"/>
        <w:tblCellMar>
          <w:left w:w="28" w:type="dxa"/>
          <w:right w:w="28" w:type="dxa"/>
        </w:tblCellMar>
        <w:tblLook w:val="04A0" w:firstRow="1" w:lastRow="0" w:firstColumn="1" w:lastColumn="0" w:noHBand="0" w:noVBand="1"/>
      </w:tblPr>
      <w:tblGrid>
        <w:gridCol w:w="8031"/>
      </w:tblGrid>
      <w:tr w:rsidR="008B7504" w:rsidRPr="005B1D26" w14:paraId="0F0E1903" w14:textId="77777777" w:rsidTr="00914B84">
        <w:trPr>
          <w:trHeight w:val="1401"/>
          <w:jc w:val="center"/>
        </w:trPr>
        <w:tc>
          <w:tcPr>
            <w:tcW w:w="8031" w:type="dxa"/>
            <w:vAlign w:val="center"/>
          </w:tcPr>
          <w:p w14:paraId="6E27FC7C" w14:textId="5119EAFA" w:rsidR="008B7504" w:rsidRPr="005B1D26" w:rsidRDefault="005D25E9" w:rsidP="005D25E9">
            <w:pPr>
              <w:keepLines/>
              <w:spacing w:before="120" w:after="120"/>
              <w:ind w:firstLine="0"/>
              <w:rPr>
                <w:sz w:val="24"/>
                <w:szCs w:val="24"/>
                <w:lang w:eastAsia="ru-RU"/>
              </w:rPr>
            </w:pPr>
            <w:r w:rsidRPr="005B1D26">
              <w:rPr>
                <w:noProof/>
                <w:sz w:val="24"/>
                <w:szCs w:val="24"/>
                <w:lang w:eastAsia="ru-RU" w:bidi="ar-SA"/>
              </w:rPr>
              <w:drawing>
                <wp:inline distT="0" distB="0" distL="0" distR="0" wp14:anchorId="57795814" wp14:editId="23A98E37">
                  <wp:extent cx="3272763" cy="2065020"/>
                  <wp:effectExtent l="0" t="0" r="4445" b="0"/>
                  <wp:docPr id="1805674316" name="Рисунок 18056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86039" cy="2073397"/>
                          </a:xfrm>
                          <a:prstGeom prst="rect">
                            <a:avLst/>
                          </a:prstGeom>
                        </pic:spPr>
                      </pic:pic>
                    </a:graphicData>
                  </a:graphic>
                </wp:inline>
              </w:drawing>
            </w:r>
          </w:p>
        </w:tc>
      </w:tr>
    </w:tbl>
    <w:p w14:paraId="0C6DF991" w14:textId="5E51EF02" w:rsidR="008B7504" w:rsidRPr="005B1D26" w:rsidRDefault="008B7504" w:rsidP="00686368">
      <w:pPr>
        <w:rPr>
          <w:sz w:val="16"/>
          <w:szCs w:val="16"/>
        </w:rPr>
      </w:pPr>
    </w:p>
    <w:p w14:paraId="5B447860" w14:textId="7E4317B9" w:rsidR="00601CB4" w:rsidRPr="005B1D26" w:rsidRDefault="00BE6F79" w:rsidP="00601CB4">
      <w:pPr>
        <w:rPr>
          <w:lang w:val="kk-KZ" w:eastAsia="ru-RU"/>
        </w:rPr>
      </w:pPr>
      <w:r>
        <w:rPr>
          <w:szCs w:val="24"/>
          <w:lang w:val="kk-KZ" w:eastAsia="ru-RU"/>
        </w:rPr>
        <w:t>Сурет 21</w:t>
      </w:r>
      <w:r w:rsidR="00601CB4" w:rsidRPr="005B1D26">
        <w:rPr>
          <w:szCs w:val="24"/>
          <w:lang w:val="kk-KZ" w:eastAsia="ru-RU"/>
        </w:rPr>
        <w:t xml:space="preserve"> – </w:t>
      </w:r>
      <w:r w:rsidR="00601CB4" w:rsidRPr="005B1D26">
        <w:rPr>
          <w:lang w:val="kk-KZ" w:eastAsia="ru-RU"/>
        </w:rPr>
        <w:t>1-, 2-, 3-үлгілердің тұтқырлығының кері температураға логарифмдік тәуелділігі</w:t>
      </w:r>
    </w:p>
    <w:p w14:paraId="58068263" w14:textId="77777777" w:rsidR="00BE6F79" w:rsidRPr="00BE6F79" w:rsidRDefault="00BE6F79" w:rsidP="00601CB4">
      <w:pPr>
        <w:rPr>
          <w:sz w:val="16"/>
          <w:szCs w:val="16"/>
          <w:lang w:val="kk-KZ"/>
        </w:rPr>
      </w:pPr>
    </w:p>
    <w:p w14:paraId="07C2DB59" w14:textId="7A60360D" w:rsidR="00BE6F79" w:rsidRDefault="00601CB4" w:rsidP="00601CB4">
      <w:pPr>
        <w:rPr>
          <w:sz w:val="24"/>
          <w:szCs w:val="24"/>
          <w:lang w:val="kk-KZ"/>
        </w:rPr>
      </w:pPr>
      <w:r w:rsidRPr="00BE6F79">
        <w:rPr>
          <w:sz w:val="24"/>
          <w:szCs w:val="24"/>
          <w:lang w:val="kk-KZ"/>
        </w:rPr>
        <w:t>Нүктелер – тәжірибелік</w:t>
      </w:r>
      <w:r w:rsidR="00BE6F79" w:rsidRPr="00BE6F79">
        <w:rPr>
          <w:sz w:val="24"/>
          <w:szCs w:val="24"/>
          <w:lang w:val="kk-KZ"/>
        </w:rPr>
        <w:t xml:space="preserve"> деректер; </w:t>
      </w:r>
    </w:p>
    <w:p w14:paraId="5B155ACF" w14:textId="77777777" w:rsidR="00BE6F79" w:rsidRDefault="00601CB4" w:rsidP="00601CB4">
      <w:pPr>
        <w:rPr>
          <w:sz w:val="24"/>
          <w:szCs w:val="24"/>
          <w:lang w:val="kk-KZ"/>
        </w:rPr>
      </w:pPr>
      <w:r w:rsidRPr="00BE6F79">
        <w:rPr>
          <w:sz w:val="24"/>
          <w:szCs w:val="24"/>
          <w:lang w:val="kk-KZ"/>
        </w:rPr>
        <w:t>сызықтар – кластерлік-</w:t>
      </w:r>
      <w:r w:rsidR="00BE6F79" w:rsidRPr="00BE6F79">
        <w:rPr>
          <w:sz w:val="24"/>
          <w:szCs w:val="24"/>
          <w:lang w:val="kk-KZ"/>
        </w:rPr>
        <w:t xml:space="preserve">ассоциативті модельдер бойынша; </w:t>
      </w:r>
    </w:p>
    <w:p w14:paraId="084B14FE" w14:textId="02B4545E" w:rsidR="00601CB4" w:rsidRPr="00BE6F79" w:rsidRDefault="00601CB4" w:rsidP="00601CB4">
      <w:pPr>
        <w:rPr>
          <w:sz w:val="24"/>
          <w:szCs w:val="24"/>
          <w:lang w:val="kk-KZ"/>
        </w:rPr>
      </w:pPr>
      <w:r w:rsidRPr="00BE6F79">
        <w:rPr>
          <w:sz w:val="24"/>
          <w:szCs w:val="24"/>
          <w:lang w:val="kk-KZ"/>
        </w:rPr>
        <w:t>кресттер – Френкель теңдеуі бойынша</w:t>
      </w:r>
    </w:p>
    <w:p w14:paraId="419C6957" w14:textId="77777777" w:rsidR="00601CB4" w:rsidRPr="005B1D26" w:rsidRDefault="00601CB4" w:rsidP="00601CB4">
      <w:pPr>
        <w:rPr>
          <w:sz w:val="24"/>
          <w:szCs w:val="24"/>
          <w:lang w:val="kk-KZ"/>
        </w:rPr>
      </w:pPr>
    </w:p>
    <w:p w14:paraId="0B015A4F" w14:textId="77777777" w:rsidR="006D0C20" w:rsidRPr="005B1D26" w:rsidRDefault="006D0C20" w:rsidP="006D0C20">
      <w:pPr>
        <w:jc w:val="both"/>
        <w:rPr>
          <w:lang w:val="kk-KZ"/>
        </w:rPr>
      </w:pPr>
      <w:r w:rsidRPr="005B1D26">
        <w:rPr>
          <w:lang w:val="kk-KZ"/>
        </w:rPr>
        <w:t>Бұл координаттарда барлық үлгілер үшін нүктелердің зерттелетін температуралық диапазонында деректердің түзу сызықты таралуына жақындығы байқалады. Бұл деректерді түзу сызық теңдеуі үшін ең кіші квадраттар әдісімен өңдеу өте маңызды болып табылды.</w:t>
      </w:r>
    </w:p>
    <w:p w14:paraId="4DF23D39" w14:textId="77777777" w:rsidR="006D0C20" w:rsidRPr="005B1D26" w:rsidRDefault="006D0C20" w:rsidP="006D0C20">
      <w:pPr>
        <w:jc w:val="both"/>
        <w:rPr>
          <w:lang w:val="kk-KZ"/>
        </w:rPr>
      </w:pPr>
      <w:r w:rsidRPr="005B1D26">
        <w:rPr>
          <w:lang w:val="kk-KZ"/>
        </w:rPr>
        <w:t>Мәліметтердің айтарлықтай түзу сызықты орналасуы Френкель теңдеуінің көмегімен тұтқыр ағынның активтендіру энергиясын анықтауға мүмкіндік береді</w:t>
      </w:r>
    </w:p>
    <w:p w14:paraId="2A14B23C" w14:textId="77777777" w:rsidR="00407097" w:rsidRPr="005B1D26" w:rsidRDefault="00407097" w:rsidP="008B7504">
      <w:pPr>
        <w:jc w:val="both"/>
        <w:rPr>
          <w:sz w:val="16"/>
          <w:szCs w:val="16"/>
          <w:lang w:val="kk-KZ"/>
        </w:rPr>
      </w:pPr>
    </w:p>
    <w:p w14:paraId="0CB41A46" w14:textId="49BA69C3" w:rsidR="008B7504" w:rsidRPr="005B1D26" w:rsidRDefault="008B7504" w:rsidP="008B7504">
      <w:pPr>
        <w:rPr>
          <w:szCs w:val="24"/>
          <w:lang w:val="kk-KZ"/>
        </w:rPr>
      </w:pPr>
      <m:oMath>
        <m:r>
          <m:rPr>
            <m:sty m:val="p"/>
          </m:rPr>
          <w:rPr>
            <w:rFonts w:ascii="Cambria Math" w:hAnsi="Cambria Math"/>
            <w:szCs w:val="24"/>
            <w:lang w:val="kk-KZ"/>
          </w:rPr>
          <m:t xml:space="preserve">                                                            </m:t>
        </m:r>
        <m:r>
          <m:rPr>
            <m:sty m:val="p"/>
          </m:rPr>
          <w:rPr>
            <w:rFonts w:ascii="Cambria Math" w:hAnsi="Cambria Math"/>
            <w:szCs w:val="24"/>
          </w:rPr>
          <w:sym w:font="Symbol" w:char="F068"/>
        </m:r>
        <m:r>
          <m:rPr>
            <m:sty m:val="p"/>
          </m:rPr>
          <w:rPr>
            <w:rFonts w:ascii="Cambria Math" w:hAnsi="Cambria Math"/>
            <w:szCs w:val="24"/>
            <w:lang w:val="kk-KZ"/>
          </w:rPr>
          <m:t>=</m:t>
        </m:r>
        <m:sSub>
          <m:sSubPr>
            <m:ctrlPr>
              <w:rPr>
                <w:rFonts w:ascii="Cambria Math" w:hAnsi="Cambria Math"/>
                <w:szCs w:val="24"/>
              </w:rPr>
            </m:ctrlPr>
          </m:sSubPr>
          <m:e>
            <m:r>
              <m:rPr>
                <m:sty m:val="p"/>
              </m:rPr>
              <w:rPr>
                <w:rFonts w:ascii="Cambria Math" w:hAnsi="Cambria Math"/>
                <w:szCs w:val="24"/>
              </w:rPr>
              <w:sym w:font="Symbol" w:char="F068"/>
            </m:r>
          </m:e>
          <m:sub>
            <m:r>
              <m:rPr>
                <m:sty m:val="p"/>
              </m:rPr>
              <w:rPr>
                <w:rFonts w:ascii="Cambria Math" w:hAnsi="Cambria Math"/>
                <w:szCs w:val="24"/>
                <w:lang w:val="kk-KZ"/>
              </w:rPr>
              <m:t>0</m:t>
            </m:r>
          </m:sub>
        </m:sSub>
        <m:sSup>
          <m:sSupPr>
            <m:ctrlPr>
              <w:rPr>
                <w:rFonts w:ascii="Cambria Math" w:hAnsi="Cambria Math"/>
                <w:szCs w:val="24"/>
              </w:rPr>
            </m:ctrlPr>
          </m:sSupPr>
          <m:e>
            <m:r>
              <m:rPr>
                <m:sty m:val="p"/>
              </m:rPr>
              <w:rPr>
                <w:rFonts w:ascii="Cambria Math" w:hAnsi="Cambria Math"/>
                <w:szCs w:val="24"/>
                <w:lang w:val="kk-KZ"/>
              </w:rPr>
              <m:t>e</m:t>
            </m:r>
          </m:e>
          <m:sup>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lang w:val="kk-KZ"/>
                      </w:rPr>
                      <m:t>E</m:t>
                    </m:r>
                  </m:e>
                  <m:sub>
                    <m:r>
                      <m:rPr>
                        <m:sty m:val="p"/>
                      </m:rPr>
                      <w:rPr>
                        <w:rFonts w:ascii="Cambria Math" w:hAnsi="Cambria Math"/>
                        <w:szCs w:val="24"/>
                        <w:lang w:val="kk-KZ"/>
                      </w:rPr>
                      <m:t>a</m:t>
                    </m:r>
                  </m:sub>
                </m:sSub>
              </m:num>
              <m:den>
                <m:r>
                  <m:rPr>
                    <m:sty m:val="p"/>
                  </m:rPr>
                  <w:rPr>
                    <w:rFonts w:ascii="Cambria Math" w:hAnsi="Cambria Math"/>
                    <w:szCs w:val="24"/>
                    <w:lang w:val="kk-KZ"/>
                  </w:rPr>
                  <m:t>RT</m:t>
                </m:r>
              </m:den>
            </m:f>
          </m:sup>
        </m:sSup>
      </m:oMath>
      <w:r w:rsidRPr="005B1D26">
        <w:rPr>
          <w:rFonts w:eastAsiaTheme="minorEastAsia"/>
          <w:szCs w:val="24"/>
          <w:lang w:val="kk-KZ"/>
        </w:rPr>
        <w:t>,</w:t>
      </w:r>
      <w:r w:rsidRPr="005B1D26">
        <w:rPr>
          <w:rFonts w:eastAsiaTheme="minorEastAsia"/>
          <w:szCs w:val="24"/>
          <w:lang w:val="kk-KZ"/>
        </w:rPr>
        <w:tab/>
      </w:r>
      <w:r w:rsidRPr="005B1D26">
        <w:rPr>
          <w:rFonts w:eastAsiaTheme="minorEastAsia"/>
          <w:szCs w:val="24"/>
          <w:lang w:val="kk-KZ"/>
        </w:rPr>
        <w:tab/>
      </w:r>
      <w:r w:rsidRPr="005B1D26">
        <w:rPr>
          <w:rFonts w:eastAsiaTheme="minorEastAsia"/>
          <w:szCs w:val="24"/>
          <w:lang w:val="kk-KZ"/>
        </w:rPr>
        <w:tab/>
      </w:r>
      <w:r w:rsidRPr="005B1D26">
        <w:rPr>
          <w:rFonts w:eastAsiaTheme="minorEastAsia"/>
          <w:szCs w:val="24"/>
          <w:lang w:val="kk-KZ"/>
        </w:rPr>
        <w:tab/>
      </w:r>
      <w:r w:rsidRPr="005B1D26">
        <w:rPr>
          <w:szCs w:val="24"/>
          <w:lang w:val="kk-KZ"/>
        </w:rPr>
        <w:t>(</w:t>
      </w:r>
      <w:r w:rsidR="006D0C20" w:rsidRPr="005B1D26">
        <w:rPr>
          <w:szCs w:val="24"/>
          <w:lang w:val="kk-KZ"/>
        </w:rPr>
        <w:t>45</w:t>
      </w:r>
      <w:r w:rsidRPr="005B1D26">
        <w:rPr>
          <w:szCs w:val="24"/>
          <w:lang w:val="kk-KZ"/>
        </w:rPr>
        <w:t>)</w:t>
      </w:r>
    </w:p>
    <w:p w14:paraId="553D235B" w14:textId="77777777" w:rsidR="006D0C20" w:rsidRPr="005B1D26" w:rsidRDefault="006D0C20" w:rsidP="006D0C20">
      <w:pPr>
        <w:jc w:val="both"/>
        <w:rPr>
          <w:lang w:val="kk-KZ"/>
        </w:rPr>
      </w:pPr>
      <w:r w:rsidRPr="005B1D26">
        <w:rPr>
          <w:lang w:val="kk-KZ"/>
        </w:rPr>
        <w:t xml:space="preserve">мұндағы </w:t>
      </w:r>
      <w:r w:rsidRPr="00BE6F79">
        <w:rPr>
          <w:i/>
          <w:iCs/>
        </w:rPr>
        <w:t>η</w:t>
      </w:r>
      <w:r w:rsidRPr="00BE6F79">
        <w:rPr>
          <w:i/>
          <w:iCs/>
          <w:vertAlign w:val="subscript"/>
          <w:lang w:val="kk-KZ"/>
        </w:rPr>
        <w:t>0</w:t>
      </w:r>
      <w:r w:rsidRPr="005B1D26">
        <w:rPr>
          <w:iCs/>
          <w:vertAlign w:val="subscript"/>
          <w:lang w:val="kk-KZ"/>
        </w:rPr>
        <w:t xml:space="preserve"> </w:t>
      </w:r>
      <w:r w:rsidRPr="005B1D26">
        <w:rPr>
          <w:lang w:val="kk-KZ"/>
        </w:rPr>
        <w:t>және</w:t>
      </w:r>
      <w:r w:rsidRPr="005B1D26">
        <w:rPr>
          <w:iCs/>
          <w:vertAlign w:val="subscript"/>
          <w:lang w:val="kk-KZ"/>
        </w:rPr>
        <w:t xml:space="preserve"> </w:t>
      </w:r>
      <w:r w:rsidRPr="00BE6F79">
        <w:rPr>
          <w:i/>
          <w:iCs/>
          <w:lang w:val="kk-KZ"/>
        </w:rPr>
        <w:t>E</w:t>
      </w:r>
      <w:r w:rsidRPr="00BE6F79">
        <w:rPr>
          <w:i/>
          <w:iCs/>
          <w:vertAlign w:val="subscript"/>
          <w:lang w:val="kk-KZ"/>
        </w:rPr>
        <w:t>а</w:t>
      </w:r>
      <w:r w:rsidRPr="00BE6F79">
        <w:rPr>
          <w:i/>
          <w:lang w:val="kk-KZ"/>
        </w:rPr>
        <w:t xml:space="preserve"> </w:t>
      </w:r>
      <w:r w:rsidRPr="005B1D26">
        <w:rPr>
          <w:lang w:val="kk-KZ"/>
        </w:rPr>
        <w:t>– тұрақтыл мүшелер (</w:t>
      </w:r>
      <w:r w:rsidRPr="00BE6F79">
        <w:rPr>
          <w:i/>
          <w:iCs/>
        </w:rPr>
        <w:t>η</w:t>
      </w:r>
      <w:r w:rsidRPr="00BE6F79">
        <w:rPr>
          <w:i/>
          <w:iCs/>
          <w:vertAlign w:val="subscript"/>
          <w:lang w:val="kk-KZ"/>
        </w:rPr>
        <w:t>0</w:t>
      </w:r>
      <w:r w:rsidRPr="00BE6F79">
        <w:rPr>
          <w:i/>
          <w:lang w:val="kk-KZ"/>
        </w:rPr>
        <w:t xml:space="preserve"> </w:t>
      </w:r>
      <w:r w:rsidRPr="005B1D26">
        <w:rPr>
          <w:lang w:val="kk-KZ"/>
        </w:rPr>
        <w:t>кейде температураның функциясы ретінде қарастырылады)</w:t>
      </w:r>
      <w:r w:rsidRPr="005B1D26">
        <w:rPr>
          <w:rFonts w:eastAsia="SimSun"/>
          <w:lang w:val="kk-KZ"/>
        </w:rPr>
        <w:t xml:space="preserve">; </w:t>
      </w:r>
      <w:r w:rsidRPr="005B1D26">
        <w:rPr>
          <w:lang w:val="kk-KZ"/>
        </w:rPr>
        <w:t xml:space="preserve">е – натурал логарифмдердің негізі; </w:t>
      </w:r>
      <w:r w:rsidRPr="00BE6F79">
        <w:rPr>
          <w:i/>
          <w:lang w:val="kk-KZ"/>
        </w:rPr>
        <w:t>Т</w:t>
      </w:r>
      <w:r w:rsidRPr="005B1D26">
        <w:rPr>
          <w:lang w:val="kk-KZ"/>
        </w:rPr>
        <w:t xml:space="preserve"> – абсолютті температура; </w:t>
      </w:r>
      <w:r w:rsidRPr="00BE6F79">
        <w:rPr>
          <w:i/>
          <w:lang w:val="kk-KZ"/>
        </w:rPr>
        <w:t>R</w:t>
      </w:r>
      <w:r w:rsidRPr="005B1D26">
        <w:rPr>
          <w:lang w:val="kk-KZ"/>
        </w:rPr>
        <w:t xml:space="preserve"> – газ тұрақтысы.</w:t>
      </w:r>
    </w:p>
    <w:p w14:paraId="3CCA3BF6" w14:textId="25822AD5" w:rsidR="008B7504" w:rsidRPr="005B1D26" w:rsidRDefault="006D0C20" w:rsidP="006D0C20">
      <w:pPr>
        <w:jc w:val="both"/>
        <w:rPr>
          <w:szCs w:val="24"/>
          <w:lang w:val="kk-KZ"/>
        </w:rPr>
      </w:pPr>
      <w:r w:rsidRPr="005B1D26">
        <w:rPr>
          <w:lang w:val="kk-KZ"/>
        </w:rPr>
        <w:t>Логарифмдік координаттардағы тұтқырлық бойынша деректерді өңдеу осы теңдеудің көмегімен жүргізіледі</w:t>
      </w:r>
    </w:p>
    <w:p w14:paraId="356B2994" w14:textId="16A7FC72" w:rsidR="008B7504" w:rsidRPr="005B1D26" w:rsidRDefault="008B7504" w:rsidP="008B7504">
      <w:pPr>
        <w:rPr>
          <w:szCs w:val="24"/>
          <w:lang w:val="kk-KZ"/>
        </w:rPr>
      </w:pPr>
      <m:oMath>
        <m:r>
          <m:rPr>
            <m:sty m:val="p"/>
          </m:rPr>
          <w:rPr>
            <w:rFonts w:ascii="Cambria Math" w:hAnsi="Cambria Math"/>
            <w:szCs w:val="24"/>
            <w:lang w:val="kk-KZ"/>
          </w:rPr>
          <m:t xml:space="preserve">                                 ln</m:t>
        </m:r>
        <m:r>
          <m:rPr>
            <m:sty m:val="p"/>
          </m:rPr>
          <w:rPr>
            <w:rFonts w:ascii="Cambria Math" w:hAnsi="Cambria Math"/>
            <w:szCs w:val="24"/>
          </w:rPr>
          <w:sym w:font="Symbol" w:char="F068"/>
        </m:r>
        <m:r>
          <m:rPr>
            <m:sty m:val="p"/>
          </m:rPr>
          <w:rPr>
            <w:rFonts w:ascii="Cambria Math" w:hAnsi="Cambria Math"/>
            <w:szCs w:val="24"/>
            <w:lang w:val="kk-KZ"/>
          </w:rPr>
          <m:t>=ln</m:t>
        </m:r>
        <m:sSub>
          <m:sSubPr>
            <m:ctrlPr>
              <w:rPr>
                <w:rFonts w:ascii="Cambria Math" w:hAnsi="Cambria Math"/>
                <w:szCs w:val="24"/>
              </w:rPr>
            </m:ctrlPr>
          </m:sSubPr>
          <m:e>
            <m:r>
              <m:rPr>
                <m:sty m:val="p"/>
              </m:rPr>
              <w:rPr>
                <w:rFonts w:ascii="Cambria Math" w:hAnsi="Cambria Math"/>
                <w:szCs w:val="24"/>
              </w:rPr>
              <w:sym w:font="Symbol" w:char="F068"/>
            </m:r>
          </m:e>
          <m:sub>
            <m:r>
              <m:rPr>
                <m:sty m:val="p"/>
              </m:rPr>
              <w:rPr>
                <w:rFonts w:ascii="Cambria Math" w:hAnsi="Cambria Math"/>
                <w:szCs w:val="24"/>
                <w:lang w:val="kk-KZ"/>
              </w:rPr>
              <m:t>0</m:t>
            </m:r>
          </m:sub>
        </m:sSub>
        <m:r>
          <m:rPr>
            <m:sty m:val="p"/>
          </m:rPr>
          <w:rPr>
            <w:rFonts w:ascii="Cambria Math" w:hAnsi="Cambria Math"/>
            <w:szCs w:val="24"/>
            <w:lang w:val="kk-KZ"/>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lang w:val="kk-KZ"/>
                  </w:rPr>
                  <m:t>E</m:t>
                </m:r>
              </m:e>
              <m:sub>
                <m:r>
                  <m:rPr>
                    <m:sty m:val="p"/>
                  </m:rPr>
                  <w:rPr>
                    <w:rFonts w:ascii="Cambria Math" w:hAnsi="Cambria Math"/>
                    <w:szCs w:val="24"/>
                    <w:lang w:val="kk-KZ"/>
                  </w:rPr>
                  <m:t>a</m:t>
                </m:r>
              </m:sub>
            </m:sSub>
          </m:num>
          <m:den>
            <m:r>
              <m:rPr>
                <m:sty m:val="p"/>
              </m:rPr>
              <w:rPr>
                <w:rFonts w:ascii="Cambria Math" w:hAnsi="Cambria Math"/>
                <w:szCs w:val="24"/>
                <w:lang w:val="kk-KZ"/>
              </w:rPr>
              <m:t>R</m:t>
            </m:r>
          </m:den>
        </m:f>
        <m:r>
          <m:rPr>
            <m:sty m:val="p"/>
          </m:rPr>
          <w:rPr>
            <w:rFonts w:ascii="Cambria Math" w:hAnsi="Cambria Math"/>
            <w:szCs w:val="24"/>
            <w:lang w:val="kk-KZ"/>
          </w:rPr>
          <m:t>∙</m:t>
        </m:r>
        <m:f>
          <m:fPr>
            <m:ctrlPr>
              <w:rPr>
                <w:rFonts w:ascii="Cambria Math" w:hAnsi="Cambria Math"/>
                <w:szCs w:val="24"/>
              </w:rPr>
            </m:ctrlPr>
          </m:fPr>
          <m:num>
            <m:r>
              <m:rPr>
                <m:sty m:val="p"/>
              </m:rPr>
              <w:rPr>
                <w:rFonts w:ascii="Cambria Math" w:hAnsi="Cambria Math"/>
                <w:szCs w:val="24"/>
                <w:lang w:val="kk-KZ"/>
              </w:rPr>
              <m:t>1</m:t>
            </m:r>
          </m:num>
          <m:den>
            <m:r>
              <m:rPr>
                <m:sty m:val="p"/>
              </m:rPr>
              <w:rPr>
                <w:rFonts w:ascii="Cambria Math" w:hAnsi="Cambria Math"/>
                <w:szCs w:val="24"/>
                <w:lang w:val="kk-KZ"/>
              </w:rPr>
              <m:t>T</m:t>
            </m:r>
          </m:den>
        </m:f>
      </m:oMath>
      <w:r w:rsidRPr="005B1D26">
        <w:rPr>
          <w:rFonts w:eastAsiaTheme="minorEastAsia"/>
          <w:szCs w:val="24"/>
          <w:lang w:val="kk-KZ"/>
        </w:rPr>
        <w:t xml:space="preserve">  </w:t>
      </w:r>
      <w:r w:rsidRPr="005B1D26">
        <w:rPr>
          <w:szCs w:val="24"/>
          <w:lang w:val="kk-KZ"/>
        </w:rPr>
        <w:tab/>
      </w:r>
      <w:r w:rsidRPr="005B1D26">
        <w:rPr>
          <w:szCs w:val="24"/>
          <w:lang w:val="kk-KZ"/>
        </w:rPr>
        <w:tab/>
      </w:r>
      <w:r w:rsidRPr="005B1D26">
        <w:rPr>
          <w:szCs w:val="24"/>
          <w:lang w:val="kk-KZ"/>
        </w:rPr>
        <w:tab/>
        <w:t>(</w:t>
      </w:r>
      <w:r w:rsidR="006D0C20" w:rsidRPr="005B1D26">
        <w:rPr>
          <w:szCs w:val="24"/>
          <w:lang w:val="kk-KZ"/>
        </w:rPr>
        <w:t>46</w:t>
      </w:r>
      <w:r w:rsidRPr="005B1D26">
        <w:rPr>
          <w:szCs w:val="24"/>
          <w:lang w:val="kk-KZ"/>
        </w:rPr>
        <w:t>)</w:t>
      </w:r>
    </w:p>
    <w:p w14:paraId="6B26EB1B" w14:textId="77777777" w:rsidR="008B7504" w:rsidRPr="005B1D26" w:rsidRDefault="008B7504" w:rsidP="008B7504">
      <w:pPr>
        <w:rPr>
          <w:szCs w:val="24"/>
          <w:lang w:val="kk-KZ"/>
        </w:rPr>
      </w:pPr>
    </w:p>
    <w:p w14:paraId="7A432529" w14:textId="11851E1C" w:rsidR="006D0C20" w:rsidRPr="005B1D26" w:rsidRDefault="006D0C20" w:rsidP="006D0C20">
      <w:pPr>
        <w:jc w:val="both"/>
        <w:rPr>
          <w:lang w:val="kk-KZ"/>
        </w:rPr>
      </w:pPr>
      <w:r w:rsidRPr="005B1D26">
        <w:rPr>
          <w:lang w:val="kk-KZ"/>
        </w:rPr>
        <w:t xml:space="preserve">Модель (41) бойынша есептелген тұтқырлық деректерін пайдаланған кезде ең кіші квадраттар әдісін қолдану арқылы жүзеге асырылуы тиіс, өйткені сызықтандыру </w:t>
      </w:r>
      <w:r w:rsidRPr="005B1D26">
        <w:rPr>
          <w:bCs/>
          <w:lang w:val="kk-KZ"/>
        </w:rPr>
        <w:t>ТКАМ</w:t>
      </w:r>
      <w:r w:rsidRPr="005B1D26">
        <w:rPr>
          <w:lang w:val="kk-KZ"/>
        </w:rPr>
        <w:t xml:space="preserve"> (41) бойынша емес, Френкель теңдеуіне (45) негізделген, бұл тұтқырлықтың кластерлік-ассоциативті тәуелділігінің температурамен сәйкестіктін қамтамасыз етеді. </w:t>
      </w:r>
    </w:p>
    <w:p w14:paraId="25377BE9" w14:textId="25518891" w:rsidR="008B7504" w:rsidRPr="005B1D26" w:rsidRDefault="006D0C20" w:rsidP="008B7504">
      <w:pPr>
        <w:jc w:val="both"/>
        <w:rPr>
          <w:szCs w:val="24"/>
          <w:lang w:val="kk-KZ"/>
        </w:rPr>
      </w:pPr>
      <w:r w:rsidRPr="005B1D26">
        <w:rPr>
          <w:lang w:val="kk-KZ"/>
        </w:rPr>
        <w:t xml:space="preserve">Сонымен қатар, </w:t>
      </w:r>
      <w:r w:rsidR="008B7504" w:rsidRPr="005B1D26">
        <w:rPr>
          <w:szCs w:val="24"/>
          <w:lang w:val="kk-KZ"/>
        </w:rPr>
        <w:t>y = ax + b</w:t>
      </w:r>
      <w:r w:rsidRPr="005B1D26">
        <w:rPr>
          <w:lang w:val="kk-KZ"/>
        </w:rPr>
        <w:t xml:space="preserve"> түзуінің теңдеуінде</w:t>
      </w:r>
      <w:r w:rsidR="008B7504" w:rsidRPr="005B1D26">
        <w:rPr>
          <w:szCs w:val="24"/>
          <w:lang w:val="kk-KZ"/>
        </w:rPr>
        <w:t>:</w:t>
      </w:r>
    </w:p>
    <w:p w14:paraId="5D4DD5FB" w14:textId="77777777" w:rsidR="00407097" w:rsidRPr="005B1D26" w:rsidRDefault="00407097" w:rsidP="008B7504">
      <w:pPr>
        <w:jc w:val="both"/>
        <w:rPr>
          <w:sz w:val="16"/>
          <w:szCs w:val="16"/>
          <w:lang w:val="kk-KZ"/>
        </w:rPr>
      </w:pPr>
    </w:p>
    <w:p w14:paraId="5C996E50" w14:textId="22B168C7" w:rsidR="008B7504" w:rsidRPr="005B1D26" w:rsidRDefault="006D0C20" w:rsidP="006D0C20">
      <w:pPr>
        <w:tabs>
          <w:tab w:val="left" w:pos="720"/>
          <w:tab w:val="left" w:pos="1440"/>
          <w:tab w:val="left" w:pos="2160"/>
          <w:tab w:val="left" w:pos="2880"/>
          <w:tab w:val="left" w:pos="3600"/>
          <w:tab w:val="left" w:pos="4320"/>
          <w:tab w:val="left" w:pos="5040"/>
          <w:tab w:val="center" w:pos="5173"/>
          <w:tab w:val="left" w:pos="5760"/>
          <w:tab w:val="left" w:pos="6480"/>
          <w:tab w:val="left" w:pos="7200"/>
          <w:tab w:val="left" w:pos="8316"/>
        </w:tabs>
        <w:jc w:val="left"/>
        <w:rPr>
          <w:szCs w:val="24"/>
          <w:lang w:val="en-US"/>
        </w:rPr>
      </w:pPr>
      <w:r w:rsidRPr="005B1D26">
        <w:rPr>
          <w:szCs w:val="24"/>
          <w:lang w:val="kk-KZ"/>
        </w:rPr>
        <w:tab/>
      </w:r>
      <w:r w:rsidRPr="005B1D26">
        <w:rPr>
          <w:szCs w:val="24"/>
          <w:lang w:val="kk-KZ"/>
        </w:rPr>
        <w:tab/>
      </w:r>
      <w:r w:rsidRPr="005B1D26">
        <w:rPr>
          <w:szCs w:val="24"/>
          <w:lang w:val="kk-KZ"/>
        </w:rPr>
        <w:tab/>
      </w:r>
      <w:r w:rsidRPr="005B1D26">
        <w:rPr>
          <w:szCs w:val="24"/>
          <w:lang w:val="kk-KZ"/>
        </w:rPr>
        <w:tab/>
      </w:r>
      <w:r w:rsidRPr="005B1D26">
        <w:rPr>
          <w:szCs w:val="24"/>
          <w:lang w:val="kk-KZ"/>
        </w:rPr>
        <w:tab/>
      </w:r>
      <w:r w:rsidR="008B7504" w:rsidRPr="005B1D26">
        <w:rPr>
          <w:szCs w:val="24"/>
          <w:lang w:val="en-US"/>
        </w:rPr>
        <w:t>y = ln</w:t>
      </w:r>
      <w:r w:rsidR="008B7504" w:rsidRPr="005B1D26">
        <w:rPr>
          <w:szCs w:val="24"/>
          <w:lang w:val="en-US"/>
        </w:rPr>
        <w:sym w:font="Symbol" w:char="F068"/>
      </w:r>
      <w:r w:rsidR="008B7504" w:rsidRPr="005B1D26">
        <w:rPr>
          <w:szCs w:val="24"/>
          <w:lang w:val="en-US"/>
        </w:rPr>
        <w:t xml:space="preserve">, </w:t>
      </w:r>
      <m:oMath>
        <m:r>
          <m:rPr>
            <m:sty m:val="p"/>
          </m:rPr>
          <w:rPr>
            <w:rFonts w:ascii="Cambria Math" w:hAnsi="Cambria Math"/>
            <w:szCs w:val="24"/>
            <w:lang w:val="en-US"/>
          </w:rPr>
          <m:t xml:space="preserve"> a=</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lang w:val="en-US"/>
                  </w:rPr>
                  <m:t>E</m:t>
                </m:r>
              </m:e>
              <m:sub>
                <m:r>
                  <m:rPr>
                    <m:sty m:val="p"/>
                  </m:rPr>
                  <w:rPr>
                    <w:rFonts w:ascii="Cambria Math" w:hAnsi="Cambria Math"/>
                    <w:szCs w:val="24"/>
                    <w:lang w:val="en-US"/>
                  </w:rPr>
                  <m:t>a</m:t>
                </m:r>
              </m:sub>
            </m:sSub>
          </m:num>
          <m:den>
            <m:r>
              <m:rPr>
                <m:sty m:val="p"/>
              </m:rPr>
              <w:rPr>
                <w:rFonts w:ascii="Cambria Math" w:hAnsi="Cambria Math"/>
                <w:szCs w:val="24"/>
                <w:lang w:val="en-US"/>
              </w:rPr>
              <m:t>R</m:t>
            </m:r>
          </m:den>
        </m:f>
      </m:oMath>
      <w:r w:rsidR="008B7504" w:rsidRPr="005B1D26">
        <w:rPr>
          <w:szCs w:val="24"/>
          <w:lang w:val="en-US"/>
        </w:rPr>
        <w:t xml:space="preserve"> , </w:t>
      </w:r>
      <m:oMath>
        <m:r>
          <m:rPr>
            <m:sty m:val="p"/>
          </m:rPr>
          <w:rPr>
            <w:rFonts w:ascii="Cambria Math" w:hAnsi="Cambria Math"/>
            <w:szCs w:val="24"/>
            <w:lang w:val="en-US"/>
          </w:rPr>
          <m:t>x=</m:t>
        </m:r>
        <m:f>
          <m:fPr>
            <m:ctrlPr>
              <w:rPr>
                <w:rFonts w:ascii="Cambria Math" w:hAnsi="Cambria Math"/>
                <w:szCs w:val="24"/>
              </w:rPr>
            </m:ctrlPr>
          </m:fPr>
          <m:num>
            <m:r>
              <m:rPr>
                <m:sty m:val="p"/>
              </m:rPr>
              <w:rPr>
                <w:rFonts w:ascii="Cambria Math" w:hAnsi="Cambria Math"/>
                <w:szCs w:val="24"/>
                <w:lang w:val="en-US"/>
              </w:rPr>
              <m:t>1</m:t>
            </m:r>
          </m:num>
          <m:den>
            <m:r>
              <m:rPr>
                <m:sty m:val="p"/>
              </m:rPr>
              <w:rPr>
                <w:rFonts w:ascii="Cambria Math" w:hAnsi="Cambria Math"/>
                <w:szCs w:val="24"/>
                <w:lang w:val="en-US"/>
              </w:rPr>
              <m:t>T</m:t>
            </m:r>
          </m:den>
        </m:f>
      </m:oMath>
      <w:r w:rsidR="008B7504" w:rsidRPr="005B1D26">
        <w:rPr>
          <w:szCs w:val="24"/>
          <w:lang w:val="en-US"/>
        </w:rPr>
        <w:t>, b = ln</w:t>
      </w:r>
      <w:r w:rsidR="008B7504" w:rsidRPr="005B1D26">
        <w:rPr>
          <w:szCs w:val="24"/>
          <w:lang w:val="en-US"/>
        </w:rPr>
        <w:sym w:font="Symbol" w:char="F068"/>
      </w:r>
      <w:r w:rsidR="008B7504" w:rsidRPr="005B1D26">
        <w:rPr>
          <w:szCs w:val="24"/>
          <w:vertAlign w:val="subscript"/>
          <w:lang w:val="en-US"/>
        </w:rPr>
        <w:t>0</w:t>
      </w:r>
      <w:r w:rsidR="008B7504" w:rsidRPr="005B1D26">
        <w:rPr>
          <w:szCs w:val="24"/>
          <w:lang w:val="en-US"/>
        </w:rPr>
        <w:t>.</w:t>
      </w:r>
      <w:r w:rsidRPr="005B1D26">
        <w:rPr>
          <w:szCs w:val="24"/>
          <w:lang w:val="kk-KZ"/>
        </w:rPr>
        <w:t xml:space="preserve"> </w:t>
      </w:r>
      <w:r w:rsidRPr="005B1D26">
        <w:rPr>
          <w:szCs w:val="24"/>
          <w:lang w:val="kk-KZ"/>
        </w:rPr>
        <w:tab/>
      </w:r>
      <w:r w:rsidRPr="005B1D26">
        <w:rPr>
          <w:szCs w:val="24"/>
          <w:lang w:val="kk-KZ"/>
        </w:rPr>
        <w:tab/>
      </w:r>
    </w:p>
    <w:p w14:paraId="6689E577" w14:textId="77777777" w:rsidR="00407097" w:rsidRPr="005B1D26" w:rsidRDefault="00407097" w:rsidP="008B7504">
      <w:pPr>
        <w:rPr>
          <w:sz w:val="16"/>
          <w:szCs w:val="16"/>
          <w:lang w:val="en-US"/>
        </w:rPr>
      </w:pPr>
    </w:p>
    <w:p w14:paraId="0529D6A5" w14:textId="583DAA84" w:rsidR="008B7504" w:rsidRPr="005B1D26" w:rsidRDefault="006D0C20" w:rsidP="008B7504">
      <w:pPr>
        <w:jc w:val="both"/>
        <w:rPr>
          <w:szCs w:val="24"/>
          <w:lang w:val="en-US"/>
        </w:rPr>
      </w:pPr>
      <w:r w:rsidRPr="005B1D26">
        <w:t>Нәтижесінде</w:t>
      </w:r>
      <w:r w:rsidRPr="005B1D26">
        <w:rPr>
          <w:lang w:val="en-US"/>
        </w:rPr>
        <w:t xml:space="preserve"> </w:t>
      </w:r>
      <w:r w:rsidRPr="005B1D26">
        <w:t>аламыз</w:t>
      </w:r>
      <w:r w:rsidRPr="005B1D26">
        <w:rPr>
          <w:lang w:val="kk-KZ"/>
        </w:rPr>
        <w:t>:</w:t>
      </w:r>
    </w:p>
    <w:p w14:paraId="4B65DB93" w14:textId="77777777" w:rsidR="00407097" w:rsidRPr="005B1D26" w:rsidRDefault="00407097" w:rsidP="008B7504">
      <w:pPr>
        <w:jc w:val="both"/>
        <w:rPr>
          <w:sz w:val="16"/>
          <w:szCs w:val="16"/>
          <w:lang w:val="en-US"/>
        </w:rPr>
      </w:pPr>
    </w:p>
    <w:p w14:paraId="311C3AC7" w14:textId="77777777" w:rsidR="008B7504" w:rsidRPr="005B1D26" w:rsidRDefault="008B7504" w:rsidP="008B7504">
      <w:pPr>
        <w:rPr>
          <w:szCs w:val="24"/>
          <w:lang w:val="en-US"/>
        </w:rPr>
      </w:pPr>
      <w:r w:rsidRPr="005B1D26">
        <w:rPr>
          <w:i/>
          <w:szCs w:val="24"/>
          <w:lang w:val="en-US"/>
        </w:rPr>
        <w:t>E</w:t>
      </w:r>
      <w:r w:rsidRPr="005B1D26">
        <w:rPr>
          <w:i/>
          <w:szCs w:val="24"/>
          <w:vertAlign w:val="subscript"/>
          <w:lang w:val="en-US"/>
        </w:rPr>
        <w:t>a</w:t>
      </w:r>
      <w:r w:rsidRPr="005B1D26">
        <w:rPr>
          <w:szCs w:val="24"/>
          <w:vertAlign w:val="subscript"/>
          <w:lang w:val="en-US"/>
        </w:rPr>
        <w:t xml:space="preserve"> </w:t>
      </w:r>
      <w:r w:rsidRPr="005B1D26">
        <w:rPr>
          <w:szCs w:val="24"/>
          <w:lang w:val="en-US"/>
        </w:rPr>
        <w:t xml:space="preserve">= aR, </w:t>
      </w:r>
      <w:r w:rsidRPr="005B1D26">
        <w:rPr>
          <w:szCs w:val="24"/>
        </w:rPr>
        <w:t>Дж</w:t>
      </w:r>
      <w:r w:rsidRPr="005B1D26">
        <w:rPr>
          <w:szCs w:val="24"/>
          <w:lang w:val="en-US"/>
        </w:rPr>
        <w:t>/</w:t>
      </w:r>
      <w:r w:rsidRPr="005B1D26">
        <w:rPr>
          <w:szCs w:val="24"/>
        </w:rPr>
        <w:t>моль</w:t>
      </w:r>
      <w:r w:rsidRPr="005B1D26">
        <w:rPr>
          <w:szCs w:val="24"/>
          <w:lang w:val="en-US"/>
        </w:rPr>
        <w:t xml:space="preserve">, </w:t>
      </w:r>
      <w:r w:rsidRPr="005B1D26">
        <w:rPr>
          <w:szCs w:val="24"/>
          <w:lang w:val="en-US"/>
        </w:rPr>
        <w:sym w:font="Symbol" w:char="F068"/>
      </w:r>
      <w:r w:rsidRPr="005B1D26">
        <w:rPr>
          <w:szCs w:val="24"/>
          <w:vertAlign w:val="subscript"/>
          <w:lang w:val="en-US"/>
        </w:rPr>
        <w:t>0</w:t>
      </w:r>
      <w:r w:rsidRPr="005B1D26">
        <w:rPr>
          <w:szCs w:val="24"/>
          <w:lang w:val="en-US"/>
        </w:rPr>
        <w:t xml:space="preserve"> = e</w:t>
      </w:r>
      <w:r w:rsidRPr="005B1D26">
        <w:rPr>
          <w:szCs w:val="24"/>
          <w:vertAlign w:val="superscript"/>
          <w:lang w:val="en-US"/>
        </w:rPr>
        <w:t>b</w:t>
      </w:r>
      <w:r w:rsidRPr="005B1D26">
        <w:rPr>
          <w:szCs w:val="24"/>
          <w:lang w:val="en-US"/>
        </w:rPr>
        <w:t xml:space="preserve">, </w:t>
      </w:r>
      <w:r w:rsidRPr="005B1D26">
        <w:rPr>
          <w:szCs w:val="24"/>
        </w:rPr>
        <w:t>мПа</w:t>
      </w:r>
      <w:r w:rsidRPr="005B1D26">
        <w:rPr>
          <w:szCs w:val="24"/>
          <w:lang w:val="en-US"/>
        </w:rPr>
        <w:t>·</w:t>
      </w:r>
      <w:r w:rsidRPr="005B1D26">
        <w:rPr>
          <w:szCs w:val="24"/>
        </w:rPr>
        <w:t>с</w:t>
      </w:r>
      <w:r w:rsidRPr="005B1D26">
        <w:rPr>
          <w:szCs w:val="24"/>
          <w:lang w:val="en-US"/>
        </w:rPr>
        <w:t>.</w:t>
      </w:r>
    </w:p>
    <w:p w14:paraId="2307BF09" w14:textId="77777777" w:rsidR="008B7504" w:rsidRPr="005B1D26" w:rsidRDefault="008B7504" w:rsidP="008B7504">
      <w:pPr>
        <w:jc w:val="both"/>
        <w:rPr>
          <w:sz w:val="16"/>
          <w:szCs w:val="16"/>
          <w:lang w:val="en-US"/>
        </w:rPr>
      </w:pPr>
    </w:p>
    <w:p w14:paraId="70089D8F" w14:textId="29383FEC" w:rsidR="006D0C20" w:rsidRPr="005B1D26" w:rsidRDefault="006D0C20" w:rsidP="006D0C20">
      <w:pPr>
        <w:jc w:val="both"/>
        <w:rPr>
          <w:lang w:val="kk-KZ"/>
        </w:rPr>
      </w:pPr>
      <w:r w:rsidRPr="005B1D26">
        <w:t>Зерттелетін</w:t>
      </w:r>
      <w:r w:rsidRPr="005B1D26">
        <w:rPr>
          <w:lang w:val="en-US"/>
        </w:rPr>
        <w:t xml:space="preserve"> </w:t>
      </w:r>
      <w:r w:rsidRPr="005B1D26">
        <w:t>заттар</w:t>
      </w:r>
      <w:r w:rsidRPr="005B1D26">
        <w:rPr>
          <w:lang w:val="en-US"/>
        </w:rPr>
        <w:t xml:space="preserve"> </w:t>
      </w:r>
      <w:r w:rsidRPr="005B1D26">
        <w:t>үшін</w:t>
      </w:r>
      <w:r w:rsidRPr="005B1D26">
        <w:rPr>
          <w:lang w:val="en-US"/>
        </w:rPr>
        <w:t xml:space="preserve"> </w:t>
      </w:r>
      <w:r w:rsidRPr="005B1D26">
        <w:t>Френкель</w:t>
      </w:r>
      <w:r w:rsidRPr="005B1D26">
        <w:rPr>
          <w:lang w:val="en-US"/>
        </w:rPr>
        <w:t xml:space="preserve"> </w:t>
      </w:r>
      <w:r w:rsidRPr="005B1D26">
        <w:t>теңдеуі</w:t>
      </w:r>
      <w:r w:rsidRPr="005B1D26">
        <w:rPr>
          <w:lang w:val="en-US"/>
        </w:rPr>
        <w:t xml:space="preserve"> </w:t>
      </w:r>
      <w:r w:rsidRPr="005B1D26">
        <w:t>мен</w:t>
      </w:r>
      <w:r w:rsidRPr="005B1D26">
        <w:rPr>
          <w:lang w:val="en-US"/>
        </w:rPr>
        <w:t xml:space="preserve"> </w:t>
      </w:r>
      <w:r w:rsidRPr="005B1D26">
        <w:t>теңдеудің</w:t>
      </w:r>
      <w:r w:rsidRPr="005B1D26">
        <w:rPr>
          <w:lang w:val="en-US"/>
        </w:rPr>
        <w:t xml:space="preserve"> </w:t>
      </w:r>
      <w:r w:rsidRPr="005B1D26">
        <w:t>өзі</w:t>
      </w:r>
      <w:r w:rsidRPr="005B1D26">
        <w:rPr>
          <w:lang w:val="en-US"/>
        </w:rPr>
        <w:t xml:space="preserve"> </w:t>
      </w:r>
      <w:r w:rsidRPr="005B1D26">
        <w:t>үшін</w:t>
      </w:r>
      <w:r w:rsidRPr="005B1D26">
        <w:rPr>
          <w:lang w:val="en-US"/>
        </w:rPr>
        <w:t xml:space="preserve"> </w:t>
      </w:r>
      <w:r w:rsidRPr="005B1D26">
        <w:t>барлық</w:t>
      </w:r>
      <w:r w:rsidRPr="005B1D26">
        <w:rPr>
          <w:lang w:val="en-US"/>
        </w:rPr>
        <w:t xml:space="preserve"> </w:t>
      </w:r>
      <w:r w:rsidRPr="005B1D26">
        <w:t>қажетті</w:t>
      </w:r>
      <w:r w:rsidRPr="005B1D26">
        <w:rPr>
          <w:lang w:val="en-US"/>
        </w:rPr>
        <w:t xml:space="preserve"> </w:t>
      </w:r>
      <w:r w:rsidRPr="005B1D26">
        <w:t>параметрлер</w:t>
      </w:r>
      <w:r w:rsidRPr="005B1D26">
        <w:rPr>
          <w:lang w:val="en-US"/>
        </w:rPr>
        <w:t xml:space="preserve"> 21-</w:t>
      </w:r>
      <w:r w:rsidRPr="005B1D26">
        <w:t>кестеде</w:t>
      </w:r>
      <w:r w:rsidRPr="005B1D26">
        <w:rPr>
          <w:lang w:val="en-US"/>
        </w:rPr>
        <w:t xml:space="preserve"> </w:t>
      </w:r>
      <w:r w:rsidRPr="005B1D26">
        <w:t>келтірілген</w:t>
      </w:r>
      <w:r w:rsidRPr="005B1D26">
        <w:rPr>
          <w:lang w:val="en-US"/>
        </w:rPr>
        <w:t>.</w:t>
      </w:r>
      <w:r w:rsidRPr="005B1D26">
        <w:rPr>
          <w:lang w:val="kk-KZ"/>
        </w:rPr>
        <w:t xml:space="preserve"> </w:t>
      </w:r>
    </w:p>
    <w:p w14:paraId="01649A76" w14:textId="77777777" w:rsidR="00407097" w:rsidRPr="005B1D26" w:rsidRDefault="00407097" w:rsidP="00407097">
      <w:pPr>
        <w:ind w:firstLine="0"/>
        <w:jc w:val="both"/>
        <w:rPr>
          <w:szCs w:val="24"/>
          <w:lang w:val="kk-KZ"/>
        </w:rPr>
      </w:pPr>
    </w:p>
    <w:p w14:paraId="3EF2E642" w14:textId="2D804ED0" w:rsidR="008B7504" w:rsidRPr="005B1D26" w:rsidRDefault="006D0C20" w:rsidP="00407097">
      <w:pPr>
        <w:ind w:firstLine="0"/>
        <w:jc w:val="both"/>
        <w:rPr>
          <w:szCs w:val="24"/>
          <w:lang w:val="kk-KZ"/>
        </w:rPr>
      </w:pPr>
      <w:r w:rsidRPr="005B1D26">
        <w:rPr>
          <w:szCs w:val="24"/>
          <w:lang w:val="kk-KZ"/>
        </w:rPr>
        <w:t>Кесте 21</w:t>
      </w:r>
      <w:r w:rsidR="008B7504" w:rsidRPr="005B1D26">
        <w:rPr>
          <w:szCs w:val="24"/>
          <w:lang w:val="kk-KZ"/>
        </w:rPr>
        <w:t xml:space="preserve"> – </w:t>
      </w:r>
      <w:r w:rsidRPr="005B1D26">
        <w:rPr>
          <w:lang w:val="kk-KZ"/>
        </w:rPr>
        <w:t xml:space="preserve">Френкель теңдеуінің параметрлері: зерттелетін заттардың активтедірну энергиясы </w:t>
      </w:r>
      <w:r w:rsidRPr="005B1D26">
        <w:rPr>
          <w:i/>
          <w:lang w:val="kk-KZ"/>
        </w:rPr>
        <w:t>E</w:t>
      </w:r>
      <w:r w:rsidRPr="005B1D26">
        <w:rPr>
          <w:i/>
          <w:vertAlign w:val="subscript"/>
          <w:lang w:val="kk-KZ"/>
        </w:rPr>
        <w:t>a</w:t>
      </w:r>
      <w:r w:rsidRPr="005B1D26">
        <w:rPr>
          <w:lang w:val="kk-KZ"/>
        </w:rPr>
        <w:t xml:space="preserve">, Дж/моль, </w:t>
      </w:r>
      <w:r w:rsidRPr="005B1D26">
        <w:rPr>
          <w:lang w:val="en-US"/>
        </w:rPr>
        <w:sym w:font="Symbol" w:char="F068"/>
      </w:r>
      <w:r w:rsidRPr="005B1D26">
        <w:rPr>
          <w:vertAlign w:val="subscript"/>
          <w:lang w:val="kk-KZ"/>
        </w:rPr>
        <w:t>0</w:t>
      </w:r>
      <w:r w:rsidRPr="005B1D26">
        <w:rPr>
          <w:lang w:val="kk-KZ"/>
        </w:rPr>
        <w:t>, мПа·с және теңдеуі (1-, 2-, 3-үлгілері)</w:t>
      </w:r>
    </w:p>
    <w:p w14:paraId="077844C7" w14:textId="77777777" w:rsidR="008B7504" w:rsidRPr="005B1D26" w:rsidRDefault="008B7504" w:rsidP="008B7504">
      <w:pPr>
        <w:jc w:val="both"/>
        <w:rPr>
          <w:sz w:val="16"/>
          <w:szCs w:val="16"/>
          <w:lang w:val="kk-KZ"/>
        </w:rPr>
      </w:pPr>
    </w:p>
    <w:tbl>
      <w:tblPr>
        <w:tblStyle w:val="ac"/>
        <w:tblW w:w="9344" w:type="dxa"/>
        <w:tblLook w:val="04A0" w:firstRow="1" w:lastRow="0" w:firstColumn="1" w:lastColumn="0" w:noHBand="0" w:noVBand="1"/>
      </w:tblPr>
      <w:tblGrid>
        <w:gridCol w:w="1118"/>
        <w:gridCol w:w="1302"/>
        <w:gridCol w:w="1302"/>
        <w:gridCol w:w="1302"/>
        <w:gridCol w:w="1302"/>
        <w:gridCol w:w="3018"/>
      </w:tblGrid>
      <w:tr w:rsidR="008B7504" w:rsidRPr="005B1D26" w14:paraId="67F265C7" w14:textId="77777777" w:rsidTr="008B7504">
        <w:tc>
          <w:tcPr>
            <w:tcW w:w="1118" w:type="dxa"/>
            <w:vAlign w:val="center"/>
          </w:tcPr>
          <w:p w14:paraId="2BF32EC1" w14:textId="54A570E1" w:rsidR="008B7504" w:rsidRPr="005B1D26" w:rsidRDefault="006D0C20" w:rsidP="008B7504">
            <w:pPr>
              <w:ind w:firstLine="0"/>
              <w:rPr>
                <w:sz w:val="24"/>
                <w:szCs w:val="24"/>
                <w:lang w:val="kk-KZ"/>
              </w:rPr>
            </w:pPr>
            <w:r w:rsidRPr="005B1D26">
              <w:rPr>
                <w:sz w:val="24"/>
                <w:szCs w:val="24"/>
                <w:lang w:val="kk-KZ"/>
              </w:rPr>
              <w:t>Үлгі</w:t>
            </w:r>
          </w:p>
        </w:tc>
        <w:tc>
          <w:tcPr>
            <w:tcW w:w="1302" w:type="dxa"/>
            <w:vAlign w:val="center"/>
          </w:tcPr>
          <w:p w14:paraId="2B557F40" w14:textId="77777777" w:rsidR="008B7504" w:rsidRPr="005B1D26" w:rsidRDefault="008B7504" w:rsidP="008B7504">
            <w:pPr>
              <w:ind w:firstLine="0"/>
              <w:rPr>
                <w:sz w:val="24"/>
                <w:szCs w:val="24"/>
              </w:rPr>
            </w:pPr>
            <w:r w:rsidRPr="005B1D26">
              <w:rPr>
                <w:i/>
                <w:sz w:val="24"/>
                <w:szCs w:val="24"/>
                <w:lang w:val="en-US"/>
              </w:rPr>
              <w:t>E</w:t>
            </w:r>
            <w:r w:rsidRPr="005B1D26">
              <w:rPr>
                <w:i/>
                <w:sz w:val="24"/>
                <w:szCs w:val="24"/>
                <w:vertAlign w:val="subscript"/>
                <w:lang w:val="en-US"/>
              </w:rPr>
              <w:t>a</w:t>
            </w:r>
            <w:r w:rsidRPr="005B1D26">
              <w:rPr>
                <w:sz w:val="24"/>
                <w:szCs w:val="24"/>
              </w:rPr>
              <w:t>, Дж/моль</w:t>
            </w:r>
          </w:p>
        </w:tc>
        <w:tc>
          <w:tcPr>
            <w:tcW w:w="1302" w:type="dxa"/>
            <w:vAlign w:val="center"/>
          </w:tcPr>
          <w:p w14:paraId="09FF8BA0" w14:textId="77777777" w:rsidR="008B7504" w:rsidRPr="005B1D26" w:rsidRDefault="008B7504" w:rsidP="008B7504">
            <w:pPr>
              <w:ind w:firstLine="0"/>
              <w:rPr>
                <w:sz w:val="24"/>
                <w:szCs w:val="24"/>
              </w:rPr>
            </w:pPr>
            <w:r w:rsidRPr="005B1D26">
              <w:rPr>
                <w:sz w:val="24"/>
                <w:szCs w:val="24"/>
                <w:lang w:val="en-US"/>
              </w:rPr>
              <w:sym w:font="Symbol" w:char="F068"/>
            </w:r>
            <w:r w:rsidRPr="005B1D26">
              <w:rPr>
                <w:sz w:val="24"/>
                <w:szCs w:val="24"/>
                <w:vertAlign w:val="subscript"/>
              </w:rPr>
              <w:t>0</w:t>
            </w:r>
            <w:r w:rsidRPr="005B1D26">
              <w:rPr>
                <w:sz w:val="24"/>
                <w:szCs w:val="24"/>
              </w:rPr>
              <w:t>, мПа·с</w:t>
            </w:r>
          </w:p>
        </w:tc>
        <w:tc>
          <w:tcPr>
            <w:tcW w:w="1302" w:type="dxa"/>
            <w:vAlign w:val="center"/>
          </w:tcPr>
          <w:p w14:paraId="2B9C36A5" w14:textId="77777777" w:rsidR="008B7504" w:rsidRPr="005B1D26" w:rsidRDefault="008B7504" w:rsidP="008B7504">
            <w:pPr>
              <w:ind w:firstLine="0"/>
              <w:rPr>
                <w:rFonts w:eastAsia="Calibri"/>
                <w:i/>
                <w:iCs/>
                <w:kern w:val="24"/>
                <w:sz w:val="24"/>
                <w:szCs w:val="24"/>
              </w:rPr>
            </w:pPr>
            <w:r w:rsidRPr="005B1D26">
              <w:rPr>
                <w:rStyle w:val="afb"/>
                <w:i w:val="0"/>
                <w:sz w:val="24"/>
                <w:szCs w:val="24"/>
              </w:rPr>
              <w:t>ā</w:t>
            </w:r>
          </w:p>
        </w:tc>
        <w:tc>
          <w:tcPr>
            <w:tcW w:w="1302" w:type="dxa"/>
            <w:vAlign w:val="center"/>
          </w:tcPr>
          <w:p w14:paraId="22E9104A" w14:textId="77777777" w:rsidR="008B7504" w:rsidRPr="005B1D26" w:rsidRDefault="008B7504" w:rsidP="008B7504">
            <w:pPr>
              <w:ind w:firstLine="0"/>
              <w:rPr>
                <w:rFonts w:eastAsia="Calibri"/>
                <w:i/>
                <w:iCs/>
                <w:kern w:val="24"/>
                <w:sz w:val="24"/>
                <w:szCs w:val="24"/>
              </w:rPr>
            </w:pPr>
            <w:r w:rsidRPr="005B1D26">
              <w:rPr>
                <w:sz w:val="24"/>
                <w:szCs w:val="24"/>
              </w:rPr>
              <w:t>Е/ā, кДж/моль</w:t>
            </w:r>
          </w:p>
        </w:tc>
        <w:tc>
          <w:tcPr>
            <w:tcW w:w="3018" w:type="dxa"/>
            <w:vAlign w:val="center"/>
          </w:tcPr>
          <w:p w14:paraId="6222B123" w14:textId="7A91B631" w:rsidR="008B7504" w:rsidRPr="005B1D26" w:rsidRDefault="008B7504" w:rsidP="006D0C20">
            <w:pPr>
              <w:ind w:firstLine="0"/>
              <w:rPr>
                <w:sz w:val="24"/>
                <w:szCs w:val="24"/>
              </w:rPr>
            </w:pPr>
            <w:r w:rsidRPr="005B1D26">
              <w:rPr>
                <w:rFonts w:eastAsia="Calibri"/>
                <w:i/>
                <w:iCs/>
                <w:kern w:val="24"/>
                <w:sz w:val="24"/>
                <w:szCs w:val="24"/>
              </w:rPr>
              <w:t>η</w:t>
            </w:r>
            <w:r w:rsidRPr="005B1D26">
              <w:rPr>
                <w:sz w:val="24"/>
                <w:szCs w:val="24"/>
              </w:rPr>
              <w:t xml:space="preserve"> (</w:t>
            </w:r>
            <w:r w:rsidR="006D0C20" w:rsidRPr="005B1D26">
              <w:rPr>
                <w:sz w:val="24"/>
                <w:szCs w:val="24"/>
                <w:lang w:val="kk-KZ"/>
              </w:rPr>
              <w:t>45</w:t>
            </w:r>
            <w:r w:rsidRPr="005B1D26">
              <w:rPr>
                <w:sz w:val="24"/>
                <w:szCs w:val="24"/>
              </w:rPr>
              <w:t>)</w:t>
            </w:r>
            <w:r w:rsidR="006D0C20" w:rsidRPr="005B1D26">
              <w:rPr>
                <w:sz w:val="24"/>
                <w:szCs w:val="24"/>
                <w:lang w:val="kk-KZ"/>
              </w:rPr>
              <w:t xml:space="preserve"> бойынша</w:t>
            </w:r>
            <w:r w:rsidRPr="005B1D26">
              <w:rPr>
                <w:rFonts w:eastAsia="Calibri"/>
                <w:kern w:val="24"/>
                <w:sz w:val="24"/>
                <w:szCs w:val="24"/>
              </w:rPr>
              <w:t>, мПа·с</w:t>
            </w:r>
          </w:p>
        </w:tc>
      </w:tr>
      <w:tr w:rsidR="008B7504" w:rsidRPr="005B1D26" w14:paraId="14585AD4" w14:textId="77777777" w:rsidTr="008B7504">
        <w:tc>
          <w:tcPr>
            <w:tcW w:w="1118" w:type="dxa"/>
            <w:vAlign w:val="center"/>
          </w:tcPr>
          <w:p w14:paraId="593769DE" w14:textId="77777777" w:rsidR="008B7504" w:rsidRPr="005B1D26" w:rsidRDefault="008B7504" w:rsidP="008B7504">
            <w:pPr>
              <w:ind w:firstLine="0"/>
              <w:rPr>
                <w:sz w:val="24"/>
                <w:szCs w:val="24"/>
              </w:rPr>
            </w:pPr>
            <w:r w:rsidRPr="005B1D26">
              <w:rPr>
                <w:sz w:val="24"/>
                <w:szCs w:val="24"/>
              </w:rPr>
              <w:t>1</w:t>
            </w:r>
          </w:p>
        </w:tc>
        <w:tc>
          <w:tcPr>
            <w:tcW w:w="1302" w:type="dxa"/>
            <w:vAlign w:val="center"/>
          </w:tcPr>
          <w:p w14:paraId="3DE55D0A" w14:textId="77777777" w:rsidR="008B7504" w:rsidRPr="005B1D26" w:rsidRDefault="008B7504" w:rsidP="008B7504">
            <w:pPr>
              <w:ind w:firstLine="0"/>
              <w:rPr>
                <w:sz w:val="24"/>
                <w:szCs w:val="24"/>
              </w:rPr>
            </w:pPr>
            <w:r w:rsidRPr="005B1D26">
              <w:rPr>
                <w:sz w:val="24"/>
                <w:szCs w:val="24"/>
              </w:rPr>
              <w:t>9.630</w:t>
            </w:r>
          </w:p>
        </w:tc>
        <w:tc>
          <w:tcPr>
            <w:tcW w:w="1302" w:type="dxa"/>
            <w:vAlign w:val="center"/>
          </w:tcPr>
          <w:p w14:paraId="232F17FC" w14:textId="77777777" w:rsidR="008B7504" w:rsidRPr="005B1D26" w:rsidRDefault="008B7504" w:rsidP="008B7504">
            <w:pPr>
              <w:ind w:firstLine="0"/>
              <w:rPr>
                <w:sz w:val="24"/>
                <w:szCs w:val="24"/>
              </w:rPr>
            </w:pPr>
            <w:r w:rsidRPr="005B1D26">
              <w:rPr>
                <w:sz w:val="24"/>
                <w:szCs w:val="24"/>
              </w:rPr>
              <w:t>0,049</w:t>
            </w:r>
          </w:p>
        </w:tc>
        <w:tc>
          <w:tcPr>
            <w:tcW w:w="1302" w:type="dxa"/>
            <w:vAlign w:val="center"/>
          </w:tcPr>
          <w:p w14:paraId="60B7DFBC" w14:textId="77777777" w:rsidR="008B7504" w:rsidRPr="005B1D26" w:rsidRDefault="008B7504" w:rsidP="008B7504">
            <w:pPr>
              <w:ind w:firstLine="0"/>
              <w:rPr>
                <w:sz w:val="24"/>
                <w:szCs w:val="24"/>
              </w:rPr>
            </w:pPr>
            <w:r w:rsidRPr="005B1D26">
              <w:rPr>
                <w:iCs/>
                <w:sz w:val="24"/>
                <w:szCs w:val="24"/>
              </w:rPr>
              <w:t>3.85</w:t>
            </w:r>
          </w:p>
        </w:tc>
        <w:tc>
          <w:tcPr>
            <w:tcW w:w="1302" w:type="dxa"/>
            <w:vAlign w:val="center"/>
          </w:tcPr>
          <w:p w14:paraId="090F0A30" w14:textId="77777777" w:rsidR="008B7504" w:rsidRPr="005B1D26" w:rsidRDefault="008B7504" w:rsidP="008B7504">
            <w:pPr>
              <w:ind w:firstLine="0"/>
              <w:rPr>
                <w:sz w:val="24"/>
                <w:szCs w:val="24"/>
                <w:lang w:val="en-US"/>
              </w:rPr>
            </w:pPr>
            <w:r w:rsidRPr="005B1D26">
              <w:rPr>
                <w:iCs/>
                <w:sz w:val="24"/>
                <w:szCs w:val="24"/>
                <w:lang w:val="en-US"/>
              </w:rPr>
              <w:t>2</w:t>
            </w:r>
            <w:r w:rsidRPr="005B1D26">
              <w:rPr>
                <w:iCs/>
                <w:sz w:val="24"/>
                <w:szCs w:val="24"/>
              </w:rPr>
              <w:t>.</w:t>
            </w:r>
            <w:r w:rsidRPr="005B1D26">
              <w:rPr>
                <w:iCs/>
                <w:sz w:val="24"/>
                <w:szCs w:val="24"/>
                <w:lang w:val="en-US"/>
              </w:rPr>
              <w:t>499</w:t>
            </w:r>
          </w:p>
        </w:tc>
        <w:tc>
          <w:tcPr>
            <w:tcW w:w="3018" w:type="dxa"/>
            <w:vAlign w:val="center"/>
          </w:tcPr>
          <w:p w14:paraId="21069394" w14:textId="10881BBB" w:rsidR="008B7504" w:rsidRPr="005B1D26" w:rsidRDefault="008B7504" w:rsidP="006D0C20">
            <w:pPr>
              <w:ind w:firstLine="0"/>
              <w:rPr>
                <w:sz w:val="24"/>
                <w:szCs w:val="24"/>
              </w:rPr>
            </w:pPr>
            <m:oMath>
              <m:r>
                <m:rPr>
                  <m:sty m:val="p"/>
                </m:rPr>
                <w:rPr>
                  <w:rFonts w:ascii="Cambria Math" w:hAnsi="Cambria Math"/>
                  <w:sz w:val="24"/>
                  <w:szCs w:val="24"/>
                </w:rPr>
                <w:sym w:font="Symbol" w:char="F068"/>
              </m:r>
              <m:r>
                <m:rPr>
                  <m:sty m:val="p"/>
                </m:rPr>
                <w:rPr>
                  <w:rFonts w:ascii="Cambria Math" w:hAnsi="Cambria Math"/>
                  <w:sz w:val="24"/>
                  <w:szCs w:val="24"/>
                </w:rPr>
                <m:t>=0.049∙</m:t>
              </m:r>
              <m:sSup>
                <m:sSupPr>
                  <m:ctrlPr>
                    <w:rPr>
                      <w:rFonts w:ascii="Cambria Math" w:hAnsi="Cambria Math"/>
                      <w:sz w:val="24"/>
                      <w:szCs w:val="24"/>
                    </w:rPr>
                  </m:ctrlPr>
                </m:sSupPr>
                <m:e>
                  <m:r>
                    <m:rPr>
                      <m:sty m:val="p"/>
                    </m:rPr>
                    <w:rPr>
                      <w:rFonts w:ascii="Cambria Math" w:hAnsi="Cambria Math"/>
                      <w:sz w:val="24"/>
                      <w:szCs w:val="24"/>
                    </w:rPr>
                    <m:t>e</m:t>
                  </m:r>
                </m:e>
                <m:sup>
                  <m:f>
                    <m:fPr>
                      <m:ctrlPr>
                        <w:rPr>
                          <w:rFonts w:ascii="Cambria Math" w:hAnsi="Cambria Math"/>
                          <w:sz w:val="24"/>
                          <w:szCs w:val="24"/>
                        </w:rPr>
                      </m:ctrlPr>
                    </m:fPr>
                    <m:num>
                      <m:r>
                        <m:rPr>
                          <m:sty m:val="p"/>
                        </m:rPr>
                        <w:rPr>
                          <w:rFonts w:ascii="Cambria Math" w:hAnsi="Cambria Math"/>
                          <w:sz w:val="24"/>
                          <w:szCs w:val="24"/>
                        </w:rPr>
                        <m:t>9630</m:t>
                      </m:r>
                    </m:num>
                    <m:den>
                      <m:r>
                        <m:rPr>
                          <m:sty m:val="p"/>
                        </m:rPr>
                        <w:rPr>
                          <w:rFonts w:ascii="Cambria Math" w:hAnsi="Cambria Math"/>
                          <w:sz w:val="24"/>
                          <w:szCs w:val="24"/>
                        </w:rPr>
                        <m:t>RT</m:t>
                      </m:r>
                    </m:den>
                  </m:f>
                </m:sup>
              </m:sSup>
            </m:oMath>
            <w:r w:rsidRPr="005B1D26">
              <w:rPr>
                <w:sz w:val="24"/>
                <w:szCs w:val="24"/>
              </w:rPr>
              <w:t>,    (</w:t>
            </w:r>
            <w:r w:rsidR="006D0C20" w:rsidRPr="005B1D26">
              <w:rPr>
                <w:sz w:val="24"/>
                <w:szCs w:val="24"/>
                <w:lang w:val="kk-KZ"/>
              </w:rPr>
              <w:t>47</w:t>
            </w:r>
            <w:r w:rsidRPr="005B1D26">
              <w:rPr>
                <w:sz w:val="24"/>
                <w:szCs w:val="24"/>
              </w:rPr>
              <w:t>)</w:t>
            </w:r>
          </w:p>
        </w:tc>
      </w:tr>
      <w:tr w:rsidR="008B7504" w:rsidRPr="005B1D26" w14:paraId="07A8C16D" w14:textId="77777777" w:rsidTr="008B7504">
        <w:tc>
          <w:tcPr>
            <w:tcW w:w="1118" w:type="dxa"/>
            <w:vAlign w:val="center"/>
          </w:tcPr>
          <w:p w14:paraId="1CA12420" w14:textId="77777777" w:rsidR="008B7504" w:rsidRPr="005B1D26" w:rsidRDefault="008B7504" w:rsidP="008B7504">
            <w:pPr>
              <w:ind w:firstLine="0"/>
              <w:rPr>
                <w:sz w:val="24"/>
                <w:szCs w:val="24"/>
              </w:rPr>
            </w:pPr>
            <w:r w:rsidRPr="005B1D26">
              <w:rPr>
                <w:sz w:val="24"/>
                <w:szCs w:val="24"/>
              </w:rPr>
              <w:t>2</w:t>
            </w:r>
          </w:p>
        </w:tc>
        <w:tc>
          <w:tcPr>
            <w:tcW w:w="1302" w:type="dxa"/>
            <w:vAlign w:val="center"/>
          </w:tcPr>
          <w:p w14:paraId="6CF3A070" w14:textId="77777777" w:rsidR="008B7504" w:rsidRPr="005B1D26" w:rsidRDefault="008B7504" w:rsidP="008B7504">
            <w:pPr>
              <w:ind w:firstLine="0"/>
              <w:rPr>
                <w:sz w:val="24"/>
                <w:szCs w:val="24"/>
              </w:rPr>
            </w:pPr>
            <w:r w:rsidRPr="005B1D26">
              <w:rPr>
                <w:sz w:val="24"/>
                <w:szCs w:val="24"/>
              </w:rPr>
              <w:t>7.654</w:t>
            </w:r>
          </w:p>
        </w:tc>
        <w:tc>
          <w:tcPr>
            <w:tcW w:w="1302" w:type="dxa"/>
            <w:vAlign w:val="center"/>
          </w:tcPr>
          <w:p w14:paraId="595EC719" w14:textId="77777777" w:rsidR="008B7504" w:rsidRPr="005B1D26" w:rsidRDefault="008B7504" w:rsidP="008B7504">
            <w:pPr>
              <w:ind w:firstLine="0"/>
              <w:rPr>
                <w:sz w:val="24"/>
                <w:szCs w:val="24"/>
              </w:rPr>
            </w:pPr>
            <w:r w:rsidRPr="005B1D26">
              <w:rPr>
                <w:sz w:val="24"/>
                <w:szCs w:val="24"/>
              </w:rPr>
              <w:t>0,069</w:t>
            </w:r>
          </w:p>
        </w:tc>
        <w:tc>
          <w:tcPr>
            <w:tcW w:w="1302" w:type="dxa"/>
            <w:vAlign w:val="center"/>
          </w:tcPr>
          <w:p w14:paraId="2408DED4" w14:textId="77777777" w:rsidR="008B7504" w:rsidRPr="005B1D26" w:rsidRDefault="008B7504" w:rsidP="008B7504">
            <w:pPr>
              <w:ind w:firstLine="0"/>
              <w:rPr>
                <w:sz w:val="24"/>
                <w:szCs w:val="24"/>
              </w:rPr>
            </w:pPr>
            <w:r w:rsidRPr="005B1D26">
              <w:rPr>
                <w:iCs/>
                <w:sz w:val="24"/>
                <w:szCs w:val="24"/>
              </w:rPr>
              <w:t>2.73</w:t>
            </w:r>
          </w:p>
        </w:tc>
        <w:tc>
          <w:tcPr>
            <w:tcW w:w="1302" w:type="dxa"/>
            <w:vAlign w:val="center"/>
          </w:tcPr>
          <w:p w14:paraId="03592F34" w14:textId="77777777" w:rsidR="008B7504" w:rsidRPr="005B1D26" w:rsidRDefault="008B7504" w:rsidP="008B7504">
            <w:pPr>
              <w:ind w:firstLine="0"/>
              <w:rPr>
                <w:sz w:val="24"/>
                <w:szCs w:val="24"/>
              </w:rPr>
            </w:pPr>
            <w:r w:rsidRPr="005B1D26">
              <w:rPr>
                <w:iCs/>
                <w:sz w:val="24"/>
                <w:szCs w:val="24"/>
                <w:lang w:val="en-US"/>
              </w:rPr>
              <w:t>2</w:t>
            </w:r>
            <w:r w:rsidRPr="005B1D26">
              <w:rPr>
                <w:iCs/>
                <w:sz w:val="24"/>
                <w:szCs w:val="24"/>
              </w:rPr>
              <w:t>.8</w:t>
            </w:r>
            <w:r w:rsidRPr="005B1D26">
              <w:rPr>
                <w:iCs/>
                <w:sz w:val="24"/>
                <w:szCs w:val="24"/>
                <w:lang w:val="en-US"/>
              </w:rPr>
              <w:t>0</w:t>
            </w:r>
            <w:r w:rsidRPr="005B1D26">
              <w:rPr>
                <w:iCs/>
                <w:sz w:val="24"/>
                <w:szCs w:val="24"/>
              </w:rPr>
              <w:t>3</w:t>
            </w:r>
          </w:p>
        </w:tc>
        <w:tc>
          <w:tcPr>
            <w:tcW w:w="3018" w:type="dxa"/>
            <w:vAlign w:val="center"/>
          </w:tcPr>
          <w:p w14:paraId="0F749C9C" w14:textId="7C8BB75B" w:rsidR="008B7504" w:rsidRPr="005B1D26" w:rsidRDefault="008B7504" w:rsidP="006D0C20">
            <w:pPr>
              <w:ind w:firstLine="0"/>
              <w:rPr>
                <w:sz w:val="24"/>
                <w:szCs w:val="24"/>
              </w:rPr>
            </w:pPr>
            <m:oMath>
              <m:r>
                <m:rPr>
                  <m:sty m:val="p"/>
                </m:rPr>
                <w:rPr>
                  <w:rFonts w:ascii="Cambria Math" w:hAnsi="Cambria Math"/>
                  <w:sz w:val="24"/>
                  <w:szCs w:val="24"/>
                </w:rPr>
                <w:sym w:font="Symbol" w:char="F068"/>
              </m:r>
              <m:r>
                <m:rPr>
                  <m:sty m:val="p"/>
                </m:rPr>
                <w:rPr>
                  <w:rFonts w:ascii="Cambria Math" w:hAnsi="Cambria Math"/>
                  <w:sz w:val="24"/>
                  <w:szCs w:val="24"/>
                </w:rPr>
                <m:t>=0.069∙</m:t>
              </m:r>
              <m:sSup>
                <m:sSupPr>
                  <m:ctrlPr>
                    <w:rPr>
                      <w:rFonts w:ascii="Cambria Math" w:hAnsi="Cambria Math"/>
                      <w:sz w:val="24"/>
                      <w:szCs w:val="24"/>
                    </w:rPr>
                  </m:ctrlPr>
                </m:sSupPr>
                <m:e>
                  <m:r>
                    <m:rPr>
                      <m:sty m:val="p"/>
                    </m:rPr>
                    <w:rPr>
                      <w:rFonts w:ascii="Cambria Math" w:hAnsi="Cambria Math"/>
                      <w:sz w:val="24"/>
                      <w:szCs w:val="24"/>
                    </w:rPr>
                    <m:t>e</m:t>
                  </m:r>
                </m:e>
                <m:sup>
                  <m:f>
                    <m:fPr>
                      <m:ctrlPr>
                        <w:rPr>
                          <w:rFonts w:ascii="Cambria Math" w:hAnsi="Cambria Math"/>
                          <w:sz w:val="24"/>
                          <w:szCs w:val="24"/>
                        </w:rPr>
                      </m:ctrlPr>
                    </m:fPr>
                    <m:num>
                      <m:r>
                        <w:rPr>
                          <w:rFonts w:ascii="Cambria Math" w:hAnsi="Cambria Math"/>
                          <w:sz w:val="24"/>
                          <w:szCs w:val="24"/>
                        </w:rPr>
                        <m:t>7654</m:t>
                      </m:r>
                    </m:num>
                    <m:den>
                      <m:r>
                        <m:rPr>
                          <m:sty m:val="p"/>
                        </m:rPr>
                        <w:rPr>
                          <w:rFonts w:ascii="Cambria Math" w:hAnsi="Cambria Math"/>
                          <w:sz w:val="24"/>
                          <w:szCs w:val="24"/>
                        </w:rPr>
                        <m:t>RT</m:t>
                      </m:r>
                    </m:den>
                  </m:f>
                </m:sup>
              </m:sSup>
            </m:oMath>
            <w:r w:rsidRPr="005B1D26">
              <w:rPr>
                <w:sz w:val="24"/>
                <w:szCs w:val="24"/>
              </w:rPr>
              <w:t>,    (</w:t>
            </w:r>
            <w:r w:rsidR="006D0C20" w:rsidRPr="005B1D26">
              <w:rPr>
                <w:sz w:val="24"/>
                <w:szCs w:val="24"/>
                <w:lang w:val="kk-KZ"/>
              </w:rPr>
              <w:t>48</w:t>
            </w:r>
            <w:r w:rsidRPr="005B1D26">
              <w:rPr>
                <w:sz w:val="24"/>
                <w:szCs w:val="24"/>
              </w:rPr>
              <w:t>)</w:t>
            </w:r>
          </w:p>
        </w:tc>
      </w:tr>
      <w:tr w:rsidR="008B7504" w:rsidRPr="005B1D26" w14:paraId="405FD4F4" w14:textId="77777777" w:rsidTr="008B7504">
        <w:tc>
          <w:tcPr>
            <w:tcW w:w="1118" w:type="dxa"/>
            <w:vAlign w:val="center"/>
          </w:tcPr>
          <w:p w14:paraId="70112146" w14:textId="77777777" w:rsidR="008B7504" w:rsidRPr="005B1D26" w:rsidRDefault="008B7504" w:rsidP="008B7504">
            <w:pPr>
              <w:ind w:firstLine="0"/>
              <w:rPr>
                <w:sz w:val="24"/>
                <w:szCs w:val="24"/>
              </w:rPr>
            </w:pPr>
            <w:r w:rsidRPr="005B1D26">
              <w:rPr>
                <w:sz w:val="24"/>
                <w:szCs w:val="24"/>
              </w:rPr>
              <w:t>3</w:t>
            </w:r>
          </w:p>
        </w:tc>
        <w:tc>
          <w:tcPr>
            <w:tcW w:w="1302" w:type="dxa"/>
            <w:vAlign w:val="center"/>
          </w:tcPr>
          <w:p w14:paraId="5C3680DA" w14:textId="77777777" w:rsidR="008B7504" w:rsidRPr="005B1D26" w:rsidRDefault="008B7504" w:rsidP="008B7504">
            <w:pPr>
              <w:ind w:firstLine="0"/>
              <w:rPr>
                <w:sz w:val="24"/>
                <w:szCs w:val="24"/>
              </w:rPr>
            </w:pPr>
            <w:r w:rsidRPr="005B1D26">
              <w:rPr>
                <w:sz w:val="24"/>
                <w:szCs w:val="24"/>
              </w:rPr>
              <w:t>13.887</w:t>
            </w:r>
          </w:p>
        </w:tc>
        <w:tc>
          <w:tcPr>
            <w:tcW w:w="1302" w:type="dxa"/>
            <w:vAlign w:val="center"/>
          </w:tcPr>
          <w:p w14:paraId="31F9FFF1" w14:textId="77777777" w:rsidR="008B7504" w:rsidRPr="005B1D26" w:rsidRDefault="008B7504" w:rsidP="008B7504">
            <w:pPr>
              <w:ind w:firstLine="0"/>
              <w:rPr>
                <w:sz w:val="24"/>
                <w:szCs w:val="24"/>
              </w:rPr>
            </w:pPr>
            <w:r w:rsidRPr="005B1D26">
              <w:rPr>
                <w:sz w:val="24"/>
                <w:szCs w:val="24"/>
              </w:rPr>
              <w:t>0,005</w:t>
            </w:r>
          </w:p>
        </w:tc>
        <w:tc>
          <w:tcPr>
            <w:tcW w:w="1302" w:type="dxa"/>
            <w:vAlign w:val="center"/>
          </w:tcPr>
          <w:p w14:paraId="5EDC84BC" w14:textId="77777777" w:rsidR="008B7504" w:rsidRPr="005B1D26" w:rsidRDefault="008B7504" w:rsidP="008B7504">
            <w:pPr>
              <w:ind w:firstLine="0"/>
              <w:rPr>
                <w:sz w:val="24"/>
                <w:szCs w:val="24"/>
              </w:rPr>
            </w:pPr>
            <w:r w:rsidRPr="005B1D26">
              <w:rPr>
                <w:iCs/>
                <w:sz w:val="24"/>
                <w:szCs w:val="24"/>
              </w:rPr>
              <w:t>4.42</w:t>
            </w:r>
          </w:p>
        </w:tc>
        <w:tc>
          <w:tcPr>
            <w:tcW w:w="1302" w:type="dxa"/>
            <w:vAlign w:val="center"/>
          </w:tcPr>
          <w:p w14:paraId="4CDD0560" w14:textId="77777777" w:rsidR="008B7504" w:rsidRPr="005B1D26" w:rsidRDefault="008B7504" w:rsidP="008B7504">
            <w:pPr>
              <w:ind w:firstLine="0"/>
              <w:rPr>
                <w:sz w:val="24"/>
                <w:szCs w:val="24"/>
                <w:lang w:val="en-US"/>
              </w:rPr>
            </w:pPr>
            <w:r w:rsidRPr="005B1D26">
              <w:rPr>
                <w:iCs/>
                <w:sz w:val="24"/>
                <w:szCs w:val="24"/>
                <w:lang w:val="en-US"/>
              </w:rPr>
              <w:t>3</w:t>
            </w:r>
            <w:r w:rsidRPr="005B1D26">
              <w:rPr>
                <w:iCs/>
                <w:sz w:val="24"/>
                <w:szCs w:val="24"/>
              </w:rPr>
              <w:t>.</w:t>
            </w:r>
            <w:r w:rsidRPr="005B1D26">
              <w:rPr>
                <w:iCs/>
                <w:sz w:val="24"/>
                <w:szCs w:val="24"/>
                <w:lang w:val="en-US"/>
              </w:rPr>
              <w:t>141</w:t>
            </w:r>
          </w:p>
        </w:tc>
        <w:tc>
          <w:tcPr>
            <w:tcW w:w="3018" w:type="dxa"/>
            <w:vAlign w:val="center"/>
          </w:tcPr>
          <w:p w14:paraId="56240EFD" w14:textId="2A739348" w:rsidR="008B7504" w:rsidRPr="005B1D26" w:rsidRDefault="008B7504" w:rsidP="006D0C20">
            <w:pPr>
              <w:ind w:firstLine="0"/>
              <w:rPr>
                <w:sz w:val="24"/>
                <w:szCs w:val="24"/>
              </w:rPr>
            </w:pPr>
            <m:oMath>
              <m:r>
                <m:rPr>
                  <m:sty m:val="p"/>
                </m:rPr>
                <w:rPr>
                  <w:rFonts w:ascii="Cambria Math" w:hAnsi="Cambria Math"/>
                  <w:sz w:val="24"/>
                  <w:szCs w:val="24"/>
                </w:rPr>
                <w:sym w:font="Symbol" w:char="F068"/>
              </m:r>
              <m:r>
                <m:rPr>
                  <m:sty m:val="p"/>
                </m:rPr>
                <w:rPr>
                  <w:rFonts w:ascii="Cambria Math" w:hAnsi="Cambria Math"/>
                  <w:sz w:val="24"/>
                  <w:szCs w:val="24"/>
                </w:rPr>
                <m:t>=0.005∙</m:t>
              </m:r>
              <m:sSup>
                <m:sSupPr>
                  <m:ctrlPr>
                    <w:rPr>
                      <w:rFonts w:ascii="Cambria Math" w:hAnsi="Cambria Math"/>
                      <w:sz w:val="24"/>
                      <w:szCs w:val="24"/>
                    </w:rPr>
                  </m:ctrlPr>
                </m:sSupPr>
                <m:e>
                  <m:r>
                    <m:rPr>
                      <m:sty m:val="p"/>
                    </m:rPr>
                    <w:rPr>
                      <w:rFonts w:ascii="Cambria Math" w:hAnsi="Cambria Math"/>
                      <w:sz w:val="24"/>
                      <w:szCs w:val="24"/>
                    </w:rPr>
                    <m:t>e</m:t>
                  </m:r>
                </m:e>
                <m:sup>
                  <m:f>
                    <m:fPr>
                      <m:ctrlPr>
                        <w:rPr>
                          <w:rFonts w:ascii="Cambria Math" w:hAnsi="Cambria Math"/>
                          <w:sz w:val="24"/>
                          <w:szCs w:val="24"/>
                        </w:rPr>
                      </m:ctrlPr>
                    </m:fPr>
                    <m:num>
                      <m:r>
                        <m:rPr>
                          <m:sty m:val="p"/>
                        </m:rPr>
                        <w:rPr>
                          <w:rFonts w:ascii="Cambria Math" w:hAnsi="Cambria Math"/>
                          <w:sz w:val="24"/>
                          <w:szCs w:val="24"/>
                        </w:rPr>
                        <m:t>13887</m:t>
                      </m:r>
                    </m:num>
                    <m:den>
                      <m:r>
                        <m:rPr>
                          <m:sty m:val="p"/>
                        </m:rPr>
                        <w:rPr>
                          <w:rFonts w:ascii="Cambria Math" w:hAnsi="Cambria Math"/>
                          <w:sz w:val="24"/>
                          <w:szCs w:val="24"/>
                        </w:rPr>
                        <m:t>RT</m:t>
                      </m:r>
                    </m:den>
                  </m:f>
                </m:sup>
              </m:sSup>
            </m:oMath>
            <w:r w:rsidRPr="005B1D26">
              <w:rPr>
                <w:sz w:val="24"/>
                <w:szCs w:val="24"/>
              </w:rPr>
              <w:t>,    (</w:t>
            </w:r>
            <w:r w:rsidR="006D0C20" w:rsidRPr="005B1D26">
              <w:rPr>
                <w:sz w:val="24"/>
                <w:szCs w:val="24"/>
                <w:lang w:val="kk-KZ"/>
              </w:rPr>
              <w:t>49</w:t>
            </w:r>
            <w:r w:rsidRPr="005B1D26">
              <w:rPr>
                <w:sz w:val="24"/>
                <w:szCs w:val="24"/>
              </w:rPr>
              <w:t>)</w:t>
            </w:r>
          </w:p>
        </w:tc>
      </w:tr>
    </w:tbl>
    <w:p w14:paraId="377974B3" w14:textId="77777777" w:rsidR="008B7504" w:rsidRPr="005B1D26" w:rsidRDefault="008B7504" w:rsidP="008B7504">
      <w:pPr>
        <w:jc w:val="both"/>
        <w:rPr>
          <w:sz w:val="24"/>
          <w:szCs w:val="24"/>
        </w:rPr>
      </w:pPr>
    </w:p>
    <w:p w14:paraId="59B472A6" w14:textId="70BFA89F" w:rsidR="00407097" w:rsidRPr="005B1D26" w:rsidRDefault="00CA5709" w:rsidP="00407097">
      <w:pPr>
        <w:ind w:firstLine="0"/>
        <w:jc w:val="both"/>
        <w:rPr>
          <w:lang w:val="kk-KZ"/>
        </w:rPr>
      </w:pPr>
      <w:r w:rsidRPr="005B1D26">
        <w:rPr>
          <w:lang w:val="kk-KZ"/>
        </w:rPr>
        <w:t>Кластерлік-ассоциативті модельді және Френкель теңдеуін қолдану арқылы алынған нәтижелер, сондай-ақ 1-3 үлгілер үшін зерттелген тұтқырлық және корреляция коэффициенттері бойынша тәжірибелік деректер 22-кестеде келтірілген.</w:t>
      </w:r>
    </w:p>
    <w:p w14:paraId="03B4CD6F" w14:textId="77777777" w:rsidR="00CA5709" w:rsidRPr="005B1D26" w:rsidRDefault="00CA5709" w:rsidP="00407097">
      <w:pPr>
        <w:ind w:firstLine="0"/>
        <w:jc w:val="both"/>
        <w:rPr>
          <w:szCs w:val="24"/>
        </w:rPr>
      </w:pPr>
    </w:p>
    <w:p w14:paraId="20566F60" w14:textId="23BA7B05" w:rsidR="008B7504" w:rsidRPr="005B1D26" w:rsidRDefault="006D0C20" w:rsidP="00407097">
      <w:pPr>
        <w:ind w:firstLine="0"/>
        <w:jc w:val="both"/>
        <w:rPr>
          <w:szCs w:val="24"/>
        </w:rPr>
      </w:pPr>
      <w:r w:rsidRPr="005B1D26">
        <w:rPr>
          <w:szCs w:val="24"/>
          <w:lang w:val="kk-KZ"/>
        </w:rPr>
        <w:t>Кесте</w:t>
      </w:r>
      <w:r w:rsidR="008B7504" w:rsidRPr="005B1D26">
        <w:rPr>
          <w:szCs w:val="24"/>
        </w:rPr>
        <w:t xml:space="preserve"> </w:t>
      </w:r>
      <w:r w:rsidRPr="005B1D26">
        <w:rPr>
          <w:szCs w:val="24"/>
          <w:lang w:val="kk-KZ"/>
        </w:rPr>
        <w:t>22</w:t>
      </w:r>
      <w:r w:rsidR="008B7504" w:rsidRPr="005B1D26">
        <w:rPr>
          <w:szCs w:val="24"/>
        </w:rPr>
        <w:t xml:space="preserve"> – </w:t>
      </w:r>
      <w:r w:rsidR="00CA5709" w:rsidRPr="005B1D26">
        <w:rPr>
          <w:lang w:val="kk-KZ"/>
        </w:rPr>
        <w:t>1-, 2-, 3-үлгілердің тұтқырлығының есептелген мәндерін және тәжірибелік деректермен салыстырғандағы корреляция коэффициенттерін салыстыру</w:t>
      </w:r>
    </w:p>
    <w:p w14:paraId="2EFB7CD5" w14:textId="77777777" w:rsidR="008B7504" w:rsidRPr="005B1D26" w:rsidRDefault="008B7504" w:rsidP="008B7504">
      <w:pPr>
        <w:jc w:val="both"/>
        <w:rPr>
          <w:sz w:val="16"/>
          <w:szCs w:val="16"/>
        </w:rPr>
      </w:pPr>
    </w:p>
    <w:tbl>
      <w:tblPr>
        <w:tblStyle w:val="ac"/>
        <w:tblW w:w="0" w:type="auto"/>
        <w:jc w:val="center"/>
        <w:tblLook w:val="04A0" w:firstRow="1" w:lastRow="0" w:firstColumn="1" w:lastColumn="0" w:noHBand="0" w:noVBand="1"/>
      </w:tblPr>
      <w:tblGrid>
        <w:gridCol w:w="890"/>
        <w:gridCol w:w="910"/>
        <w:gridCol w:w="909"/>
        <w:gridCol w:w="1039"/>
        <w:gridCol w:w="909"/>
        <w:gridCol w:w="910"/>
        <w:gridCol w:w="912"/>
        <w:gridCol w:w="910"/>
        <w:gridCol w:w="910"/>
        <w:gridCol w:w="910"/>
        <w:gridCol w:w="6"/>
      </w:tblGrid>
      <w:tr w:rsidR="008B7504" w:rsidRPr="005B1D26" w14:paraId="7C3BC525" w14:textId="77777777" w:rsidTr="00191243">
        <w:trPr>
          <w:trHeight w:val="253"/>
          <w:jc w:val="center"/>
        </w:trPr>
        <w:tc>
          <w:tcPr>
            <w:tcW w:w="890" w:type="dxa"/>
            <w:vMerge w:val="restart"/>
            <w:vAlign w:val="center"/>
          </w:tcPr>
          <w:p w14:paraId="00F0D1BF" w14:textId="77777777" w:rsidR="008B7504" w:rsidRPr="005B1D26" w:rsidRDefault="008B7504" w:rsidP="008B7504">
            <w:pPr>
              <w:ind w:firstLine="0"/>
              <w:rPr>
                <w:sz w:val="24"/>
                <w:szCs w:val="24"/>
              </w:rPr>
            </w:pPr>
            <w:r w:rsidRPr="005B1D26">
              <w:rPr>
                <w:i/>
                <w:sz w:val="24"/>
                <w:szCs w:val="24"/>
              </w:rPr>
              <w:t>Т</w:t>
            </w:r>
            <w:r w:rsidRPr="005B1D26">
              <w:rPr>
                <w:sz w:val="24"/>
                <w:szCs w:val="24"/>
              </w:rPr>
              <w:t>, К</w:t>
            </w:r>
          </w:p>
        </w:tc>
        <w:tc>
          <w:tcPr>
            <w:tcW w:w="2858" w:type="dxa"/>
            <w:gridSpan w:val="3"/>
            <w:tcBorders>
              <w:right w:val="double" w:sz="4" w:space="0" w:color="auto"/>
            </w:tcBorders>
            <w:vAlign w:val="center"/>
          </w:tcPr>
          <w:p w14:paraId="31AB421D" w14:textId="073D2BA4" w:rsidR="008B7504" w:rsidRPr="005B1D26" w:rsidRDefault="008B7504" w:rsidP="008B7504">
            <w:pPr>
              <w:ind w:firstLine="0"/>
              <w:rPr>
                <w:sz w:val="24"/>
                <w:szCs w:val="24"/>
                <w:lang w:val="kk-KZ"/>
              </w:rPr>
            </w:pPr>
            <w:r w:rsidRPr="005B1D26">
              <w:rPr>
                <w:sz w:val="24"/>
                <w:szCs w:val="24"/>
              </w:rPr>
              <w:t>1</w:t>
            </w:r>
            <w:r w:rsidR="00CA5709" w:rsidRPr="005B1D26">
              <w:rPr>
                <w:sz w:val="24"/>
                <w:szCs w:val="24"/>
                <w:lang w:val="kk-KZ"/>
              </w:rPr>
              <w:t xml:space="preserve"> үлгі</w:t>
            </w:r>
          </w:p>
        </w:tc>
        <w:tc>
          <w:tcPr>
            <w:tcW w:w="2731" w:type="dxa"/>
            <w:gridSpan w:val="3"/>
            <w:tcBorders>
              <w:left w:val="double" w:sz="4" w:space="0" w:color="auto"/>
              <w:right w:val="double" w:sz="4" w:space="0" w:color="auto"/>
            </w:tcBorders>
            <w:vAlign w:val="center"/>
          </w:tcPr>
          <w:p w14:paraId="12140F15" w14:textId="137B5C07" w:rsidR="008B7504" w:rsidRPr="005B1D26" w:rsidRDefault="008B7504" w:rsidP="008B7504">
            <w:pPr>
              <w:ind w:firstLine="0"/>
              <w:rPr>
                <w:sz w:val="24"/>
                <w:szCs w:val="24"/>
                <w:lang w:val="kk-KZ"/>
              </w:rPr>
            </w:pPr>
            <w:r w:rsidRPr="005B1D26">
              <w:rPr>
                <w:sz w:val="24"/>
                <w:szCs w:val="24"/>
              </w:rPr>
              <w:t>2</w:t>
            </w:r>
            <w:r w:rsidR="00CA5709" w:rsidRPr="005B1D26">
              <w:rPr>
                <w:sz w:val="24"/>
                <w:szCs w:val="24"/>
                <w:lang w:val="kk-KZ"/>
              </w:rPr>
              <w:t xml:space="preserve"> үлгі</w:t>
            </w:r>
          </w:p>
        </w:tc>
        <w:tc>
          <w:tcPr>
            <w:tcW w:w="2732" w:type="dxa"/>
            <w:gridSpan w:val="4"/>
            <w:tcBorders>
              <w:left w:val="double" w:sz="4" w:space="0" w:color="auto"/>
            </w:tcBorders>
            <w:vAlign w:val="center"/>
          </w:tcPr>
          <w:p w14:paraId="26934E9E" w14:textId="2AABA547" w:rsidR="008B7504" w:rsidRPr="005B1D26" w:rsidRDefault="008B7504" w:rsidP="008B7504">
            <w:pPr>
              <w:ind w:firstLine="0"/>
              <w:rPr>
                <w:sz w:val="24"/>
                <w:szCs w:val="24"/>
                <w:lang w:val="kk-KZ"/>
              </w:rPr>
            </w:pPr>
            <w:r w:rsidRPr="005B1D26">
              <w:rPr>
                <w:sz w:val="24"/>
                <w:szCs w:val="24"/>
              </w:rPr>
              <w:t>3</w:t>
            </w:r>
            <w:r w:rsidR="00CA5709" w:rsidRPr="005B1D26">
              <w:rPr>
                <w:sz w:val="24"/>
                <w:szCs w:val="24"/>
                <w:lang w:val="kk-KZ"/>
              </w:rPr>
              <w:t xml:space="preserve"> үлгі</w:t>
            </w:r>
          </w:p>
        </w:tc>
      </w:tr>
      <w:tr w:rsidR="008B7504" w:rsidRPr="005B1D26" w14:paraId="77105D98" w14:textId="77777777" w:rsidTr="00191243">
        <w:trPr>
          <w:gridAfter w:val="1"/>
          <w:wAfter w:w="6" w:type="dxa"/>
          <w:trHeight w:val="518"/>
          <w:jc w:val="center"/>
        </w:trPr>
        <w:tc>
          <w:tcPr>
            <w:tcW w:w="890" w:type="dxa"/>
            <w:vMerge/>
            <w:vAlign w:val="center"/>
          </w:tcPr>
          <w:p w14:paraId="1C07186A" w14:textId="77777777" w:rsidR="008B7504" w:rsidRPr="005B1D26" w:rsidRDefault="008B7504" w:rsidP="008B7504">
            <w:pPr>
              <w:ind w:firstLine="0"/>
              <w:rPr>
                <w:sz w:val="24"/>
                <w:szCs w:val="24"/>
              </w:rPr>
            </w:pPr>
          </w:p>
        </w:tc>
        <w:tc>
          <w:tcPr>
            <w:tcW w:w="910" w:type="dxa"/>
            <w:vAlign w:val="center"/>
          </w:tcPr>
          <w:p w14:paraId="57404F08" w14:textId="77777777" w:rsidR="008B7504" w:rsidRPr="005B1D26" w:rsidRDefault="008B7504" w:rsidP="008B7504">
            <w:pPr>
              <w:ind w:firstLine="0"/>
              <w:rPr>
                <w:sz w:val="24"/>
                <w:szCs w:val="24"/>
              </w:rPr>
            </w:pPr>
            <w:r w:rsidRPr="005B1D26">
              <w:rPr>
                <w:sz w:val="24"/>
                <w:szCs w:val="24"/>
              </w:rPr>
              <w:t>η(э), мПа∙с</w:t>
            </w:r>
          </w:p>
        </w:tc>
        <w:tc>
          <w:tcPr>
            <w:tcW w:w="909" w:type="dxa"/>
            <w:vAlign w:val="center"/>
          </w:tcPr>
          <w:p w14:paraId="5924CC68" w14:textId="305B0729" w:rsidR="008B7504" w:rsidRPr="005B1D26" w:rsidRDefault="006D0C20" w:rsidP="008B7504">
            <w:pPr>
              <w:ind w:firstLine="0"/>
              <w:rPr>
                <w:sz w:val="24"/>
                <w:szCs w:val="24"/>
              </w:rPr>
            </w:pPr>
            <w:r w:rsidRPr="005B1D26">
              <w:rPr>
                <w:sz w:val="24"/>
                <w:szCs w:val="24"/>
              </w:rPr>
              <w:t>η(</w:t>
            </w:r>
            <w:r w:rsidRPr="005B1D26">
              <w:rPr>
                <w:sz w:val="24"/>
                <w:szCs w:val="24"/>
                <w:lang w:val="kk-KZ"/>
              </w:rPr>
              <w:t>4</w:t>
            </w:r>
            <w:r w:rsidR="00CA5709" w:rsidRPr="005B1D26">
              <w:rPr>
                <w:sz w:val="24"/>
                <w:szCs w:val="24"/>
                <w:lang w:val="kk-KZ"/>
              </w:rPr>
              <w:t>2</w:t>
            </w:r>
            <w:r w:rsidR="008B7504" w:rsidRPr="005B1D26">
              <w:rPr>
                <w:sz w:val="24"/>
                <w:szCs w:val="24"/>
              </w:rPr>
              <w:t>), мПа∙с</w:t>
            </w:r>
          </w:p>
        </w:tc>
        <w:tc>
          <w:tcPr>
            <w:tcW w:w="1037" w:type="dxa"/>
            <w:tcBorders>
              <w:right w:val="double" w:sz="4" w:space="0" w:color="auto"/>
            </w:tcBorders>
            <w:vAlign w:val="center"/>
          </w:tcPr>
          <w:p w14:paraId="73C29E33" w14:textId="1C101F95" w:rsidR="008B7504" w:rsidRPr="005B1D26" w:rsidRDefault="00CA5709" w:rsidP="008B7504">
            <w:pPr>
              <w:ind w:firstLine="0"/>
              <w:rPr>
                <w:sz w:val="24"/>
                <w:szCs w:val="24"/>
              </w:rPr>
            </w:pPr>
            <w:r w:rsidRPr="005B1D26">
              <w:rPr>
                <w:sz w:val="24"/>
                <w:szCs w:val="24"/>
              </w:rPr>
              <w:t>η(</w:t>
            </w:r>
            <w:r w:rsidRPr="005B1D26">
              <w:rPr>
                <w:sz w:val="24"/>
                <w:szCs w:val="24"/>
                <w:lang w:val="kk-KZ"/>
              </w:rPr>
              <w:t>47</w:t>
            </w:r>
            <w:r w:rsidR="008B7504" w:rsidRPr="005B1D26">
              <w:rPr>
                <w:sz w:val="24"/>
                <w:szCs w:val="24"/>
              </w:rPr>
              <w:t>), мПа∙с</w:t>
            </w:r>
          </w:p>
        </w:tc>
        <w:tc>
          <w:tcPr>
            <w:tcW w:w="909" w:type="dxa"/>
            <w:tcBorders>
              <w:left w:val="double" w:sz="4" w:space="0" w:color="auto"/>
            </w:tcBorders>
            <w:vAlign w:val="center"/>
          </w:tcPr>
          <w:p w14:paraId="0C3C045D" w14:textId="77777777" w:rsidR="008B7504" w:rsidRPr="005B1D26" w:rsidRDefault="008B7504" w:rsidP="008B7504">
            <w:pPr>
              <w:ind w:firstLine="0"/>
              <w:rPr>
                <w:sz w:val="24"/>
                <w:szCs w:val="24"/>
              </w:rPr>
            </w:pPr>
            <w:r w:rsidRPr="005B1D26">
              <w:rPr>
                <w:sz w:val="24"/>
                <w:szCs w:val="24"/>
              </w:rPr>
              <w:t>η(э), мПа∙с</w:t>
            </w:r>
          </w:p>
        </w:tc>
        <w:tc>
          <w:tcPr>
            <w:tcW w:w="910" w:type="dxa"/>
            <w:vAlign w:val="center"/>
          </w:tcPr>
          <w:p w14:paraId="758024BF" w14:textId="20E864E4" w:rsidR="008B7504" w:rsidRPr="005B1D26" w:rsidRDefault="00CA5709" w:rsidP="008B7504">
            <w:pPr>
              <w:ind w:firstLine="0"/>
              <w:rPr>
                <w:sz w:val="24"/>
                <w:szCs w:val="24"/>
              </w:rPr>
            </w:pPr>
            <w:r w:rsidRPr="005B1D26">
              <w:rPr>
                <w:sz w:val="24"/>
                <w:szCs w:val="24"/>
              </w:rPr>
              <w:t>η(</w:t>
            </w:r>
            <w:r w:rsidRPr="005B1D26">
              <w:rPr>
                <w:sz w:val="24"/>
                <w:szCs w:val="24"/>
                <w:lang w:val="kk-KZ"/>
              </w:rPr>
              <w:t>43</w:t>
            </w:r>
            <w:r w:rsidR="008B7504" w:rsidRPr="005B1D26">
              <w:rPr>
                <w:sz w:val="24"/>
                <w:szCs w:val="24"/>
              </w:rPr>
              <w:t>), мПа∙с</w:t>
            </w:r>
          </w:p>
        </w:tc>
        <w:tc>
          <w:tcPr>
            <w:tcW w:w="910" w:type="dxa"/>
            <w:tcBorders>
              <w:right w:val="double" w:sz="4" w:space="0" w:color="auto"/>
            </w:tcBorders>
            <w:vAlign w:val="center"/>
          </w:tcPr>
          <w:p w14:paraId="500E9FBB" w14:textId="77777777" w:rsidR="008B7504" w:rsidRPr="005B1D26" w:rsidRDefault="008B7504" w:rsidP="008B7504">
            <w:pPr>
              <w:ind w:firstLine="0"/>
              <w:rPr>
                <w:sz w:val="24"/>
                <w:szCs w:val="24"/>
              </w:rPr>
            </w:pPr>
            <w:r w:rsidRPr="005B1D26">
              <w:rPr>
                <w:sz w:val="24"/>
                <w:szCs w:val="24"/>
              </w:rPr>
              <w:t>η(1</w:t>
            </w:r>
            <w:r w:rsidRPr="005B1D26">
              <w:rPr>
                <w:sz w:val="24"/>
                <w:szCs w:val="24"/>
                <w:lang w:val="en-US"/>
              </w:rPr>
              <w:t>3</w:t>
            </w:r>
            <w:r w:rsidRPr="005B1D26">
              <w:rPr>
                <w:sz w:val="24"/>
                <w:szCs w:val="24"/>
              </w:rPr>
              <w:t>), мПа∙с</w:t>
            </w:r>
          </w:p>
        </w:tc>
        <w:tc>
          <w:tcPr>
            <w:tcW w:w="910" w:type="dxa"/>
            <w:tcBorders>
              <w:left w:val="double" w:sz="4" w:space="0" w:color="auto"/>
            </w:tcBorders>
            <w:vAlign w:val="center"/>
          </w:tcPr>
          <w:p w14:paraId="5C12BBF2" w14:textId="77777777" w:rsidR="008B7504" w:rsidRPr="005B1D26" w:rsidRDefault="008B7504" w:rsidP="008B7504">
            <w:pPr>
              <w:ind w:firstLine="0"/>
              <w:rPr>
                <w:sz w:val="24"/>
                <w:szCs w:val="24"/>
              </w:rPr>
            </w:pPr>
            <w:r w:rsidRPr="005B1D26">
              <w:rPr>
                <w:sz w:val="24"/>
                <w:szCs w:val="24"/>
              </w:rPr>
              <w:t>η(э), мПа∙с</w:t>
            </w:r>
          </w:p>
        </w:tc>
        <w:tc>
          <w:tcPr>
            <w:tcW w:w="910" w:type="dxa"/>
            <w:vAlign w:val="center"/>
          </w:tcPr>
          <w:p w14:paraId="55C12C26" w14:textId="216AAE3C" w:rsidR="008B7504" w:rsidRPr="005B1D26" w:rsidRDefault="00CA5709" w:rsidP="008B7504">
            <w:pPr>
              <w:ind w:firstLine="0"/>
              <w:rPr>
                <w:sz w:val="24"/>
                <w:szCs w:val="24"/>
              </w:rPr>
            </w:pPr>
            <w:r w:rsidRPr="005B1D26">
              <w:rPr>
                <w:sz w:val="24"/>
                <w:szCs w:val="24"/>
              </w:rPr>
              <w:t>η(</w:t>
            </w:r>
            <w:r w:rsidRPr="005B1D26">
              <w:rPr>
                <w:sz w:val="24"/>
                <w:szCs w:val="24"/>
                <w:lang w:val="kk-KZ"/>
              </w:rPr>
              <w:t>44</w:t>
            </w:r>
            <w:r w:rsidR="008B7504" w:rsidRPr="005B1D26">
              <w:rPr>
                <w:sz w:val="24"/>
                <w:szCs w:val="24"/>
              </w:rPr>
              <w:t>), мПа∙с</w:t>
            </w:r>
          </w:p>
        </w:tc>
        <w:tc>
          <w:tcPr>
            <w:tcW w:w="910" w:type="dxa"/>
            <w:vAlign w:val="center"/>
          </w:tcPr>
          <w:p w14:paraId="6EC78398" w14:textId="21494C0C" w:rsidR="008B7504" w:rsidRPr="005B1D26" w:rsidRDefault="00CA5709" w:rsidP="008B7504">
            <w:pPr>
              <w:ind w:firstLine="0"/>
              <w:rPr>
                <w:sz w:val="24"/>
                <w:szCs w:val="24"/>
              </w:rPr>
            </w:pPr>
            <w:r w:rsidRPr="005B1D26">
              <w:rPr>
                <w:sz w:val="24"/>
                <w:szCs w:val="24"/>
              </w:rPr>
              <w:t>η(</w:t>
            </w:r>
            <w:r w:rsidRPr="005B1D26">
              <w:rPr>
                <w:sz w:val="24"/>
                <w:szCs w:val="24"/>
                <w:lang w:val="kk-KZ"/>
              </w:rPr>
              <w:t>49</w:t>
            </w:r>
            <w:r w:rsidR="008B7504" w:rsidRPr="005B1D26">
              <w:rPr>
                <w:sz w:val="24"/>
                <w:szCs w:val="24"/>
              </w:rPr>
              <w:t>), мПа∙с</w:t>
            </w:r>
          </w:p>
        </w:tc>
      </w:tr>
      <w:tr w:rsidR="008B7504" w:rsidRPr="005B1D26" w14:paraId="4200AB18" w14:textId="77777777" w:rsidTr="00191243">
        <w:trPr>
          <w:gridAfter w:val="1"/>
          <w:wAfter w:w="6" w:type="dxa"/>
          <w:trHeight w:val="242"/>
          <w:jc w:val="center"/>
        </w:trPr>
        <w:tc>
          <w:tcPr>
            <w:tcW w:w="890" w:type="dxa"/>
            <w:vAlign w:val="center"/>
          </w:tcPr>
          <w:p w14:paraId="49E38854" w14:textId="77777777" w:rsidR="008B7504" w:rsidRPr="005B1D26" w:rsidRDefault="008B7504" w:rsidP="008B7504">
            <w:pPr>
              <w:ind w:firstLine="0"/>
              <w:rPr>
                <w:sz w:val="24"/>
                <w:szCs w:val="24"/>
              </w:rPr>
            </w:pPr>
            <w:r w:rsidRPr="005B1D26">
              <w:rPr>
                <w:sz w:val="24"/>
                <w:szCs w:val="24"/>
                <w:lang w:eastAsia="ru-RU"/>
              </w:rPr>
              <w:t>293</w:t>
            </w:r>
          </w:p>
        </w:tc>
        <w:tc>
          <w:tcPr>
            <w:tcW w:w="910" w:type="dxa"/>
            <w:vAlign w:val="bottom"/>
          </w:tcPr>
          <w:p w14:paraId="38F1DEF3" w14:textId="77777777" w:rsidR="008B7504" w:rsidRPr="005B1D26" w:rsidRDefault="008B7504" w:rsidP="008B7504">
            <w:pPr>
              <w:ind w:firstLine="0"/>
              <w:rPr>
                <w:sz w:val="24"/>
                <w:szCs w:val="24"/>
              </w:rPr>
            </w:pPr>
            <w:r w:rsidRPr="005B1D26">
              <w:rPr>
                <w:sz w:val="24"/>
              </w:rPr>
              <w:t>2,56</w:t>
            </w:r>
          </w:p>
        </w:tc>
        <w:tc>
          <w:tcPr>
            <w:tcW w:w="909" w:type="dxa"/>
            <w:vAlign w:val="bottom"/>
          </w:tcPr>
          <w:p w14:paraId="3202E15A" w14:textId="77777777" w:rsidR="008B7504" w:rsidRPr="005B1D26" w:rsidRDefault="008B7504" w:rsidP="008B7504">
            <w:pPr>
              <w:ind w:firstLine="0"/>
              <w:rPr>
                <w:sz w:val="24"/>
                <w:szCs w:val="24"/>
              </w:rPr>
            </w:pPr>
            <w:r w:rsidRPr="005B1D26">
              <w:rPr>
                <w:sz w:val="24"/>
              </w:rPr>
              <w:t>2,58</w:t>
            </w:r>
          </w:p>
        </w:tc>
        <w:tc>
          <w:tcPr>
            <w:tcW w:w="1037" w:type="dxa"/>
            <w:tcBorders>
              <w:right w:val="double" w:sz="4" w:space="0" w:color="auto"/>
            </w:tcBorders>
            <w:vAlign w:val="bottom"/>
          </w:tcPr>
          <w:p w14:paraId="338C01B4" w14:textId="77777777" w:rsidR="008B7504" w:rsidRPr="005B1D26" w:rsidRDefault="008B7504" w:rsidP="008B7504">
            <w:pPr>
              <w:ind w:firstLine="0"/>
              <w:rPr>
                <w:sz w:val="24"/>
              </w:rPr>
            </w:pPr>
            <w:r w:rsidRPr="005B1D26">
              <w:rPr>
                <w:sz w:val="24"/>
              </w:rPr>
              <w:t>2,57</w:t>
            </w:r>
          </w:p>
        </w:tc>
        <w:tc>
          <w:tcPr>
            <w:tcW w:w="909" w:type="dxa"/>
            <w:tcBorders>
              <w:left w:val="double" w:sz="4" w:space="0" w:color="auto"/>
            </w:tcBorders>
            <w:vAlign w:val="bottom"/>
          </w:tcPr>
          <w:p w14:paraId="1D2A1F39" w14:textId="77777777" w:rsidR="008B7504" w:rsidRPr="005B1D26" w:rsidRDefault="008B7504" w:rsidP="008B7504">
            <w:pPr>
              <w:ind w:firstLine="0"/>
              <w:rPr>
                <w:sz w:val="24"/>
              </w:rPr>
            </w:pPr>
            <w:r w:rsidRPr="005B1D26">
              <w:rPr>
                <w:sz w:val="24"/>
              </w:rPr>
              <w:t>1,59</w:t>
            </w:r>
          </w:p>
        </w:tc>
        <w:tc>
          <w:tcPr>
            <w:tcW w:w="910" w:type="dxa"/>
            <w:vAlign w:val="bottom"/>
          </w:tcPr>
          <w:p w14:paraId="73FC9676" w14:textId="77777777" w:rsidR="008B7504" w:rsidRPr="005B1D26" w:rsidRDefault="008B7504" w:rsidP="008B7504">
            <w:pPr>
              <w:ind w:firstLine="0"/>
              <w:rPr>
                <w:sz w:val="24"/>
              </w:rPr>
            </w:pPr>
            <w:r w:rsidRPr="005B1D26">
              <w:rPr>
                <w:sz w:val="24"/>
              </w:rPr>
              <w:t>1,60</w:t>
            </w:r>
          </w:p>
        </w:tc>
        <w:tc>
          <w:tcPr>
            <w:tcW w:w="910" w:type="dxa"/>
            <w:tcBorders>
              <w:right w:val="double" w:sz="4" w:space="0" w:color="auto"/>
            </w:tcBorders>
            <w:vAlign w:val="bottom"/>
          </w:tcPr>
          <w:p w14:paraId="3C251505" w14:textId="77777777" w:rsidR="008B7504" w:rsidRPr="005B1D26" w:rsidRDefault="008B7504" w:rsidP="008B7504">
            <w:pPr>
              <w:ind w:firstLine="0"/>
              <w:rPr>
                <w:sz w:val="24"/>
              </w:rPr>
            </w:pPr>
            <w:r w:rsidRPr="005B1D26">
              <w:rPr>
                <w:sz w:val="24"/>
              </w:rPr>
              <w:t>1,61</w:t>
            </w:r>
          </w:p>
        </w:tc>
        <w:tc>
          <w:tcPr>
            <w:tcW w:w="910" w:type="dxa"/>
            <w:tcBorders>
              <w:left w:val="double" w:sz="4" w:space="0" w:color="auto"/>
            </w:tcBorders>
            <w:vAlign w:val="bottom"/>
          </w:tcPr>
          <w:p w14:paraId="75A426DF" w14:textId="77777777" w:rsidR="008B7504" w:rsidRPr="005B1D26" w:rsidRDefault="008B7504" w:rsidP="008B7504">
            <w:pPr>
              <w:ind w:firstLine="0"/>
              <w:rPr>
                <w:sz w:val="24"/>
              </w:rPr>
            </w:pPr>
            <w:r w:rsidRPr="005B1D26">
              <w:rPr>
                <w:sz w:val="24"/>
              </w:rPr>
              <w:t>1,50</w:t>
            </w:r>
          </w:p>
        </w:tc>
        <w:tc>
          <w:tcPr>
            <w:tcW w:w="910" w:type="dxa"/>
            <w:vAlign w:val="bottom"/>
          </w:tcPr>
          <w:p w14:paraId="357432D9" w14:textId="77777777" w:rsidR="008B7504" w:rsidRPr="005B1D26" w:rsidRDefault="008B7504" w:rsidP="008B7504">
            <w:pPr>
              <w:ind w:firstLine="0"/>
              <w:rPr>
                <w:sz w:val="24"/>
              </w:rPr>
            </w:pPr>
            <w:r w:rsidRPr="005B1D26">
              <w:rPr>
                <w:sz w:val="24"/>
              </w:rPr>
              <w:t>1,52</w:t>
            </w:r>
          </w:p>
        </w:tc>
        <w:tc>
          <w:tcPr>
            <w:tcW w:w="910" w:type="dxa"/>
            <w:vAlign w:val="bottom"/>
          </w:tcPr>
          <w:p w14:paraId="45CF6FCB" w14:textId="77777777" w:rsidR="008B7504" w:rsidRPr="005B1D26" w:rsidRDefault="008B7504" w:rsidP="008B7504">
            <w:pPr>
              <w:ind w:firstLine="0"/>
              <w:rPr>
                <w:sz w:val="24"/>
              </w:rPr>
            </w:pPr>
            <w:r w:rsidRPr="005B1D26">
              <w:rPr>
                <w:sz w:val="24"/>
              </w:rPr>
              <w:t>1,55</w:t>
            </w:r>
          </w:p>
        </w:tc>
      </w:tr>
      <w:tr w:rsidR="008B7504" w:rsidRPr="005B1D26" w14:paraId="016DD866" w14:textId="77777777" w:rsidTr="00191243">
        <w:trPr>
          <w:gridAfter w:val="1"/>
          <w:wAfter w:w="6" w:type="dxa"/>
          <w:trHeight w:val="253"/>
          <w:jc w:val="center"/>
        </w:trPr>
        <w:tc>
          <w:tcPr>
            <w:tcW w:w="890" w:type="dxa"/>
            <w:vAlign w:val="center"/>
          </w:tcPr>
          <w:p w14:paraId="2EB08439" w14:textId="77777777" w:rsidR="008B7504" w:rsidRPr="005B1D26" w:rsidRDefault="008B7504" w:rsidP="008B7504">
            <w:pPr>
              <w:ind w:firstLine="0"/>
              <w:rPr>
                <w:sz w:val="24"/>
                <w:szCs w:val="24"/>
              </w:rPr>
            </w:pPr>
            <w:r w:rsidRPr="005B1D26">
              <w:rPr>
                <w:sz w:val="24"/>
                <w:szCs w:val="24"/>
                <w:lang w:eastAsia="ru-RU"/>
              </w:rPr>
              <w:t>298</w:t>
            </w:r>
          </w:p>
        </w:tc>
        <w:tc>
          <w:tcPr>
            <w:tcW w:w="910" w:type="dxa"/>
            <w:vAlign w:val="bottom"/>
          </w:tcPr>
          <w:p w14:paraId="44CD43A4" w14:textId="77777777" w:rsidR="008B7504" w:rsidRPr="005B1D26" w:rsidRDefault="008B7504" w:rsidP="008B7504">
            <w:pPr>
              <w:ind w:firstLine="0"/>
              <w:rPr>
                <w:sz w:val="24"/>
                <w:szCs w:val="24"/>
              </w:rPr>
            </w:pPr>
            <w:r w:rsidRPr="005B1D26">
              <w:rPr>
                <w:sz w:val="24"/>
              </w:rPr>
              <w:t>2,41</w:t>
            </w:r>
          </w:p>
        </w:tc>
        <w:tc>
          <w:tcPr>
            <w:tcW w:w="909" w:type="dxa"/>
            <w:vAlign w:val="bottom"/>
          </w:tcPr>
          <w:p w14:paraId="11A8C89E" w14:textId="77777777" w:rsidR="008B7504" w:rsidRPr="005B1D26" w:rsidRDefault="008B7504" w:rsidP="008B7504">
            <w:pPr>
              <w:ind w:firstLine="0"/>
              <w:rPr>
                <w:sz w:val="24"/>
                <w:szCs w:val="24"/>
              </w:rPr>
            </w:pPr>
            <w:r w:rsidRPr="005B1D26">
              <w:rPr>
                <w:sz w:val="24"/>
              </w:rPr>
              <w:t>2,41</w:t>
            </w:r>
          </w:p>
        </w:tc>
        <w:tc>
          <w:tcPr>
            <w:tcW w:w="1037" w:type="dxa"/>
            <w:tcBorders>
              <w:right w:val="double" w:sz="4" w:space="0" w:color="auto"/>
            </w:tcBorders>
            <w:vAlign w:val="bottom"/>
          </w:tcPr>
          <w:p w14:paraId="1325074E" w14:textId="77777777" w:rsidR="008B7504" w:rsidRPr="005B1D26" w:rsidRDefault="008B7504" w:rsidP="008B7504">
            <w:pPr>
              <w:ind w:firstLine="0"/>
              <w:rPr>
                <w:sz w:val="24"/>
              </w:rPr>
            </w:pPr>
            <w:r w:rsidRPr="005B1D26">
              <w:rPr>
                <w:sz w:val="24"/>
              </w:rPr>
              <w:t>2,41</w:t>
            </w:r>
          </w:p>
        </w:tc>
        <w:tc>
          <w:tcPr>
            <w:tcW w:w="909" w:type="dxa"/>
            <w:tcBorders>
              <w:left w:val="double" w:sz="4" w:space="0" w:color="auto"/>
            </w:tcBorders>
            <w:vAlign w:val="bottom"/>
          </w:tcPr>
          <w:p w14:paraId="0E95EDC4" w14:textId="77777777" w:rsidR="008B7504" w:rsidRPr="005B1D26" w:rsidRDefault="008B7504" w:rsidP="008B7504">
            <w:pPr>
              <w:ind w:firstLine="0"/>
              <w:rPr>
                <w:sz w:val="24"/>
              </w:rPr>
            </w:pPr>
            <w:r w:rsidRPr="005B1D26">
              <w:rPr>
                <w:sz w:val="24"/>
              </w:rPr>
              <w:t>1,52</w:t>
            </w:r>
          </w:p>
        </w:tc>
        <w:tc>
          <w:tcPr>
            <w:tcW w:w="910" w:type="dxa"/>
            <w:vAlign w:val="bottom"/>
          </w:tcPr>
          <w:p w14:paraId="28CF350C" w14:textId="77777777" w:rsidR="008B7504" w:rsidRPr="005B1D26" w:rsidRDefault="008B7504" w:rsidP="008B7504">
            <w:pPr>
              <w:ind w:firstLine="0"/>
              <w:rPr>
                <w:sz w:val="24"/>
              </w:rPr>
            </w:pPr>
            <w:r w:rsidRPr="005B1D26">
              <w:rPr>
                <w:sz w:val="24"/>
              </w:rPr>
              <w:t>1,52</w:t>
            </w:r>
          </w:p>
        </w:tc>
        <w:tc>
          <w:tcPr>
            <w:tcW w:w="910" w:type="dxa"/>
            <w:tcBorders>
              <w:right w:val="double" w:sz="4" w:space="0" w:color="auto"/>
            </w:tcBorders>
            <w:vAlign w:val="bottom"/>
          </w:tcPr>
          <w:p w14:paraId="3032D3B8" w14:textId="77777777" w:rsidR="008B7504" w:rsidRPr="005B1D26" w:rsidRDefault="008B7504" w:rsidP="008B7504">
            <w:pPr>
              <w:ind w:firstLine="0"/>
              <w:rPr>
                <w:sz w:val="24"/>
              </w:rPr>
            </w:pPr>
            <w:r w:rsidRPr="005B1D26">
              <w:rPr>
                <w:sz w:val="24"/>
              </w:rPr>
              <w:t>1,52</w:t>
            </w:r>
          </w:p>
        </w:tc>
        <w:tc>
          <w:tcPr>
            <w:tcW w:w="910" w:type="dxa"/>
            <w:tcBorders>
              <w:left w:val="double" w:sz="4" w:space="0" w:color="auto"/>
            </w:tcBorders>
            <w:vAlign w:val="bottom"/>
          </w:tcPr>
          <w:p w14:paraId="28F102D3" w14:textId="77777777" w:rsidR="008B7504" w:rsidRPr="005B1D26" w:rsidRDefault="008B7504" w:rsidP="008B7504">
            <w:pPr>
              <w:ind w:firstLine="0"/>
              <w:rPr>
                <w:sz w:val="24"/>
              </w:rPr>
            </w:pPr>
            <w:r w:rsidRPr="005B1D26">
              <w:rPr>
                <w:sz w:val="24"/>
              </w:rPr>
              <w:t>1,41</w:t>
            </w:r>
          </w:p>
        </w:tc>
        <w:tc>
          <w:tcPr>
            <w:tcW w:w="910" w:type="dxa"/>
            <w:vAlign w:val="bottom"/>
          </w:tcPr>
          <w:p w14:paraId="41062F58" w14:textId="77777777" w:rsidR="008B7504" w:rsidRPr="005B1D26" w:rsidRDefault="008B7504" w:rsidP="008B7504">
            <w:pPr>
              <w:ind w:firstLine="0"/>
              <w:rPr>
                <w:sz w:val="24"/>
              </w:rPr>
            </w:pPr>
            <w:r w:rsidRPr="005B1D26">
              <w:rPr>
                <w:sz w:val="24"/>
              </w:rPr>
              <w:t>1,41</w:t>
            </w:r>
          </w:p>
        </w:tc>
        <w:tc>
          <w:tcPr>
            <w:tcW w:w="910" w:type="dxa"/>
            <w:vAlign w:val="bottom"/>
          </w:tcPr>
          <w:p w14:paraId="255322E1" w14:textId="77777777" w:rsidR="008B7504" w:rsidRPr="005B1D26" w:rsidRDefault="008B7504" w:rsidP="008B7504">
            <w:pPr>
              <w:ind w:firstLine="0"/>
              <w:rPr>
                <w:sz w:val="24"/>
              </w:rPr>
            </w:pPr>
            <w:r w:rsidRPr="005B1D26">
              <w:rPr>
                <w:sz w:val="24"/>
              </w:rPr>
              <w:t>1,41</w:t>
            </w:r>
          </w:p>
        </w:tc>
      </w:tr>
      <w:tr w:rsidR="008B7504" w:rsidRPr="005B1D26" w14:paraId="63A86063" w14:textId="77777777" w:rsidTr="00191243">
        <w:trPr>
          <w:gridAfter w:val="1"/>
          <w:wAfter w:w="6" w:type="dxa"/>
          <w:trHeight w:val="253"/>
          <w:jc w:val="center"/>
        </w:trPr>
        <w:tc>
          <w:tcPr>
            <w:tcW w:w="890" w:type="dxa"/>
            <w:vAlign w:val="center"/>
          </w:tcPr>
          <w:p w14:paraId="6E137F8B" w14:textId="77777777" w:rsidR="008B7504" w:rsidRPr="005B1D26" w:rsidRDefault="008B7504" w:rsidP="008B7504">
            <w:pPr>
              <w:ind w:firstLine="0"/>
              <w:rPr>
                <w:sz w:val="24"/>
                <w:szCs w:val="24"/>
              </w:rPr>
            </w:pPr>
            <w:r w:rsidRPr="005B1D26">
              <w:rPr>
                <w:sz w:val="24"/>
                <w:szCs w:val="24"/>
                <w:lang w:eastAsia="ru-RU"/>
              </w:rPr>
              <w:t>303</w:t>
            </w:r>
          </w:p>
        </w:tc>
        <w:tc>
          <w:tcPr>
            <w:tcW w:w="910" w:type="dxa"/>
            <w:vAlign w:val="bottom"/>
          </w:tcPr>
          <w:p w14:paraId="7D10E411" w14:textId="77777777" w:rsidR="008B7504" w:rsidRPr="005B1D26" w:rsidRDefault="008B7504" w:rsidP="008B7504">
            <w:pPr>
              <w:ind w:firstLine="0"/>
              <w:rPr>
                <w:sz w:val="24"/>
                <w:szCs w:val="24"/>
              </w:rPr>
            </w:pPr>
            <w:r w:rsidRPr="005B1D26">
              <w:rPr>
                <w:sz w:val="24"/>
              </w:rPr>
              <w:t>2,27</w:t>
            </w:r>
          </w:p>
        </w:tc>
        <w:tc>
          <w:tcPr>
            <w:tcW w:w="909" w:type="dxa"/>
            <w:vAlign w:val="bottom"/>
          </w:tcPr>
          <w:p w14:paraId="0C0A4D33" w14:textId="77777777" w:rsidR="008B7504" w:rsidRPr="005B1D26" w:rsidRDefault="008B7504" w:rsidP="008B7504">
            <w:pPr>
              <w:ind w:firstLine="0"/>
              <w:rPr>
                <w:sz w:val="24"/>
                <w:szCs w:val="24"/>
              </w:rPr>
            </w:pPr>
            <w:r w:rsidRPr="005B1D26">
              <w:rPr>
                <w:sz w:val="24"/>
              </w:rPr>
              <w:t>2,26</w:t>
            </w:r>
          </w:p>
        </w:tc>
        <w:tc>
          <w:tcPr>
            <w:tcW w:w="1037" w:type="dxa"/>
            <w:tcBorders>
              <w:right w:val="double" w:sz="4" w:space="0" w:color="auto"/>
            </w:tcBorders>
            <w:vAlign w:val="bottom"/>
          </w:tcPr>
          <w:p w14:paraId="02405C19" w14:textId="77777777" w:rsidR="008B7504" w:rsidRPr="005B1D26" w:rsidRDefault="008B7504" w:rsidP="008B7504">
            <w:pPr>
              <w:ind w:firstLine="0"/>
              <w:rPr>
                <w:sz w:val="24"/>
              </w:rPr>
            </w:pPr>
            <w:r w:rsidRPr="005B1D26">
              <w:rPr>
                <w:sz w:val="24"/>
              </w:rPr>
              <w:t>2,26</w:t>
            </w:r>
          </w:p>
        </w:tc>
        <w:tc>
          <w:tcPr>
            <w:tcW w:w="909" w:type="dxa"/>
            <w:tcBorders>
              <w:left w:val="double" w:sz="4" w:space="0" w:color="auto"/>
            </w:tcBorders>
            <w:vAlign w:val="bottom"/>
          </w:tcPr>
          <w:p w14:paraId="7A19D1E4" w14:textId="77777777" w:rsidR="008B7504" w:rsidRPr="005B1D26" w:rsidRDefault="008B7504" w:rsidP="008B7504">
            <w:pPr>
              <w:ind w:firstLine="0"/>
              <w:rPr>
                <w:sz w:val="24"/>
              </w:rPr>
            </w:pPr>
            <w:r w:rsidRPr="005B1D26">
              <w:rPr>
                <w:sz w:val="24"/>
              </w:rPr>
              <w:t>1,46</w:t>
            </w:r>
          </w:p>
        </w:tc>
        <w:tc>
          <w:tcPr>
            <w:tcW w:w="910" w:type="dxa"/>
            <w:vAlign w:val="bottom"/>
          </w:tcPr>
          <w:p w14:paraId="4B961B7B" w14:textId="77777777" w:rsidR="008B7504" w:rsidRPr="005B1D26" w:rsidRDefault="008B7504" w:rsidP="008B7504">
            <w:pPr>
              <w:ind w:firstLine="0"/>
              <w:rPr>
                <w:sz w:val="24"/>
              </w:rPr>
            </w:pPr>
            <w:r w:rsidRPr="005B1D26">
              <w:rPr>
                <w:sz w:val="24"/>
              </w:rPr>
              <w:t>1,45</w:t>
            </w:r>
          </w:p>
        </w:tc>
        <w:tc>
          <w:tcPr>
            <w:tcW w:w="910" w:type="dxa"/>
            <w:tcBorders>
              <w:right w:val="double" w:sz="4" w:space="0" w:color="auto"/>
            </w:tcBorders>
            <w:vAlign w:val="bottom"/>
          </w:tcPr>
          <w:p w14:paraId="58A90DA2" w14:textId="77777777" w:rsidR="008B7504" w:rsidRPr="005B1D26" w:rsidRDefault="008B7504" w:rsidP="008B7504">
            <w:pPr>
              <w:ind w:firstLine="0"/>
              <w:rPr>
                <w:sz w:val="24"/>
              </w:rPr>
            </w:pPr>
            <w:r w:rsidRPr="005B1D26">
              <w:rPr>
                <w:sz w:val="24"/>
              </w:rPr>
              <w:t>1,45</w:t>
            </w:r>
          </w:p>
        </w:tc>
        <w:tc>
          <w:tcPr>
            <w:tcW w:w="910" w:type="dxa"/>
            <w:tcBorders>
              <w:left w:val="double" w:sz="4" w:space="0" w:color="auto"/>
            </w:tcBorders>
            <w:vAlign w:val="bottom"/>
          </w:tcPr>
          <w:p w14:paraId="687CD26C" w14:textId="77777777" w:rsidR="008B7504" w:rsidRPr="005B1D26" w:rsidRDefault="008B7504" w:rsidP="008B7504">
            <w:pPr>
              <w:ind w:firstLine="0"/>
              <w:rPr>
                <w:sz w:val="24"/>
              </w:rPr>
            </w:pPr>
            <w:r w:rsidRPr="005B1D26">
              <w:rPr>
                <w:sz w:val="24"/>
              </w:rPr>
              <w:t>1,31</w:t>
            </w:r>
          </w:p>
        </w:tc>
        <w:tc>
          <w:tcPr>
            <w:tcW w:w="910" w:type="dxa"/>
            <w:vAlign w:val="bottom"/>
          </w:tcPr>
          <w:p w14:paraId="17A15985" w14:textId="77777777" w:rsidR="008B7504" w:rsidRPr="005B1D26" w:rsidRDefault="008B7504" w:rsidP="008B7504">
            <w:pPr>
              <w:ind w:firstLine="0"/>
              <w:rPr>
                <w:sz w:val="24"/>
              </w:rPr>
            </w:pPr>
            <w:r w:rsidRPr="005B1D26">
              <w:rPr>
                <w:sz w:val="24"/>
              </w:rPr>
              <w:t>1,31</w:t>
            </w:r>
          </w:p>
        </w:tc>
        <w:tc>
          <w:tcPr>
            <w:tcW w:w="910" w:type="dxa"/>
            <w:vAlign w:val="bottom"/>
          </w:tcPr>
          <w:p w14:paraId="23F40674" w14:textId="77777777" w:rsidR="008B7504" w:rsidRPr="005B1D26" w:rsidRDefault="008B7504" w:rsidP="008B7504">
            <w:pPr>
              <w:ind w:firstLine="0"/>
              <w:rPr>
                <w:sz w:val="24"/>
              </w:rPr>
            </w:pPr>
            <w:r w:rsidRPr="005B1D26">
              <w:rPr>
                <w:sz w:val="24"/>
              </w:rPr>
              <w:t>1,28</w:t>
            </w:r>
          </w:p>
        </w:tc>
      </w:tr>
      <w:tr w:rsidR="008B7504" w:rsidRPr="005B1D26" w14:paraId="23CD6D05" w14:textId="77777777" w:rsidTr="00191243">
        <w:trPr>
          <w:gridAfter w:val="1"/>
          <w:wAfter w:w="6" w:type="dxa"/>
          <w:trHeight w:val="253"/>
          <w:jc w:val="center"/>
        </w:trPr>
        <w:tc>
          <w:tcPr>
            <w:tcW w:w="890" w:type="dxa"/>
            <w:vAlign w:val="center"/>
          </w:tcPr>
          <w:p w14:paraId="4D86A469" w14:textId="77777777" w:rsidR="008B7504" w:rsidRPr="005B1D26" w:rsidRDefault="008B7504" w:rsidP="008B7504">
            <w:pPr>
              <w:ind w:firstLine="0"/>
              <w:rPr>
                <w:sz w:val="24"/>
                <w:szCs w:val="24"/>
              </w:rPr>
            </w:pPr>
            <w:r w:rsidRPr="005B1D26">
              <w:rPr>
                <w:sz w:val="24"/>
                <w:szCs w:val="24"/>
                <w:lang w:eastAsia="ru-RU"/>
              </w:rPr>
              <w:t>308</w:t>
            </w:r>
          </w:p>
        </w:tc>
        <w:tc>
          <w:tcPr>
            <w:tcW w:w="910" w:type="dxa"/>
            <w:vAlign w:val="bottom"/>
          </w:tcPr>
          <w:p w14:paraId="415E1FF2" w14:textId="77777777" w:rsidR="008B7504" w:rsidRPr="005B1D26" w:rsidRDefault="008B7504" w:rsidP="008B7504">
            <w:pPr>
              <w:ind w:firstLine="0"/>
              <w:rPr>
                <w:sz w:val="24"/>
                <w:szCs w:val="24"/>
              </w:rPr>
            </w:pPr>
            <w:r w:rsidRPr="005B1D26">
              <w:rPr>
                <w:sz w:val="24"/>
              </w:rPr>
              <w:t>2,12</w:t>
            </w:r>
          </w:p>
        </w:tc>
        <w:tc>
          <w:tcPr>
            <w:tcW w:w="909" w:type="dxa"/>
            <w:vAlign w:val="bottom"/>
          </w:tcPr>
          <w:p w14:paraId="52FC4B8C" w14:textId="77777777" w:rsidR="008B7504" w:rsidRPr="005B1D26" w:rsidRDefault="008B7504" w:rsidP="008B7504">
            <w:pPr>
              <w:ind w:firstLine="0"/>
              <w:rPr>
                <w:sz w:val="24"/>
                <w:szCs w:val="24"/>
              </w:rPr>
            </w:pPr>
            <w:r w:rsidRPr="005B1D26">
              <w:rPr>
                <w:sz w:val="24"/>
              </w:rPr>
              <w:t>2,12</w:t>
            </w:r>
          </w:p>
        </w:tc>
        <w:tc>
          <w:tcPr>
            <w:tcW w:w="1037" w:type="dxa"/>
            <w:tcBorders>
              <w:right w:val="double" w:sz="4" w:space="0" w:color="auto"/>
            </w:tcBorders>
            <w:vAlign w:val="bottom"/>
          </w:tcPr>
          <w:p w14:paraId="33EB2263" w14:textId="77777777" w:rsidR="008B7504" w:rsidRPr="005B1D26" w:rsidRDefault="008B7504" w:rsidP="008B7504">
            <w:pPr>
              <w:ind w:firstLine="0"/>
              <w:rPr>
                <w:sz w:val="24"/>
              </w:rPr>
            </w:pPr>
            <w:r w:rsidRPr="005B1D26">
              <w:rPr>
                <w:sz w:val="24"/>
              </w:rPr>
              <w:t>2,12</w:t>
            </w:r>
          </w:p>
        </w:tc>
        <w:tc>
          <w:tcPr>
            <w:tcW w:w="909" w:type="dxa"/>
            <w:tcBorders>
              <w:left w:val="double" w:sz="4" w:space="0" w:color="auto"/>
            </w:tcBorders>
            <w:vAlign w:val="bottom"/>
          </w:tcPr>
          <w:p w14:paraId="5E92F25A" w14:textId="77777777" w:rsidR="008B7504" w:rsidRPr="005B1D26" w:rsidRDefault="008B7504" w:rsidP="008B7504">
            <w:pPr>
              <w:ind w:firstLine="0"/>
              <w:rPr>
                <w:sz w:val="24"/>
              </w:rPr>
            </w:pPr>
            <w:r w:rsidRPr="005B1D26">
              <w:rPr>
                <w:sz w:val="24"/>
              </w:rPr>
              <w:t>1,39</w:t>
            </w:r>
          </w:p>
        </w:tc>
        <w:tc>
          <w:tcPr>
            <w:tcW w:w="910" w:type="dxa"/>
            <w:vAlign w:val="bottom"/>
          </w:tcPr>
          <w:p w14:paraId="46683DFD" w14:textId="77777777" w:rsidR="008B7504" w:rsidRPr="005B1D26" w:rsidRDefault="008B7504" w:rsidP="008B7504">
            <w:pPr>
              <w:ind w:firstLine="0"/>
              <w:rPr>
                <w:sz w:val="24"/>
              </w:rPr>
            </w:pPr>
            <w:r w:rsidRPr="005B1D26">
              <w:rPr>
                <w:sz w:val="24"/>
              </w:rPr>
              <w:t>1,39</w:t>
            </w:r>
          </w:p>
        </w:tc>
        <w:tc>
          <w:tcPr>
            <w:tcW w:w="910" w:type="dxa"/>
            <w:tcBorders>
              <w:right w:val="double" w:sz="4" w:space="0" w:color="auto"/>
            </w:tcBorders>
            <w:vAlign w:val="bottom"/>
          </w:tcPr>
          <w:p w14:paraId="281EDDD7" w14:textId="77777777" w:rsidR="008B7504" w:rsidRPr="005B1D26" w:rsidRDefault="008B7504" w:rsidP="008B7504">
            <w:pPr>
              <w:ind w:firstLine="0"/>
              <w:rPr>
                <w:sz w:val="24"/>
              </w:rPr>
            </w:pPr>
            <w:r w:rsidRPr="005B1D26">
              <w:rPr>
                <w:sz w:val="24"/>
              </w:rPr>
              <w:t>1,38</w:t>
            </w:r>
          </w:p>
        </w:tc>
        <w:tc>
          <w:tcPr>
            <w:tcW w:w="910" w:type="dxa"/>
            <w:tcBorders>
              <w:left w:val="double" w:sz="4" w:space="0" w:color="auto"/>
            </w:tcBorders>
            <w:vAlign w:val="bottom"/>
          </w:tcPr>
          <w:p w14:paraId="43314D28" w14:textId="77777777" w:rsidR="008B7504" w:rsidRPr="005B1D26" w:rsidRDefault="008B7504" w:rsidP="008B7504">
            <w:pPr>
              <w:ind w:firstLine="0"/>
              <w:rPr>
                <w:sz w:val="24"/>
              </w:rPr>
            </w:pPr>
            <w:r w:rsidRPr="005B1D26">
              <w:rPr>
                <w:sz w:val="24"/>
              </w:rPr>
              <w:t>1,22</w:t>
            </w:r>
          </w:p>
        </w:tc>
        <w:tc>
          <w:tcPr>
            <w:tcW w:w="910" w:type="dxa"/>
            <w:vAlign w:val="bottom"/>
          </w:tcPr>
          <w:p w14:paraId="5569DF62" w14:textId="77777777" w:rsidR="008B7504" w:rsidRPr="005B1D26" w:rsidRDefault="008B7504" w:rsidP="008B7504">
            <w:pPr>
              <w:ind w:firstLine="0"/>
              <w:rPr>
                <w:sz w:val="24"/>
              </w:rPr>
            </w:pPr>
            <w:r w:rsidRPr="005B1D26">
              <w:rPr>
                <w:sz w:val="24"/>
              </w:rPr>
              <w:t>1,22</w:t>
            </w:r>
          </w:p>
        </w:tc>
        <w:tc>
          <w:tcPr>
            <w:tcW w:w="910" w:type="dxa"/>
            <w:vAlign w:val="bottom"/>
          </w:tcPr>
          <w:p w14:paraId="59AB8300" w14:textId="77777777" w:rsidR="008B7504" w:rsidRPr="005B1D26" w:rsidRDefault="008B7504" w:rsidP="008B7504">
            <w:pPr>
              <w:ind w:firstLine="0"/>
              <w:rPr>
                <w:sz w:val="24"/>
              </w:rPr>
            </w:pPr>
            <w:r w:rsidRPr="005B1D26">
              <w:rPr>
                <w:sz w:val="24"/>
              </w:rPr>
              <w:t>1,17</w:t>
            </w:r>
          </w:p>
        </w:tc>
      </w:tr>
      <w:tr w:rsidR="008B7504" w:rsidRPr="005B1D26" w14:paraId="33D8B43F" w14:textId="77777777" w:rsidTr="00191243">
        <w:trPr>
          <w:gridAfter w:val="1"/>
          <w:wAfter w:w="6" w:type="dxa"/>
          <w:trHeight w:val="253"/>
          <w:jc w:val="center"/>
        </w:trPr>
        <w:tc>
          <w:tcPr>
            <w:tcW w:w="890" w:type="dxa"/>
            <w:vAlign w:val="center"/>
          </w:tcPr>
          <w:p w14:paraId="1ADC2060" w14:textId="77777777" w:rsidR="008B7504" w:rsidRPr="005B1D26" w:rsidRDefault="008B7504" w:rsidP="008B7504">
            <w:pPr>
              <w:ind w:firstLine="0"/>
              <w:rPr>
                <w:sz w:val="24"/>
                <w:szCs w:val="24"/>
              </w:rPr>
            </w:pPr>
            <w:r w:rsidRPr="005B1D26">
              <w:rPr>
                <w:sz w:val="24"/>
                <w:szCs w:val="24"/>
                <w:lang w:eastAsia="ru-RU"/>
              </w:rPr>
              <w:t>313</w:t>
            </w:r>
          </w:p>
        </w:tc>
        <w:tc>
          <w:tcPr>
            <w:tcW w:w="910" w:type="dxa"/>
            <w:vAlign w:val="bottom"/>
          </w:tcPr>
          <w:p w14:paraId="09D2C843" w14:textId="77777777" w:rsidR="008B7504" w:rsidRPr="005B1D26" w:rsidRDefault="008B7504" w:rsidP="008B7504">
            <w:pPr>
              <w:ind w:firstLine="0"/>
              <w:rPr>
                <w:sz w:val="24"/>
                <w:szCs w:val="24"/>
              </w:rPr>
            </w:pPr>
            <w:r w:rsidRPr="005B1D26">
              <w:rPr>
                <w:sz w:val="24"/>
              </w:rPr>
              <w:t>1,98</w:t>
            </w:r>
          </w:p>
        </w:tc>
        <w:tc>
          <w:tcPr>
            <w:tcW w:w="909" w:type="dxa"/>
            <w:vAlign w:val="bottom"/>
          </w:tcPr>
          <w:p w14:paraId="76596D75" w14:textId="77777777" w:rsidR="008B7504" w:rsidRPr="005B1D26" w:rsidRDefault="008B7504" w:rsidP="008B7504">
            <w:pPr>
              <w:ind w:firstLine="0"/>
              <w:rPr>
                <w:sz w:val="24"/>
                <w:szCs w:val="24"/>
              </w:rPr>
            </w:pPr>
            <w:r w:rsidRPr="005B1D26">
              <w:rPr>
                <w:sz w:val="24"/>
              </w:rPr>
              <w:t>2,00</w:t>
            </w:r>
          </w:p>
        </w:tc>
        <w:tc>
          <w:tcPr>
            <w:tcW w:w="1037" w:type="dxa"/>
            <w:tcBorders>
              <w:right w:val="double" w:sz="4" w:space="0" w:color="auto"/>
            </w:tcBorders>
            <w:vAlign w:val="bottom"/>
          </w:tcPr>
          <w:p w14:paraId="5FC90768" w14:textId="77777777" w:rsidR="008B7504" w:rsidRPr="005B1D26" w:rsidRDefault="008B7504" w:rsidP="008B7504">
            <w:pPr>
              <w:ind w:firstLine="0"/>
              <w:rPr>
                <w:sz w:val="24"/>
              </w:rPr>
            </w:pPr>
            <w:r w:rsidRPr="005B1D26">
              <w:rPr>
                <w:sz w:val="24"/>
              </w:rPr>
              <w:t>2,00</w:t>
            </w:r>
          </w:p>
        </w:tc>
        <w:tc>
          <w:tcPr>
            <w:tcW w:w="909" w:type="dxa"/>
            <w:tcBorders>
              <w:left w:val="double" w:sz="4" w:space="0" w:color="auto"/>
            </w:tcBorders>
            <w:vAlign w:val="bottom"/>
          </w:tcPr>
          <w:p w14:paraId="3E2DFBD2" w14:textId="77777777" w:rsidR="008B7504" w:rsidRPr="005B1D26" w:rsidRDefault="008B7504" w:rsidP="008B7504">
            <w:pPr>
              <w:ind w:firstLine="0"/>
              <w:rPr>
                <w:sz w:val="24"/>
              </w:rPr>
            </w:pPr>
            <w:r w:rsidRPr="005B1D26">
              <w:rPr>
                <w:sz w:val="24"/>
              </w:rPr>
              <w:t>1,33</w:t>
            </w:r>
          </w:p>
        </w:tc>
        <w:tc>
          <w:tcPr>
            <w:tcW w:w="910" w:type="dxa"/>
            <w:vAlign w:val="bottom"/>
          </w:tcPr>
          <w:p w14:paraId="0522755E" w14:textId="77777777" w:rsidR="008B7504" w:rsidRPr="005B1D26" w:rsidRDefault="008B7504" w:rsidP="008B7504">
            <w:pPr>
              <w:ind w:firstLine="0"/>
              <w:rPr>
                <w:sz w:val="24"/>
              </w:rPr>
            </w:pPr>
            <w:r w:rsidRPr="005B1D26">
              <w:rPr>
                <w:sz w:val="24"/>
              </w:rPr>
              <w:t>1,33</w:t>
            </w:r>
          </w:p>
        </w:tc>
        <w:tc>
          <w:tcPr>
            <w:tcW w:w="910" w:type="dxa"/>
            <w:tcBorders>
              <w:right w:val="double" w:sz="4" w:space="0" w:color="auto"/>
            </w:tcBorders>
            <w:vAlign w:val="bottom"/>
          </w:tcPr>
          <w:p w14:paraId="15FD54F8" w14:textId="77777777" w:rsidR="008B7504" w:rsidRPr="005B1D26" w:rsidRDefault="008B7504" w:rsidP="008B7504">
            <w:pPr>
              <w:ind w:firstLine="0"/>
              <w:rPr>
                <w:sz w:val="24"/>
              </w:rPr>
            </w:pPr>
            <w:r w:rsidRPr="005B1D26">
              <w:rPr>
                <w:sz w:val="24"/>
              </w:rPr>
              <w:t>1,31</w:t>
            </w:r>
          </w:p>
        </w:tc>
        <w:tc>
          <w:tcPr>
            <w:tcW w:w="910" w:type="dxa"/>
            <w:tcBorders>
              <w:left w:val="double" w:sz="4" w:space="0" w:color="auto"/>
            </w:tcBorders>
            <w:vAlign w:val="bottom"/>
          </w:tcPr>
          <w:p w14:paraId="32B15BF3" w14:textId="77777777" w:rsidR="008B7504" w:rsidRPr="005B1D26" w:rsidRDefault="008B7504" w:rsidP="008B7504">
            <w:pPr>
              <w:ind w:firstLine="0"/>
              <w:rPr>
                <w:sz w:val="24"/>
              </w:rPr>
            </w:pPr>
            <w:r w:rsidRPr="005B1D26">
              <w:rPr>
                <w:sz w:val="24"/>
              </w:rPr>
              <w:t>1,12</w:t>
            </w:r>
          </w:p>
        </w:tc>
        <w:tc>
          <w:tcPr>
            <w:tcW w:w="910" w:type="dxa"/>
            <w:vAlign w:val="bottom"/>
          </w:tcPr>
          <w:p w14:paraId="59215969" w14:textId="77777777" w:rsidR="008B7504" w:rsidRPr="005B1D26" w:rsidRDefault="008B7504" w:rsidP="008B7504">
            <w:pPr>
              <w:ind w:firstLine="0"/>
              <w:rPr>
                <w:sz w:val="24"/>
              </w:rPr>
            </w:pPr>
            <w:r w:rsidRPr="005B1D26">
              <w:rPr>
                <w:sz w:val="24"/>
              </w:rPr>
              <w:t>1,14</w:t>
            </w:r>
          </w:p>
        </w:tc>
        <w:tc>
          <w:tcPr>
            <w:tcW w:w="910" w:type="dxa"/>
            <w:vAlign w:val="bottom"/>
          </w:tcPr>
          <w:p w14:paraId="6F6FECB4" w14:textId="77777777" w:rsidR="008B7504" w:rsidRPr="005B1D26" w:rsidRDefault="008B7504" w:rsidP="008B7504">
            <w:pPr>
              <w:ind w:firstLine="0"/>
              <w:rPr>
                <w:sz w:val="24"/>
              </w:rPr>
            </w:pPr>
            <w:r w:rsidRPr="005B1D26">
              <w:rPr>
                <w:sz w:val="24"/>
              </w:rPr>
              <w:t>1,08</w:t>
            </w:r>
          </w:p>
        </w:tc>
      </w:tr>
      <w:tr w:rsidR="008B7504" w:rsidRPr="005B1D26" w14:paraId="4A46F5C3" w14:textId="77777777" w:rsidTr="00191243">
        <w:trPr>
          <w:gridAfter w:val="1"/>
          <w:wAfter w:w="6" w:type="dxa"/>
          <w:trHeight w:val="253"/>
          <w:jc w:val="center"/>
        </w:trPr>
        <w:tc>
          <w:tcPr>
            <w:tcW w:w="890" w:type="dxa"/>
            <w:vAlign w:val="center"/>
          </w:tcPr>
          <w:p w14:paraId="1B879C4C" w14:textId="77777777" w:rsidR="008B7504" w:rsidRPr="005B1D26" w:rsidRDefault="008B7504" w:rsidP="008B7504">
            <w:pPr>
              <w:ind w:firstLine="0"/>
              <w:rPr>
                <w:sz w:val="24"/>
                <w:szCs w:val="24"/>
              </w:rPr>
            </w:pPr>
            <w:r w:rsidRPr="005B1D26">
              <w:rPr>
                <w:sz w:val="24"/>
                <w:szCs w:val="24"/>
                <w:lang w:eastAsia="ru-RU"/>
              </w:rPr>
              <w:t>323</w:t>
            </w:r>
          </w:p>
        </w:tc>
        <w:tc>
          <w:tcPr>
            <w:tcW w:w="910" w:type="dxa"/>
            <w:vAlign w:val="bottom"/>
          </w:tcPr>
          <w:p w14:paraId="3C83C70F" w14:textId="77777777" w:rsidR="008B7504" w:rsidRPr="005B1D26" w:rsidRDefault="008B7504" w:rsidP="008B7504">
            <w:pPr>
              <w:ind w:firstLine="0"/>
              <w:rPr>
                <w:sz w:val="24"/>
                <w:szCs w:val="24"/>
              </w:rPr>
            </w:pPr>
            <w:r w:rsidRPr="005B1D26">
              <w:rPr>
                <w:sz w:val="24"/>
              </w:rPr>
              <w:t>1,89</w:t>
            </w:r>
          </w:p>
        </w:tc>
        <w:tc>
          <w:tcPr>
            <w:tcW w:w="909" w:type="dxa"/>
            <w:vAlign w:val="bottom"/>
          </w:tcPr>
          <w:p w14:paraId="26784DD0" w14:textId="77777777" w:rsidR="008B7504" w:rsidRPr="005B1D26" w:rsidRDefault="008B7504" w:rsidP="008B7504">
            <w:pPr>
              <w:ind w:firstLine="0"/>
              <w:rPr>
                <w:sz w:val="24"/>
                <w:szCs w:val="24"/>
              </w:rPr>
            </w:pPr>
            <w:r w:rsidRPr="005B1D26">
              <w:rPr>
                <w:sz w:val="24"/>
              </w:rPr>
              <w:t>1,89</w:t>
            </w:r>
          </w:p>
        </w:tc>
        <w:tc>
          <w:tcPr>
            <w:tcW w:w="1037" w:type="dxa"/>
            <w:tcBorders>
              <w:right w:val="double" w:sz="4" w:space="0" w:color="auto"/>
            </w:tcBorders>
            <w:vAlign w:val="bottom"/>
          </w:tcPr>
          <w:p w14:paraId="704DE35A" w14:textId="77777777" w:rsidR="008B7504" w:rsidRPr="005B1D26" w:rsidRDefault="008B7504" w:rsidP="008B7504">
            <w:pPr>
              <w:ind w:firstLine="0"/>
              <w:rPr>
                <w:sz w:val="24"/>
              </w:rPr>
            </w:pPr>
            <w:r w:rsidRPr="005B1D26">
              <w:rPr>
                <w:sz w:val="24"/>
              </w:rPr>
              <w:t>1,88</w:t>
            </w:r>
          </w:p>
        </w:tc>
        <w:tc>
          <w:tcPr>
            <w:tcW w:w="909" w:type="dxa"/>
            <w:tcBorders>
              <w:left w:val="double" w:sz="4" w:space="0" w:color="auto"/>
            </w:tcBorders>
            <w:vAlign w:val="bottom"/>
          </w:tcPr>
          <w:p w14:paraId="7717D5C6" w14:textId="77777777" w:rsidR="008B7504" w:rsidRPr="005B1D26" w:rsidRDefault="008B7504" w:rsidP="008B7504">
            <w:pPr>
              <w:ind w:firstLine="0"/>
              <w:rPr>
                <w:sz w:val="24"/>
              </w:rPr>
            </w:pPr>
            <w:r w:rsidRPr="005B1D26">
              <w:rPr>
                <w:sz w:val="24"/>
              </w:rPr>
              <w:t>1,23</w:t>
            </w:r>
          </w:p>
        </w:tc>
        <w:tc>
          <w:tcPr>
            <w:tcW w:w="910" w:type="dxa"/>
            <w:vAlign w:val="bottom"/>
          </w:tcPr>
          <w:p w14:paraId="6871044A" w14:textId="77777777" w:rsidR="008B7504" w:rsidRPr="005B1D26" w:rsidRDefault="008B7504" w:rsidP="008B7504">
            <w:pPr>
              <w:ind w:firstLine="0"/>
              <w:rPr>
                <w:sz w:val="24"/>
              </w:rPr>
            </w:pPr>
            <w:r w:rsidRPr="005B1D26">
              <w:rPr>
                <w:sz w:val="24"/>
              </w:rPr>
              <w:t>1,28</w:t>
            </w:r>
          </w:p>
        </w:tc>
        <w:tc>
          <w:tcPr>
            <w:tcW w:w="910" w:type="dxa"/>
            <w:tcBorders>
              <w:right w:val="double" w:sz="4" w:space="0" w:color="auto"/>
            </w:tcBorders>
            <w:vAlign w:val="bottom"/>
          </w:tcPr>
          <w:p w14:paraId="52BE725C" w14:textId="77777777" w:rsidR="008B7504" w:rsidRPr="005B1D26" w:rsidRDefault="008B7504" w:rsidP="008B7504">
            <w:pPr>
              <w:ind w:firstLine="0"/>
              <w:rPr>
                <w:sz w:val="24"/>
              </w:rPr>
            </w:pPr>
            <w:r w:rsidRPr="005B1D26">
              <w:rPr>
                <w:sz w:val="24"/>
              </w:rPr>
              <w:t>1,25</w:t>
            </w:r>
          </w:p>
        </w:tc>
        <w:tc>
          <w:tcPr>
            <w:tcW w:w="910" w:type="dxa"/>
            <w:tcBorders>
              <w:left w:val="double" w:sz="4" w:space="0" w:color="auto"/>
            </w:tcBorders>
            <w:vAlign w:val="bottom"/>
          </w:tcPr>
          <w:p w14:paraId="6F360757" w14:textId="77777777" w:rsidR="008B7504" w:rsidRPr="005B1D26" w:rsidRDefault="008B7504" w:rsidP="008B7504">
            <w:pPr>
              <w:ind w:firstLine="0"/>
              <w:rPr>
                <w:sz w:val="24"/>
              </w:rPr>
            </w:pPr>
            <w:r w:rsidRPr="005B1D26">
              <w:rPr>
                <w:sz w:val="24"/>
              </w:rPr>
              <w:t>0,93</w:t>
            </w:r>
          </w:p>
        </w:tc>
        <w:tc>
          <w:tcPr>
            <w:tcW w:w="910" w:type="dxa"/>
            <w:vAlign w:val="bottom"/>
          </w:tcPr>
          <w:p w14:paraId="06C47F3B" w14:textId="77777777" w:rsidR="008B7504" w:rsidRPr="005B1D26" w:rsidRDefault="008B7504" w:rsidP="008B7504">
            <w:pPr>
              <w:ind w:firstLine="0"/>
              <w:rPr>
                <w:sz w:val="24"/>
              </w:rPr>
            </w:pPr>
            <w:r w:rsidRPr="005B1D26">
              <w:rPr>
                <w:sz w:val="24"/>
              </w:rPr>
              <w:t>1,07</w:t>
            </w:r>
          </w:p>
        </w:tc>
        <w:tc>
          <w:tcPr>
            <w:tcW w:w="910" w:type="dxa"/>
            <w:vAlign w:val="bottom"/>
          </w:tcPr>
          <w:p w14:paraId="3B51C031" w14:textId="77777777" w:rsidR="008B7504" w:rsidRPr="005B1D26" w:rsidRDefault="008B7504" w:rsidP="008B7504">
            <w:pPr>
              <w:ind w:firstLine="0"/>
              <w:rPr>
                <w:sz w:val="24"/>
              </w:rPr>
            </w:pPr>
            <w:r w:rsidRPr="005B1D26">
              <w:rPr>
                <w:sz w:val="24"/>
              </w:rPr>
              <w:t>0,99</w:t>
            </w:r>
          </w:p>
        </w:tc>
      </w:tr>
      <w:tr w:rsidR="008B7504" w:rsidRPr="005B1D26" w14:paraId="6032E480" w14:textId="77777777" w:rsidTr="00191243">
        <w:trPr>
          <w:gridAfter w:val="1"/>
          <w:wAfter w:w="6" w:type="dxa"/>
          <w:trHeight w:val="242"/>
          <w:jc w:val="center"/>
        </w:trPr>
        <w:tc>
          <w:tcPr>
            <w:tcW w:w="890" w:type="dxa"/>
            <w:vAlign w:val="center"/>
          </w:tcPr>
          <w:p w14:paraId="1F4F0B24" w14:textId="77777777" w:rsidR="008B7504" w:rsidRPr="005B1D26" w:rsidRDefault="008B7504" w:rsidP="008B7504">
            <w:pPr>
              <w:ind w:firstLine="0"/>
              <w:rPr>
                <w:i/>
                <w:sz w:val="24"/>
                <w:szCs w:val="24"/>
              </w:rPr>
            </w:pPr>
            <w:r w:rsidRPr="005B1D26">
              <w:rPr>
                <w:i/>
                <w:sz w:val="24"/>
                <w:szCs w:val="24"/>
              </w:rPr>
              <w:t>R</w:t>
            </w:r>
          </w:p>
        </w:tc>
        <w:tc>
          <w:tcPr>
            <w:tcW w:w="910" w:type="dxa"/>
            <w:vAlign w:val="center"/>
          </w:tcPr>
          <w:p w14:paraId="366B1AA0" w14:textId="77777777" w:rsidR="008B7504" w:rsidRPr="005B1D26" w:rsidRDefault="008B7504" w:rsidP="008B7504">
            <w:pPr>
              <w:ind w:firstLine="0"/>
              <w:rPr>
                <w:sz w:val="24"/>
                <w:szCs w:val="24"/>
              </w:rPr>
            </w:pPr>
          </w:p>
        </w:tc>
        <w:tc>
          <w:tcPr>
            <w:tcW w:w="909" w:type="dxa"/>
            <w:vAlign w:val="center"/>
          </w:tcPr>
          <w:p w14:paraId="45E94EF5" w14:textId="77777777" w:rsidR="008B7504" w:rsidRPr="005B1D26" w:rsidRDefault="008B7504" w:rsidP="008B7504">
            <w:pPr>
              <w:ind w:firstLine="0"/>
              <w:rPr>
                <w:sz w:val="24"/>
                <w:szCs w:val="24"/>
              </w:rPr>
            </w:pPr>
            <w:r w:rsidRPr="005B1D26">
              <w:rPr>
                <w:sz w:val="24"/>
                <w:szCs w:val="24"/>
              </w:rPr>
              <w:t>0,998</w:t>
            </w:r>
          </w:p>
        </w:tc>
        <w:tc>
          <w:tcPr>
            <w:tcW w:w="1037" w:type="dxa"/>
            <w:tcBorders>
              <w:right w:val="double" w:sz="4" w:space="0" w:color="auto"/>
            </w:tcBorders>
            <w:vAlign w:val="center"/>
          </w:tcPr>
          <w:p w14:paraId="2286D6E3" w14:textId="77777777" w:rsidR="008B7504" w:rsidRPr="005B1D26" w:rsidRDefault="008B7504" w:rsidP="008B7504">
            <w:pPr>
              <w:ind w:firstLine="0"/>
              <w:rPr>
                <w:sz w:val="24"/>
                <w:szCs w:val="24"/>
                <w:lang w:val="en-US"/>
              </w:rPr>
            </w:pPr>
            <w:r w:rsidRPr="005B1D26">
              <w:rPr>
                <w:sz w:val="24"/>
                <w:szCs w:val="24"/>
                <w:lang w:val="en-US"/>
              </w:rPr>
              <w:t>0.999</w:t>
            </w:r>
          </w:p>
        </w:tc>
        <w:tc>
          <w:tcPr>
            <w:tcW w:w="909" w:type="dxa"/>
            <w:tcBorders>
              <w:left w:val="double" w:sz="4" w:space="0" w:color="auto"/>
            </w:tcBorders>
            <w:vAlign w:val="center"/>
          </w:tcPr>
          <w:p w14:paraId="29EE79B0" w14:textId="77777777" w:rsidR="008B7504" w:rsidRPr="005B1D26" w:rsidRDefault="008B7504" w:rsidP="008B7504">
            <w:pPr>
              <w:ind w:firstLine="0"/>
              <w:rPr>
                <w:sz w:val="24"/>
                <w:szCs w:val="24"/>
              </w:rPr>
            </w:pPr>
          </w:p>
        </w:tc>
        <w:tc>
          <w:tcPr>
            <w:tcW w:w="910" w:type="dxa"/>
            <w:vAlign w:val="center"/>
          </w:tcPr>
          <w:p w14:paraId="3CBF29C2" w14:textId="77777777" w:rsidR="008B7504" w:rsidRPr="005B1D26" w:rsidRDefault="008B7504" w:rsidP="008B7504">
            <w:pPr>
              <w:ind w:firstLine="0"/>
              <w:rPr>
                <w:sz w:val="24"/>
                <w:szCs w:val="24"/>
                <w:lang w:val="en-US"/>
              </w:rPr>
            </w:pPr>
            <w:r w:rsidRPr="005B1D26">
              <w:rPr>
                <w:sz w:val="24"/>
                <w:szCs w:val="24"/>
                <w:lang w:val="en-US"/>
              </w:rPr>
              <w:t>0.979</w:t>
            </w:r>
          </w:p>
        </w:tc>
        <w:tc>
          <w:tcPr>
            <w:tcW w:w="910" w:type="dxa"/>
            <w:tcBorders>
              <w:right w:val="double" w:sz="4" w:space="0" w:color="auto"/>
            </w:tcBorders>
            <w:vAlign w:val="center"/>
          </w:tcPr>
          <w:p w14:paraId="0CB1C2A2" w14:textId="77777777" w:rsidR="008B7504" w:rsidRPr="005B1D26" w:rsidRDefault="008B7504" w:rsidP="008B7504">
            <w:pPr>
              <w:ind w:firstLine="0"/>
              <w:rPr>
                <w:sz w:val="24"/>
                <w:szCs w:val="24"/>
                <w:lang w:val="en-US"/>
              </w:rPr>
            </w:pPr>
            <w:r w:rsidRPr="005B1D26">
              <w:rPr>
                <w:sz w:val="24"/>
                <w:szCs w:val="24"/>
                <w:lang w:val="en-US"/>
              </w:rPr>
              <w:t>0.990</w:t>
            </w:r>
          </w:p>
        </w:tc>
        <w:tc>
          <w:tcPr>
            <w:tcW w:w="910" w:type="dxa"/>
            <w:tcBorders>
              <w:left w:val="double" w:sz="4" w:space="0" w:color="auto"/>
            </w:tcBorders>
            <w:vAlign w:val="center"/>
          </w:tcPr>
          <w:p w14:paraId="1A847B73" w14:textId="77777777" w:rsidR="008B7504" w:rsidRPr="005B1D26" w:rsidRDefault="008B7504" w:rsidP="008B7504">
            <w:pPr>
              <w:ind w:firstLine="0"/>
              <w:rPr>
                <w:sz w:val="24"/>
                <w:szCs w:val="24"/>
              </w:rPr>
            </w:pPr>
          </w:p>
        </w:tc>
        <w:tc>
          <w:tcPr>
            <w:tcW w:w="910" w:type="dxa"/>
            <w:vAlign w:val="center"/>
          </w:tcPr>
          <w:p w14:paraId="67809FE6" w14:textId="77777777" w:rsidR="008B7504" w:rsidRPr="005B1D26" w:rsidRDefault="008B7504" w:rsidP="008B7504">
            <w:pPr>
              <w:ind w:firstLine="0"/>
              <w:rPr>
                <w:sz w:val="24"/>
                <w:szCs w:val="24"/>
                <w:lang w:val="en-US"/>
              </w:rPr>
            </w:pPr>
            <w:r w:rsidRPr="005B1D26">
              <w:rPr>
                <w:sz w:val="24"/>
                <w:szCs w:val="24"/>
                <w:lang w:val="en-US"/>
              </w:rPr>
              <w:t>0.937</w:t>
            </w:r>
          </w:p>
        </w:tc>
        <w:tc>
          <w:tcPr>
            <w:tcW w:w="910" w:type="dxa"/>
            <w:vAlign w:val="center"/>
          </w:tcPr>
          <w:p w14:paraId="4C833271" w14:textId="77777777" w:rsidR="008B7504" w:rsidRPr="005B1D26" w:rsidRDefault="008B7504" w:rsidP="008B7504">
            <w:pPr>
              <w:ind w:firstLine="0"/>
              <w:rPr>
                <w:sz w:val="24"/>
                <w:szCs w:val="24"/>
                <w:lang w:val="en-US"/>
              </w:rPr>
            </w:pPr>
            <w:r w:rsidRPr="005B1D26">
              <w:rPr>
                <w:sz w:val="24"/>
                <w:szCs w:val="24"/>
                <w:lang w:val="en-US"/>
              </w:rPr>
              <w:t>0.968</w:t>
            </w:r>
          </w:p>
        </w:tc>
      </w:tr>
      <w:tr w:rsidR="008B7504" w:rsidRPr="005B1D26" w14:paraId="0F205D8C" w14:textId="77777777" w:rsidTr="00191243">
        <w:trPr>
          <w:gridAfter w:val="1"/>
          <w:wAfter w:w="6" w:type="dxa"/>
          <w:trHeight w:val="253"/>
          <w:jc w:val="center"/>
        </w:trPr>
        <w:tc>
          <w:tcPr>
            <w:tcW w:w="890" w:type="dxa"/>
            <w:vAlign w:val="center"/>
          </w:tcPr>
          <w:p w14:paraId="1B74FF55" w14:textId="77777777" w:rsidR="008B7504" w:rsidRPr="005B1D26" w:rsidRDefault="008B7504" w:rsidP="008B7504">
            <w:pPr>
              <w:ind w:firstLine="0"/>
              <w:rPr>
                <w:i/>
                <w:sz w:val="24"/>
                <w:szCs w:val="24"/>
              </w:rPr>
            </w:pPr>
            <w:r w:rsidRPr="005B1D26">
              <w:rPr>
                <w:i/>
                <w:sz w:val="24"/>
                <w:szCs w:val="24"/>
              </w:rPr>
              <w:t>t</w:t>
            </w:r>
            <w:r w:rsidRPr="005B1D26">
              <w:rPr>
                <w:i/>
                <w:sz w:val="24"/>
                <w:szCs w:val="24"/>
                <w:vertAlign w:val="subscript"/>
              </w:rPr>
              <w:t>R</w:t>
            </w:r>
          </w:p>
        </w:tc>
        <w:tc>
          <w:tcPr>
            <w:tcW w:w="910" w:type="dxa"/>
            <w:vAlign w:val="center"/>
          </w:tcPr>
          <w:p w14:paraId="72742AE1" w14:textId="77777777" w:rsidR="008B7504" w:rsidRPr="005B1D26" w:rsidRDefault="008B7504" w:rsidP="008B7504">
            <w:pPr>
              <w:ind w:firstLine="0"/>
              <w:rPr>
                <w:sz w:val="24"/>
                <w:szCs w:val="24"/>
              </w:rPr>
            </w:pPr>
          </w:p>
        </w:tc>
        <w:tc>
          <w:tcPr>
            <w:tcW w:w="909" w:type="dxa"/>
            <w:vAlign w:val="center"/>
          </w:tcPr>
          <w:p w14:paraId="6D9DF31F" w14:textId="77777777" w:rsidR="008B7504" w:rsidRPr="005B1D26" w:rsidRDefault="008B7504" w:rsidP="008B7504">
            <w:pPr>
              <w:ind w:firstLine="0"/>
              <w:rPr>
                <w:sz w:val="24"/>
                <w:szCs w:val="24"/>
                <w:lang w:val="en-US"/>
              </w:rPr>
            </w:pPr>
            <w:r w:rsidRPr="005B1D26">
              <w:rPr>
                <w:sz w:val="24"/>
                <w:szCs w:val="24"/>
              </w:rPr>
              <w:t>99</w:t>
            </w:r>
            <w:r w:rsidRPr="005B1D26">
              <w:rPr>
                <w:sz w:val="24"/>
                <w:szCs w:val="24"/>
                <w:lang w:val="en-US"/>
              </w:rPr>
              <w:t>6</w:t>
            </w:r>
          </w:p>
        </w:tc>
        <w:tc>
          <w:tcPr>
            <w:tcW w:w="1037" w:type="dxa"/>
            <w:tcBorders>
              <w:right w:val="double" w:sz="4" w:space="0" w:color="auto"/>
            </w:tcBorders>
            <w:vAlign w:val="center"/>
          </w:tcPr>
          <w:p w14:paraId="5F84CFFD" w14:textId="77777777" w:rsidR="008B7504" w:rsidRPr="005B1D26" w:rsidRDefault="008B7504" w:rsidP="008B7504">
            <w:pPr>
              <w:ind w:firstLine="0"/>
              <w:rPr>
                <w:sz w:val="24"/>
                <w:szCs w:val="24"/>
                <w:lang w:val="en-US"/>
              </w:rPr>
            </w:pPr>
            <w:r w:rsidRPr="005B1D26">
              <w:rPr>
                <w:sz w:val="24"/>
                <w:szCs w:val="24"/>
                <w:lang w:val="en-US"/>
              </w:rPr>
              <w:t>1647</w:t>
            </w:r>
          </w:p>
        </w:tc>
        <w:tc>
          <w:tcPr>
            <w:tcW w:w="909" w:type="dxa"/>
            <w:tcBorders>
              <w:left w:val="double" w:sz="4" w:space="0" w:color="auto"/>
            </w:tcBorders>
            <w:vAlign w:val="center"/>
          </w:tcPr>
          <w:p w14:paraId="052C1420" w14:textId="77777777" w:rsidR="008B7504" w:rsidRPr="005B1D26" w:rsidRDefault="008B7504" w:rsidP="008B7504">
            <w:pPr>
              <w:ind w:firstLine="0"/>
              <w:rPr>
                <w:sz w:val="24"/>
                <w:szCs w:val="24"/>
              </w:rPr>
            </w:pPr>
          </w:p>
        </w:tc>
        <w:tc>
          <w:tcPr>
            <w:tcW w:w="910" w:type="dxa"/>
            <w:vAlign w:val="center"/>
          </w:tcPr>
          <w:p w14:paraId="070CC2BB" w14:textId="77777777" w:rsidR="008B7504" w:rsidRPr="005B1D26" w:rsidRDefault="008B7504" w:rsidP="008B7504">
            <w:pPr>
              <w:ind w:firstLine="0"/>
              <w:rPr>
                <w:sz w:val="24"/>
                <w:szCs w:val="24"/>
                <w:lang w:val="en-US"/>
              </w:rPr>
            </w:pPr>
            <w:r w:rsidRPr="005B1D26">
              <w:rPr>
                <w:sz w:val="24"/>
                <w:szCs w:val="24"/>
                <w:lang w:val="en-US"/>
              </w:rPr>
              <w:t>96</w:t>
            </w:r>
          </w:p>
        </w:tc>
        <w:tc>
          <w:tcPr>
            <w:tcW w:w="910" w:type="dxa"/>
            <w:tcBorders>
              <w:right w:val="double" w:sz="4" w:space="0" w:color="auto"/>
            </w:tcBorders>
            <w:vAlign w:val="center"/>
          </w:tcPr>
          <w:p w14:paraId="0F972EC4" w14:textId="77777777" w:rsidR="008B7504" w:rsidRPr="005B1D26" w:rsidRDefault="008B7504" w:rsidP="008B7504">
            <w:pPr>
              <w:ind w:firstLine="0"/>
              <w:rPr>
                <w:sz w:val="24"/>
                <w:szCs w:val="24"/>
                <w:lang w:val="en-US"/>
              </w:rPr>
            </w:pPr>
            <w:r w:rsidRPr="005B1D26">
              <w:rPr>
                <w:sz w:val="24"/>
                <w:szCs w:val="24"/>
                <w:lang w:val="en-US"/>
              </w:rPr>
              <w:t>192</w:t>
            </w:r>
          </w:p>
        </w:tc>
        <w:tc>
          <w:tcPr>
            <w:tcW w:w="910" w:type="dxa"/>
            <w:tcBorders>
              <w:left w:val="double" w:sz="4" w:space="0" w:color="auto"/>
            </w:tcBorders>
            <w:vAlign w:val="center"/>
          </w:tcPr>
          <w:p w14:paraId="35E9DCD6" w14:textId="77777777" w:rsidR="008B7504" w:rsidRPr="005B1D26" w:rsidRDefault="008B7504" w:rsidP="008B7504">
            <w:pPr>
              <w:ind w:firstLine="0"/>
              <w:rPr>
                <w:sz w:val="24"/>
                <w:szCs w:val="24"/>
              </w:rPr>
            </w:pPr>
          </w:p>
        </w:tc>
        <w:tc>
          <w:tcPr>
            <w:tcW w:w="910" w:type="dxa"/>
            <w:vAlign w:val="center"/>
          </w:tcPr>
          <w:p w14:paraId="67C9CA18" w14:textId="77777777" w:rsidR="008B7504" w:rsidRPr="005B1D26" w:rsidRDefault="008B7504" w:rsidP="008B7504">
            <w:pPr>
              <w:ind w:firstLine="0"/>
              <w:rPr>
                <w:sz w:val="24"/>
                <w:szCs w:val="24"/>
                <w:lang w:val="en-US"/>
              </w:rPr>
            </w:pPr>
            <w:r w:rsidRPr="005B1D26">
              <w:rPr>
                <w:sz w:val="24"/>
                <w:szCs w:val="24"/>
                <w:lang w:val="en-US"/>
              </w:rPr>
              <w:t>31</w:t>
            </w:r>
          </w:p>
        </w:tc>
        <w:tc>
          <w:tcPr>
            <w:tcW w:w="910" w:type="dxa"/>
            <w:vAlign w:val="center"/>
          </w:tcPr>
          <w:p w14:paraId="435AD814" w14:textId="77777777" w:rsidR="008B7504" w:rsidRPr="005B1D26" w:rsidRDefault="008B7504" w:rsidP="008B7504">
            <w:pPr>
              <w:ind w:firstLine="0"/>
              <w:rPr>
                <w:sz w:val="24"/>
                <w:szCs w:val="24"/>
                <w:lang w:val="en-US"/>
              </w:rPr>
            </w:pPr>
            <w:r w:rsidRPr="005B1D26">
              <w:rPr>
                <w:sz w:val="24"/>
                <w:szCs w:val="24"/>
                <w:lang w:val="en-US"/>
              </w:rPr>
              <w:t>61</w:t>
            </w:r>
          </w:p>
        </w:tc>
      </w:tr>
    </w:tbl>
    <w:p w14:paraId="5439DF0A" w14:textId="77777777" w:rsidR="00DD02AB" w:rsidRPr="005B1D26" w:rsidRDefault="00DD02AB" w:rsidP="00CA5709">
      <w:pPr>
        <w:jc w:val="both"/>
        <w:rPr>
          <w:lang w:val="kk-KZ"/>
        </w:rPr>
      </w:pPr>
    </w:p>
    <w:p w14:paraId="2A40D88E" w14:textId="2EF3A626" w:rsidR="00CA5709" w:rsidRPr="005B1D26" w:rsidRDefault="00CA5709" w:rsidP="00CA5709">
      <w:pPr>
        <w:jc w:val="both"/>
        <w:rPr>
          <w:lang w:val="kk-KZ"/>
        </w:rPr>
      </w:pPr>
      <w:r w:rsidRPr="005B1D26">
        <w:rPr>
          <w:lang w:val="kk-KZ"/>
        </w:rPr>
        <w:t>Кластерлік-ассоциативті модельмен және Френкель теңдеуімен салыстырғанда эксперименттік мәліметтердің корреляциялық коэффициенті барлық жағдайда жоғары мәнде болып табылады. Бұл жағдай екі модельдердің тұтқырлықты есептеу нәтижелерінің ұқсастығын көрсетеді, олар бұл сипаттаманы әртүрлі көзқарастар арқылы, яғни молекулалық-кинетикалық және ықтималдықпен қарастырады.</w:t>
      </w:r>
    </w:p>
    <w:p w14:paraId="5BE8D2E4" w14:textId="77777777" w:rsidR="00CA5709" w:rsidRPr="005B1D26" w:rsidRDefault="00CA5709" w:rsidP="00CA5709">
      <w:pPr>
        <w:jc w:val="both"/>
        <w:rPr>
          <w:lang w:val="kk-KZ"/>
        </w:rPr>
      </w:pPr>
      <w:r w:rsidRPr="005B1D26">
        <w:rPr>
          <w:lang w:val="kk-KZ"/>
        </w:rPr>
        <w:t>Сондай-ақ, бір мономерге қаншалықты активтендіру энергиясы қажет екенін анықтауға болады. Ол үшін кластерлердің ассоциация дәрежесінің орташа өлшенген мәнін есептеу қажет.</w:t>
      </w:r>
    </w:p>
    <w:p w14:paraId="098C08C1" w14:textId="2239BA18" w:rsidR="00C8595E" w:rsidRPr="005B1D26" w:rsidRDefault="00CA5709" w:rsidP="00CA5709">
      <w:pPr>
        <w:jc w:val="both"/>
        <w:rPr>
          <w:szCs w:val="24"/>
          <w:lang w:val="kk-KZ"/>
        </w:rPr>
      </w:pPr>
      <w:r w:rsidRPr="005B1D26">
        <w:rPr>
          <w:szCs w:val="24"/>
          <w:lang w:val="kk-KZ"/>
        </w:rPr>
        <w:t>Бұл</w:t>
      </w:r>
      <w:r w:rsidR="008B7504" w:rsidRPr="005B1D26">
        <w:rPr>
          <w:szCs w:val="24"/>
          <w:lang w:val="kk-KZ"/>
        </w:rPr>
        <w:t xml:space="preserve"> </w:t>
      </w:r>
      <w:r w:rsidR="008B7504" w:rsidRPr="00BE6F79">
        <w:rPr>
          <w:i/>
          <w:szCs w:val="24"/>
          <w:lang w:val="kk-KZ"/>
        </w:rPr>
        <w:t>ā</w:t>
      </w:r>
      <w:r w:rsidR="008B7504" w:rsidRPr="005B1D26">
        <w:rPr>
          <w:szCs w:val="24"/>
          <w:lang w:val="kk-KZ"/>
        </w:rPr>
        <w:t xml:space="preserve"> </w:t>
      </w:r>
      <w:r w:rsidRPr="005B1D26">
        <w:rPr>
          <w:lang w:val="kk-KZ"/>
        </w:rPr>
        <w:t>мәнін белгілі формула негізінде аналитикалық түрде анықтауға болады:</w:t>
      </w:r>
      <w:r w:rsidR="00C8595E" w:rsidRPr="005B1D26">
        <w:rPr>
          <w:szCs w:val="24"/>
          <w:lang w:val="kk-KZ"/>
        </w:rPr>
        <w:t xml:space="preserve"> </w:t>
      </w:r>
    </w:p>
    <w:p w14:paraId="1BA4EDDB" w14:textId="77777777" w:rsidR="00CA5709" w:rsidRPr="005B1D26" w:rsidRDefault="00CA5709" w:rsidP="00CA5709">
      <w:pPr>
        <w:jc w:val="both"/>
        <w:rPr>
          <w:sz w:val="16"/>
          <w:szCs w:val="16"/>
          <w:lang w:val="kk-KZ"/>
        </w:rPr>
      </w:pPr>
    </w:p>
    <w:p w14:paraId="07804179" w14:textId="30198C3B" w:rsidR="008B7504" w:rsidRPr="005B1D26" w:rsidRDefault="00CC7A3D" w:rsidP="00C8595E">
      <w:pPr>
        <w:rPr>
          <w:szCs w:val="24"/>
          <w:lang w:val="kk-KZ"/>
        </w:rPr>
      </w:pPr>
      <m:oMath>
        <m:acc>
          <m:accPr>
            <m:chr m:val="̅"/>
            <m:ctrlPr>
              <w:rPr>
                <w:rFonts w:ascii="Cambria Math" w:hAnsi="Cambria Math"/>
                <w:szCs w:val="24"/>
                <w:lang w:val="en-US"/>
              </w:rPr>
            </m:ctrlPr>
          </m:accPr>
          <m:e>
            <m:r>
              <m:rPr>
                <m:sty m:val="p"/>
              </m:rPr>
              <w:rPr>
                <w:rFonts w:ascii="Cambria Math" w:hAnsi="Cambria Math"/>
                <w:szCs w:val="24"/>
                <w:lang w:val="kk-KZ"/>
              </w:rPr>
              <m:t>a</m:t>
            </m:r>
          </m:e>
        </m:acc>
        <m:r>
          <m:rPr>
            <m:sty m:val="p"/>
          </m:rPr>
          <w:rPr>
            <w:rFonts w:ascii="Cambria Math" w:hAnsi="Cambria Math"/>
            <w:szCs w:val="24"/>
            <w:lang w:val="kk-KZ"/>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lang w:val="kk-KZ"/>
                  </w:rPr>
                  <m:t>1</m:t>
                </m:r>
              </m:sub>
              <m:sup>
                <m:r>
                  <m:rPr>
                    <m:sty m:val="p"/>
                  </m:rPr>
                  <w:rPr>
                    <w:rFonts w:ascii="Cambria Math" w:hAnsi="Cambria Math"/>
                    <w:szCs w:val="24"/>
                    <w:lang w:val="kk-KZ"/>
                  </w:rPr>
                  <m:t>n</m:t>
                </m:r>
              </m:sup>
              <m:e>
                <m:sSub>
                  <m:sSubPr>
                    <m:ctrlPr>
                      <w:rPr>
                        <w:rFonts w:ascii="Cambria Math" w:hAnsi="Cambria Math"/>
                        <w:szCs w:val="24"/>
                      </w:rPr>
                    </m:ctrlPr>
                  </m:sSubPr>
                  <m:e>
                    <m:r>
                      <m:rPr>
                        <m:sty m:val="p"/>
                      </m:rPr>
                      <w:rPr>
                        <w:rFonts w:ascii="Cambria Math" w:hAnsi="Cambria Math"/>
                        <w:szCs w:val="24"/>
                        <w:lang w:val="kk-KZ"/>
                      </w:rPr>
                      <m:t>a</m:t>
                    </m:r>
                  </m:e>
                  <m:sub>
                    <m:r>
                      <m:rPr>
                        <m:sty m:val="p"/>
                      </m:rPr>
                      <w:rPr>
                        <w:rFonts w:ascii="Cambria Math" w:hAnsi="Cambria Math"/>
                        <w:szCs w:val="24"/>
                        <w:lang w:val="kk-KZ"/>
                      </w:rPr>
                      <m:t>i</m:t>
                    </m:r>
                  </m:sub>
                </m:sSub>
                <m:sSub>
                  <m:sSubPr>
                    <m:ctrlPr>
                      <w:rPr>
                        <w:rFonts w:ascii="Cambria Math" w:hAnsi="Cambria Math"/>
                        <w:szCs w:val="24"/>
                      </w:rPr>
                    </m:ctrlPr>
                  </m:sSubPr>
                  <m:e>
                    <m:r>
                      <m:rPr>
                        <m:sty m:val="p"/>
                      </m:rPr>
                      <w:rPr>
                        <w:rFonts w:ascii="Cambria Math" w:hAnsi="Cambria Math"/>
                        <w:szCs w:val="24"/>
                        <w:lang w:val="kk-KZ"/>
                      </w:rPr>
                      <m:t>T</m:t>
                    </m:r>
                  </m:e>
                  <m:sub>
                    <m:r>
                      <m:rPr>
                        <m:sty m:val="p"/>
                      </m:rPr>
                      <w:rPr>
                        <w:rFonts w:ascii="Cambria Math" w:hAnsi="Cambria Math"/>
                        <w:szCs w:val="24"/>
                        <w:lang w:val="kk-KZ"/>
                      </w:rPr>
                      <m:t>i</m:t>
                    </m:r>
                  </m:sub>
                </m:sSub>
              </m:e>
            </m:nary>
          </m:num>
          <m:den>
            <m:nary>
              <m:naryPr>
                <m:chr m:val="∑"/>
                <m:limLoc m:val="undOvr"/>
                <m:ctrlPr>
                  <w:rPr>
                    <w:rFonts w:ascii="Cambria Math" w:hAnsi="Cambria Math"/>
                    <w:szCs w:val="24"/>
                  </w:rPr>
                </m:ctrlPr>
              </m:naryPr>
              <m:sub>
                <m:r>
                  <m:rPr>
                    <m:sty m:val="p"/>
                  </m:rPr>
                  <w:rPr>
                    <w:rFonts w:ascii="Cambria Math" w:hAnsi="Cambria Math"/>
                    <w:szCs w:val="24"/>
                    <w:lang w:val="kk-KZ"/>
                  </w:rPr>
                  <m:t>1</m:t>
                </m:r>
              </m:sub>
              <m:sup>
                <m:r>
                  <m:rPr>
                    <m:sty m:val="p"/>
                  </m:rPr>
                  <w:rPr>
                    <w:rFonts w:ascii="Cambria Math" w:hAnsi="Cambria Math"/>
                    <w:szCs w:val="24"/>
                    <w:lang w:val="kk-KZ"/>
                  </w:rPr>
                  <m:t>n</m:t>
                </m:r>
              </m:sup>
              <m:e>
                <m:sSub>
                  <m:sSubPr>
                    <m:ctrlPr>
                      <w:rPr>
                        <w:rFonts w:ascii="Cambria Math" w:hAnsi="Cambria Math"/>
                        <w:szCs w:val="24"/>
                      </w:rPr>
                    </m:ctrlPr>
                  </m:sSubPr>
                  <m:e>
                    <m:r>
                      <m:rPr>
                        <m:sty m:val="p"/>
                      </m:rPr>
                      <w:rPr>
                        <w:rFonts w:ascii="Cambria Math" w:hAnsi="Cambria Math"/>
                        <w:szCs w:val="24"/>
                        <w:lang w:val="kk-KZ"/>
                      </w:rPr>
                      <m:t>T</m:t>
                    </m:r>
                  </m:e>
                  <m:sub>
                    <m:r>
                      <m:rPr>
                        <m:sty m:val="p"/>
                      </m:rPr>
                      <w:rPr>
                        <w:rFonts w:ascii="Cambria Math" w:hAnsi="Cambria Math"/>
                        <w:szCs w:val="24"/>
                        <w:lang w:val="kk-KZ"/>
                      </w:rPr>
                      <m:t>i</m:t>
                    </m:r>
                  </m:sub>
                </m:sSub>
              </m:e>
            </m:nary>
          </m:den>
        </m:f>
      </m:oMath>
      <w:r w:rsidR="00CA5709" w:rsidRPr="005B1D26">
        <w:rPr>
          <w:rFonts w:eastAsiaTheme="minorEastAsia"/>
          <w:szCs w:val="24"/>
          <w:lang w:val="kk-KZ"/>
        </w:rPr>
        <w:t>.</w:t>
      </w:r>
      <w:r w:rsidR="00CA5709" w:rsidRPr="005B1D26">
        <w:rPr>
          <w:rFonts w:eastAsiaTheme="minorEastAsia"/>
          <w:szCs w:val="24"/>
          <w:lang w:val="kk-KZ"/>
        </w:rPr>
        <w:tab/>
        <w:t xml:space="preserve"> </w:t>
      </w:r>
      <w:r w:rsidR="00CA5709" w:rsidRPr="005B1D26">
        <w:rPr>
          <w:rFonts w:eastAsiaTheme="minorEastAsia"/>
          <w:szCs w:val="24"/>
          <w:lang w:val="kk-KZ"/>
        </w:rPr>
        <w:tab/>
      </w:r>
      <w:r w:rsidR="00CA5709" w:rsidRPr="005B1D26">
        <w:rPr>
          <w:rFonts w:eastAsiaTheme="minorEastAsia"/>
          <w:szCs w:val="24"/>
          <w:lang w:val="kk-KZ"/>
        </w:rPr>
        <w:tab/>
      </w:r>
      <w:r w:rsidR="00CA5709" w:rsidRPr="005B1D26">
        <w:rPr>
          <w:rFonts w:eastAsiaTheme="minorEastAsia"/>
          <w:szCs w:val="24"/>
          <w:lang w:val="kk-KZ"/>
        </w:rPr>
        <w:tab/>
      </w:r>
      <w:r w:rsidR="00CA5709" w:rsidRPr="005B1D26">
        <w:rPr>
          <w:rFonts w:eastAsiaTheme="minorEastAsia"/>
          <w:szCs w:val="24"/>
          <w:lang w:val="kk-KZ"/>
        </w:rPr>
        <w:tab/>
        <w:t>(50</w:t>
      </w:r>
      <w:r w:rsidR="008B7504" w:rsidRPr="005B1D26">
        <w:rPr>
          <w:rFonts w:eastAsiaTheme="minorEastAsia"/>
          <w:szCs w:val="24"/>
          <w:lang w:val="kk-KZ"/>
        </w:rPr>
        <w:t>)</w:t>
      </w:r>
    </w:p>
    <w:p w14:paraId="11460F34" w14:textId="77777777" w:rsidR="00CA5709" w:rsidRPr="005B1D26" w:rsidRDefault="00CA5709" w:rsidP="00CA5709">
      <w:pPr>
        <w:jc w:val="both"/>
        <w:rPr>
          <w:sz w:val="16"/>
          <w:szCs w:val="16"/>
          <w:lang w:val="kk-KZ"/>
        </w:rPr>
      </w:pPr>
    </w:p>
    <w:p w14:paraId="2EC9256D" w14:textId="71ACE7D0" w:rsidR="00CA5709" w:rsidRPr="005B1D26" w:rsidRDefault="00CA5709" w:rsidP="00CA5709">
      <w:pPr>
        <w:jc w:val="both"/>
        <w:rPr>
          <w:lang w:val="kk-KZ"/>
        </w:rPr>
      </w:pPr>
      <w:r w:rsidRPr="00BE6F79">
        <w:rPr>
          <w:i/>
          <w:lang w:val="kk-KZ"/>
        </w:rPr>
        <w:t>ā</w:t>
      </w:r>
      <w:r w:rsidRPr="005B1D26">
        <w:rPr>
          <w:lang w:val="kk-KZ"/>
        </w:rPr>
        <w:t xml:space="preserve"> мәні </w:t>
      </w:r>
      <w:r w:rsidRPr="005B1D26">
        <w:rPr>
          <w:bCs/>
          <w:lang w:val="kk-KZ"/>
        </w:rPr>
        <w:t>ассоциациядағы</w:t>
      </w:r>
      <w:r w:rsidRPr="005B1D26">
        <w:rPr>
          <w:lang w:val="kk-KZ"/>
        </w:rPr>
        <w:t xml:space="preserve"> кластерлердің орташа санын (немесе біздің жағдайда, органикалық зат үшін сипатталатын полимердегі мономерлердің санын айтуға болады) сипаттайтындықтан, </w:t>
      </w:r>
      <w:r w:rsidRPr="003C2594">
        <w:rPr>
          <w:i/>
          <w:lang w:val="kk-KZ"/>
        </w:rPr>
        <w:t>E/ā</w:t>
      </w:r>
      <w:r w:rsidRPr="005B1D26">
        <w:rPr>
          <w:lang w:val="kk-KZ"/>
        </w:rPr>
        <w:t xml:space="preserve"> қатынасы арқылы 1 кластер немесе бір мономер үшін активтендіру энергиясын анықтауға болады, сондай-ақ </w:t>
      </w:r>
      <w:r w:rsidRPr="005B1D26">
        <w:rPr>
          <w:bCs/>
          <w:lang w:val="kk-KZ"/>
        </w:rPr>
        <w:t>ассоциациядағы</w:t>
      </w:r>
      <w:r w:rsidRPr="005B1D26">
        <w:rPr>
          <w:lang w:val="kk-KZ"/>
        </w:rPr>
        <w:t xml:space="preserve"> байланысты үзу энергиясын білдіреді, яғни </w:t>
      </w:r>
      <w:r w:rsidRPr="005B1D26">
        <w:rPr>
          <w:bCs/>
          <w:lang w:val="kk-KZ"/>
        </w:rPr>
        <w:t>ассоциацияның</w:t>
      </w:r>
      <w:r w:rsidRPr="005B1D26">
        <w:rPr>
          <w:lang w:val="kk-KZ"/>
        </w:rPr>
        <w:t xml:space="preserve"> немесе полимердің бұзылуының басталуы болып табылады. </w:t>
      </w:r>
    </w:p>
    <w:p w14:paraId="75AD84B6" w14:textId="4D7BFDF5" w:rsidR="00CA5709" w:rsidRPr="005B1D26" w:rsidRDefault="00CA5709" w:rsidP="00CA5709">
      <w:pPr>
        <w:jc w:val="both"/>
        <w:rPr>
          <w:rStyle w:val="afb"/>
          <w:rFonts w:eastAsiaTheme="minorEastAsia"/>
          <w:i w:val="0"/>
          <w:lang w:val="kk-KZ"/>
        </w:rPr>
      </w:pPr>
      <w:r w:rsidRPr="005B1D26">
        <w:rPr>
          <w:rStyle w:val="afb"/>
          <w:rFonts w:eastAsiaTheme="minorEastAsia"/>
          <w:i w:val="0"/>
          <w:lang w:val="kk-KZ"/>
        </w:rPr>
        <w:t xml:space="preserve">1-, 2-, 3-үлгілер үшін зерттелетін диапазондағы </w:t>
      </w:r>
      <w:r w:rsidRPr="003C2594">
        <w:rPr>
          <w:rStyle w:val="afb"/>
          <w:rFonts w:eastAsiaTheme="minorEastAsia"/>
          <w:lang w:val="kk-KZ"/>
        </w:rPr>
        <w:t>E/ā</w:t>
      </w:r>
      <w:r w:rsidRPr="005B1D26">
        <w:rPr>
          <w:rStyle w:val="afb"/>
          <w:rFonts w:eastAsiaTheme="minorEastAsia"/>
          <w:i w:val="0"/>
          <w:lang w:val="kk-KZ"/>
        </w:rPr>
        <w:t xml:space="preserve"> қатынасы және (50) бойынша кластерлердің ассоциация дәреж</w:t>
      </w:r>
      <w:r w:rsidR="003C2594">
        <w:rPr>
          <w:rStyle w:val="afb"/>
          <w:rFonts w:eastAsiaTheme="minorEastAsia"/>
          <w:i w:val="0"/>
          <w:lang w:val="kk-KZ"/>
        </w:rPr>
        <w:t>есінің орташа өлшенген мәндері 21</w:t>
      </w:r>
      <w:r w:rsidRPr="005B1D26">
        <w:rPr>
          <w:rStyle w:val="afb"/>
          <w:rFonts w:eastAsiaTheme="minorEastAsia"/>
          <w:i w:val="0"/>
          <w:lang w:val="kk-KZ"/>
        </w:rPr>
        <w:t>-кестеде келтірілген.</w:t>
      </w:r>
    </w:p>
    <w:p w14:paraId="1CC92A36" w14:textId="78DA7968" w:rsidR="00CA5709" w:rsidRPr="005B1D26" w:rsidRDefault="00CA5709" w:rsidP="00CA5709">
      <w:pPr>
        <w:jc w:val="both"/>
        <w:rPr>
          <w:lang w:val="kk-KZ"/>
        </w:rPr>
      </w:pPr>
      <w:r w:rsidRPr="005B1D26">
        <w:rPr>
          <w:lang w:val="kk-KZ"/>
        </w:rPr>
        <w:t>Бұрын басқа нысандарда</w:t>
      </w:r>
      <w:r w:rsidR="00DD02AB" w:rsidRPr="005B1D26">
        <w:rPr>
          <w:lang w:val="kk-KZ"/>
        </w:rPr>
        <w:t xml:space="preserve"> [2</w:t>
      </w:r>
      <w:r w:rsidR="00683383" w:rsidRPr="005B1D26">
        <w:rPr>
          <w:lang w:val="kk-KZ"/>
        </w:rPr>
        <w:t>53,</w:t>
      </w:r>
      <w:r w:rsidR="00DD02AB" w:rsidRPr="005B1D26">
        <w:rPr>
          <w:lang w:val="kk-KZ"/>
        </w:rPr>
        <w:t xml:space="preserve"> </w:t>
      </w:r>
      <w:r w:rsidR="00914B84">
        <w:rPr>
          <w:lang w:val="kk-KZ"/>
        </w:rPr>
        <w:t>с</w:t>
      </w:r>
      <w:r w:rsidR="00683383" w:rsidRPr="005B1D26">
        <w:rPr>
          <w:lang w:val="kk-KZ"/>
        </w:rPr>
        <w:t>.</w:t>
      </w:r>
      <w:r w:rsidR="006B12B4">
        <w:rPr>
          <w:lang w:val="kk-KZ"/>
        </w:rPr>
        <w:t>244-269</w:t>
      </w:r>
      <w:r w:rsidR="00EE4408">
        <w:rPr>
          <w:lang w:val="kk-KZ"/>
        </w:rPr>
        <w:t>; 26</w:t>
      </w:r>
      <w:r w:rsidR="00EE4408" w:rsidRPr="001620E0">
        <w:rPr>
          <w:lang w:val="kk-KZ"/>
        </w:rPr>
        <w:t>2</w:t>
      </w:r>
      <w:r w:rsidR="00683383" w:rsidRPr="005B1D26">
        <w:rPr>
          <w:lang w:val="kk-KZ"/>
        </w:rPr>
        <w:t>,</w:t>
      </w:r>
      <w:r w:rsidR="00914B84" w:rsidRPr="00914B84">
        <w:rPr>
          <w:lang w:val="kk-KZ"/>
        </w:rPr>
        <w:t xml:space="preserve"> </w:t>
      </w:r>
      <w:r w:rsidR="00914B84">
        <w:rPr>
          <w:lang w:val="kk-KZ"/>
        </w:rPr>
        <w:t>С.</w:t>
      </w:r>
      <w:r w:rsidR="00914B84" w:rsidRPr="00914B84">
        <w:rPr>
          <w:lang w:val="kk-KZ"/>
        </w:rPr>
        <w:t>93-98</w:t>
      </w:r>
      <w:r w:rsidR="00914B84">
        <w:rPr>
          <w:lang w:val="kk-KZ"/>
        </w:rPr>
        <w:t>;</w:t>
      </w:r>
      <w:r w:rsidR="00683383" w:rsidRPr="005B1D26">
        <w:rPr>
          <w:lang w:val="kk-KZ"/>
        </w:rPr>
        <w:t xml:space="preserve"> </w:t>
      </w:r>
      <w:r w:rsidR="00EE4408" w:rsidRPr="00EE4408">
        <w:rPr>
          <w:lang w:val="kk-KZ"/>
        </w:rPr>
        <w:t xml:space="preserve">263, </w:t>
      </w:r>
      <w:r w:rsidR="00914B84">
        <w:rPr>
          <w:lang w:val="kk-KZ"/>
        </w:rPr>
        <w:t>С.134-145; 264, 265</w:t>
      </w:r>
      <w:r w:rsidRPr="005B1D26">
        <w:rPr>
          <w:lang w:val="kk-KZ"/>
        </w:rPr>
        <w:t xml:space="preserve">] көрсетілгендей, барлық жағдайларда тұтқыр ағынының меншікті активтендіру энергиясы, E/ā, Ван-дер-Ваальс тарту энергиясының шекарасынан, </w:t>
      </w:r>
      <w:r w:rsidR="00683383" w:rsidRPr="005B1D26">
        <w:rPr>
          <w:lang w:val="kk-KZ"/>
        </w:rPr>
        <w:t>[265</w:t>
      </w:r>
      <w:r w:rsidR="00BA3514">
        <w:rPr>
          <w:lang w:val="kk-KZ"/>
        </w:rPr>
        <w:t xml:space="preserve"> с.156</w:t>
      </w:r>
      <w:r w:rsidRPr="005B1D26">
        <w:rPr>
          <w:lang w:val="kk-KZ"/>
        </w:rPr>
        <w:t xml:space="preserve">] жұмыс авторларының айтқанындай, 2-20 кДж/мольден аса алмады. </w:t>
      </w:r>
      <w:r w:rsidR="00AE2642" w:rsidRPr="00AE2642">
        <w:rPr>
          <w:iCs/>
          <w:lang w:val="kk-KZ"/>
        </w:rPr>
        <w:t>21</w:t>
      </w:r>
      <w:r w:rsidRPr="005B1D26">
        <w:rPr>
          <w:iCs/>
          <w:lang w:val="kk-KZ"/>
        </w:rPr>
        <w:t>-кестеде келтірілген 1-, 2-, 3-үлгілердің фракцияларының активтендіру энергиясының барлық мәндері Ван-дер-Ваальс молекулаларының тартылу энергиясының төменгі диапазонында болды, яғни мұнда оларды молекулалық байланыстардың түзілуі өте әлсіз, мономерлердің бекітілген байланыс түзілмей бір-біріне физикалық тартылуына негізделген полимерлі материалдармен</w:t>
      </w:r>
      <w:r w:rsidR="00BA3514">
        <w:rPr>
          <w:iCs/>
          <w:lang w:val="kk-KZ"/>
        </w:rPr>
        <w:t xml:space="preserve"> [265, с.119, с.350</w:t>
      </w:r>
      <w:r w:rsidRPr="005B1D26">
        <w:rPr>
          <w:iCs/>
          <w:lang w:val="kk-KZ"/>
        </w:rPr>
        <w:t>] салыстыруға болады.</w:t>
      </w:r>
      <w:r w:rsidRPr="005B1D26">
        <w:rPr>
          <w:lang w:val="kk-KZ"/>
        </w:rPr>
        <w:t xml:space="preserve"> Ең әлсіз және қанықпаған молекулааралық байланыстар бола отырып, олар бірінші кезекте еңсе</w:t>
      </w:r>
      <w:r w:rsidR="00BA3514">
        <w:rPr>
          <w:lang w:val="kk-KZ"/>
        </w:rPr>
        <w:t>ріліп, сонысымен авторларға [</w:t>
      </w:r>
      <w:r w:rsidR="00BA3514">
        <w:rPr>
          <w:bCs/>
          <w:lang w:val="kk-KZ"/>
        </w:rPr>
        <w:t>259</w:t>
      </w:r>
      <w:r w:rsidR="00BA3514" w:rsidRPr="005B1D26">
        <w:rPr>
          <w:bCs/>
          <w:lang w:val="kk-KZ"/>
        </w:rPr>
        <w:t>, с.27-</w:t>
      </w:r>
      <w:r w:rsidR="00BA3514">
        <w:rPr>
          <w:bCs/>
          <w:lang w:val="kk-KZ"/>
        </w:rPr>
        <w:t>37; 260</w:t>
      </w:r>
      <w:r w:rsidR="00BA3514" w:rsidRPr="005B1D26">
        <w:rPr>
          <w:bCs/>
          <w:lang w:val="kk-KZ"/>
        </w:rPr>
        <w:t xml:space="preserve">, </w:t>
      </w:r>
      <w:r w:rsidR="00BA3514" w:rsidRPr="005B1D26">
        <w:rPr>
          <w:bCs/>
          <w:shd w:val="clear" w:color="auto" w:fill="FFFFFF"/>
          <w:lang w:val="kk-KZ"/>
        </w:rPr>
        <w:t>P.</w:t>
      </w:r>
      <w:r w:rsidR="00BA3514" w:rsidRPr="005B1D26">
        <w:rPr>
          <w:shd w:val="clear" w:color="auto" w:fill="FFFFFF"/>
          <w:lang w:val="kk-KZ"/>
        </w:rPr>
        <w:t>176-180</w:t>
      </w:r>
      <w:r w:rsidRPr="005B1D26">
        <w:rPr>
          <w:lang w:val="kk-KZ"/>
        </w:rPr>
        <w:t xml:space="preserve">] тіпті өздерінің виртуалды жағдайында да қатты күйдегі атомдардың байланыс энергиясын сақтай алатын кластерлерді деструкцияламай, </w:t>
      </w:r>
      <w:r w:rsidRPr="005B1D26">
        <w:rPr>
          <w:bCs/>
          <w:lang w:val="kk-KZ"/>
        </w:rPr>
        <w:t>ассоциациялардың</w:t>
      </w:r>
      <w:r w:rsidRPr="005B1D26">
        <w:rPr>
          <w:lang w:val="kk-KZ"/>
        </w:rPr>
        <w:t xml:space="preserve"> бұзылуынан тұратын тұтқыр ағынның табиғатын бекітуге мүмкіндік береді. Тұтқыр ағынына қатысты органикалық заттардың бейорганикалық заттарға ұқсастығы мономерлердің бұзылуынсыз, полимерлердің бұзылуымен жүретін қыздыру процесі кезінде пайда болады.</w:t>
      </w:r>
    </w:p>
    <w:p w14:paraId="6C652943" w14:textId="08EF76C6" w:rsidR="00CA5709" w:rsidRPr="005B1D26" w:rsidRDefault="00CA5709" w:rsidP="00CA5709">
      <w:pPr>
        <w:jc w:val="both"/>
        <w:rPr>
          <w:lang w:val="kk-KZ"/>
        </w:rPr>
      </w:pPr>
      <w:r w:rsidRPr="005B1D26">
        <w:rPr>
          <w:lang w:val="kk-KZ"/>
        </w:rPr>
        <w:t>Мұнай шламы мен гидрогенизаттан алынған екі фракция үшін анықталатын динамикалық тұтқырлық алты температурада, тәжірибелік түрде өлшенеді. Осы деректер негізінде динамикалық тұтқырлықтың температураға тәуелділіктері жаңа кластерлік-ассоциативті модельді қолдану арқылы құрастырылды. Зерттелетін үлгілер үшін кластерлік-ассоциативті модель тұтқырлықтың температураға тәуелділігінің нақты қисықтығының баяулаумен азаюы ретінд</w:t>
      </w:r>
      <w:r w:rsidR="00AE2642">
        <w:rPr>
          <w:lang w:val="kk-KZ"/>
        </w:rPr>
        <w:t>е сипаттауға мүмкіндік береді.</w:t>
      </w:r>
    </w:p>
    <w:p w14:paraId="7FECF2C3" w14:textId="77777777" w:rsidR="00CA5709" w:rsidRPr="005B1D26" w:rsidRDefault="00CA5709" w:rsidP="00CA5709">
      <w:pPr>
        <w:jc w:val="both"/>
        <w:rPr>
          <w:lang w:val="kk-KZ"/>
        </w:rPr>
      </w:pPr>
      <w:r w:rsidRPr="005B1D26">
        <w:rPr>
          <w:lang w:val="kk-KZ"/>
        </w:rPr>
        <w:t>Жаңа модельді қолдану арқылы сұйықтықтың қоюлығын құрайтын кластерлердің (мономерлер) үлесі алғаш рет есептеледі.</w:t>
      </w:r>
    </w:p>
    <w:p w14:paraId="03E085A3" w14:textId="77777777" w:rsidR="00CA5709" w:rsidRPr="005B1D26" w:rsidRDefault="00CA5709" w:rsidP="00CA5709">
      <w:pPr>
        <w:jc w:val="both"/>
        <w:rPr>
          <w:lang w:val="kk-KZ"/>
        </w:rPr>
      </w:pPr>
      <w:r w:rsidRPr="005B1D26">
        <w:rPr>
          <w:lang w:val="kk-KZ"/>
        </w:rPr>
        <w:t xml:space="preserve">Осылайша, активтендіру энергиясының мәнін табу үшін тұтқырлықтың кластерлік-ассоциативті моделі Френкель моделімен салыстырылады. Екі модельдің де бір-біріне сәйкес келетіні, сондай-ақ бірін-бірі толықтыратыны көрсетілген. Зерттелетін заттар үшін ағынның активтендіру энергиясының мәндері алынды. </w:t>
      </w:r>
    </w:p>
    <w:p w14:paraId="402A13C2" w14:textId="23E42EB4" w:rsidR="00CA5709" w:rsidRPr="005B1D26" w:rsidRDefault="00CA5709" w:rsidP="00CA5709">
      <w:pPr>
        <w:jc w:val="both"/>
        <w:rPr>
          <w:lang w:val="kk-KZ"/>
        </w:rPr>
      </w:pPr>
      <w:r w:rsidRPr="005B1D26">
        <w:rPr>
          <w:lang w:val="kk-KZ"/>
        </w:rPr>
        <w:t xml:space="preserve">Алғаш рет бір мономердің активтендіру энергиясын анықтау процесі активтендіру энергиясының кластерлердің орташа санына қатынасы арқылы анықталды. Барлық үш үлгі үшін есептелген мәндер Ван-дер-Ваальс тарту күштерінің энергетикалық диапазоны аралығында 2-20 кДж/моль болды. Бұл мономерлерден тізбекті немесе желілік құрылымды полимерлердің түзілуі (яғни, олар оңай түзіледі, сонымен қатар оңай жойылады) және басым мономерлердің болуы арасындағы әлсіз молекулалық байланыстарды көрсетеді. Кластерлік-ассоциативті модельді Френкель теңдеуімен салыстырғандағы тәжірибелік мәліметтер бойынша алынған жоғары мәнді корреляциялық коэффициенті бұл сипаттаманы әртүрлі көзқарастардан – яғни молекулалық-кинетикалық және ықтималдықпен қарастыратын екі модельді де пайдалана отырып, тұтқырлықты есептеу нәтижелерінің жақындығын көрсетеді. </w:t>
      </w:r>
    </w:p>
    <w:p w14:paraId="552CE691" w14:textId="291284C4" w:rsidR="00CA5709" w:rsidRPr="005B1D26" w:rsidRDefault="00CA5709" w:rsidP="00CA5709">
      <w:pPr>
        <w:jc w:val="both"/>
        <w:rPr>
          <w:lang w:val="kk-KZ"/>
        </w:rPr>
      </w:pPr>
      <w:r w:rsidRPr="005B1D26">
        <w:rPr>
          <w:lang w:val="kk-KZ"/>
        </w:rPr>
        <w:t>Зерттеудің өзектілігі әсіресе ауыр мұнай қалдықтары, ауыр мұнайлар және мұнай шламдары үшін сұйық күйдің толық температура диапазонында тұтқырлық күйі мен сұйықтық ағынының табиғаты туралы зерттеулердің жеткіліксіздігімен, тұтқырлықтың температуралық тәуелділіктерінің бөлшектенуімен, бұл сипаттаманы тәжірибелік анықтаудың фрагменттілігімен және тарлығымен, сонымен қатар оны суреттеп көрсету мүмкін еместігімен байланысты болып табылады.</w:t>
      </w:r>
    </w:p>
    <w:p w14:paraId="2944C921" w14:textId="1E962D90" w:rsidR="00CA5709" w:rsidRPr="005B1D26" w:rsidRDefault="00CA5709" w:rsidP="00CA5709">
      <w:pPr>
        <w:jc w:val="both"/>
        <w:rPr>
          <w:lang w:val="kk-KZ"/>
        </w:rPr>
      </w:pPr>
      <w:r w:rsidRPr="005B1D26">
        <w:rPr>
          <w:lang w:val="kk-KZ"/>
        </w:rPr>
        <w:t>Жұмыстың ғылыми жаңалығы тұтқырлықтың температураға тәуелділігін кластерлік-ассоциативті ықтималдық математикалық модельді қолдану арқылы көрсетумен</w:t>
      </w:r>
      <w:r w:rsidR="003E314F">
        <w:rPr>
          <w:lang w:val="kk-KZ"/>
        </w:rPr>
        <w:t xml:space="preserve"> қатар</w:t>
      </w:r>
      <w:r w:rsidRPr="005B1D26">
        <w:rPr>
          <w:lang w:val="kk-KZ"/>
        </w:rPr>
        <w:t xml:space="preserve">, олардың нақты құрылымын есепке алмай, бірақ температураның жоғарылауымен олардың ассоциация дәрежесінің өзгеруін есепке алатын, бөлшектердің агрегациясының физикалық табиғатына барабар иерархиялық құрылымымен сипатталады. </w:t>
      </w:r>
    </w:p>
    <w:p w14:paraId="4EE4ADAF" w14:textId="77777777" w:rsidR="00CA5709" w:rsidRPr="005B1D26" w:rsidRDefault="00CA5709" w:rsidP="00CA5709">
      <w:pPr>
        <w:jc w:val="both"/>
        <w:rPr>
          <w:lang w:val="kk-KZ"/>
        </w:rPr>
      </w:pPr>
      <w:r w:rsidRPr="005B1D26">
        <w:rPr>
          <w:lang w:val="kk-KZ"/>
        </w:rPr>
        <w:t>Деректер хаотизирленген бөлшектер концепциясы шеңберінде алынған жаңа кластерлік-ассоциативті теңдеу негізінде есептелді. Кластерлердің ассоциация дәрежесі орта есеппен ассоциациядағы кластерлердің үш-төрт бөлшектік орналасуына тең бола отырып, температураның жоғарылауымен табиғи түрде төмендейтіні көрсетілген. Гидрогенизаттың аққыштығы ондағы парафиннің, ароматты және полиароматты көмірсутектердің құрамына байланысты екені анықталды. Френкель теңдеуіне сүйене отырып, активтендіру энергиясының (</w:t>
      </w:r>
      <w:r w:rsidRPr="00AE2642">
        <w:rPr>
          <w:i/>
          <w:lang w:val="kk-KZ"/>
        </w:rPr>
        <w:t>E/ā</w:t>
      </w:r>
      <w:r w:rsidRPr="005B1D26">
        <w:rPr>
          <w:lang w:val="kk-KZ"/>
        </w:rPr>
        <w:t>) мәндері мұнай шламы 2,499 кДж/моль және гидрогенизаттың екі фракциясы үшін 2,803 мен 3,141 кДж/моль болып есептелді.</w:t>
      </w:r>
    </w:p>
    <w:p w14:paraId="1F9A8041" w14:textId="35E80358" w:rsidR="00D03E46" w:rsidRPr="005B1D26" w:rsidRDefault="00CA5709" w:rsidP="00CA5709">
      <w:pPr>
        <w:jc w:val="both"/>
        <w:rPr>
          <w:rFonts w:eastAsia="SimSun"/>
          <w:b/>
          <w:bCs/>
          <w:iCs/>
          <w:lang w:val="kk-KZ"/>
        </w:rPr>
      </w:pPr>
      <w:r w:rsidRPr="005B1D26">
        <w:rPr>
          <w:lang w:val="kk-KZ"/>
        </w:rPr>
        <w:t>Алғаш рет бір мономердің активтендіру энергиясын анықтау процесі активтендіру энергиясының кластерлердің орташа санына қатынасы арқылы анықталды. Барлық үш үлгі үшін есептелген бұл мәндер әлсіз молекулалық байланыстарына тән болып табылатын Ван-дер-Ваальс тарту күштерінің энергетикалық диапазоны аралығында болды. Френкель және кластерлік-ассоциативті модельдердің жоғары корреляциялық коэффициенттері осы модельдердің өзара сәйкестігі мен бірін-бірі толықтырушылығын, сондай-ақ өзара байланыстың функционалдық сипатын көрсетеді.</w:t>
      </w:r>
      <w:r w:rsidR="00D03E46" w:rsidRPr="005B1D26">
        <w:rPr>
          <w:rFonts w:eastAsia="SimSun"/>
          <w:b/>
          <w:bCs/>
          <w:iCs/>
          <w:lang w:val="kk-KZ"/>
        </w:rPr>
        <w:br w:type="page"/>
      </w:r>
    </w:p>
    <w:p w14:paraId="12FEAEBC" w14:textId="34C25DF0" w:rsidR="006E10DD" w:rsidRPr="005B1D26" w:rsidRDefault="006E10DD" w:rsidP="006E10DD">
      <w:pPr>
        <w:ind w:firstLine="0"/>
        <w:rPr>
          <w:rFonts w:eastAsia="SimSun"/>
          <w:b/>
          <w:bCs/>
          <w:iCs/>
          <w:lang w:val="kk-KZ"/>
        </w:rPr>
      </w:pPr>
      <w:r w:rsidRPr="005B1D26">
        <w:rPr>
          <w:rFonts w:eastAsia="SimSun"/>
          <w:b/>
          <w:bCs/>
          <w:iCs/>
          <w:lang w:val="kk-KZ"/>
        </w:rPr>
        <w:t>ҚОРЫТЫНДЫ</w:t>
      </w:r>
    </w:p>
    <w:p w14:paraId="2FC48FE4" w14:textId="6EF3601A" w:rsidR="00795066" w:rsidRPr="005B1D26" w:rsidRDefault="00795066" w:rsidP="00795066">
      <w:pPr>
        <w:jc w:val="both"/>
        <w:rPr>
          <w:lang w:val="kk-KZ"/>
        </w:rPr>
      </w:pPr>
    </w:p>
    <w:p w14:paraId="78214E74" w14:textId="77777777" w:rsidR="00B845C9" w:rsidRPr="005B1D26" w:rsidRDefault="00B845C9" w:rsidP="00B845C9">
      <w:pPr>
        <w:jc w:val="both"/>
        <w:rPr>
          <w:lang w:val="kk-KZ"/>
        </w:rPr>
      </w:pPr>
      <w:r w:rsidRPr="005B1D26">
        <w:rPr>
          <w:lang w:val="kk-KZ"/>
        </w:rPr>
        <w:t xml:space="preserve">Жүргізілген зерттеулер мен қол жеткізілген нәтижелер келесідей қорытынды жасауға мүмкіндік береді: </w:t>
      </w:r>
    </w:p>
    <w:p w14:paraId="30CBACA8" w14:textId="17168B08" w:rsidR="00B845C9" w:rsidRPr="005B1D26" w:rsidRDefault="00B845C9" w:rsidP="00B845C9">
      <w:pPr>
        <w:jc w:val="both"/>
        <w:rPr>
          <w:lang w:val="kk-KZ" w:eastAsia="ru-RU"/>
        </w:rPr>
      </w:pPr>
      <w:r w:rsidRPr="005B1D26">
        <w:rPr>
          <w:lang w:val="kk-KZ"/>
        </w:rPr>
        <w:t xml:space="preserve">1. </w:t>
      </w:r>
      <w:r w:rsidRPr="005B1D26">
        <w:rPr>
          <w:lang w:val="kk-KZ" w:eastAsia="ru-RU"/>
        </w:rPr>
        <w:t>Алғаш рет да</w:t>
      </w:r>
      <w:r w:rsidR="00AF2C23">
        <w:rPr>
          <w:lang w:val="kk-KZ" w:eastAsia="ru-RU"/>
        </w:rPr>
        <w:t>йындалған катализаторлардың біріншілік таскөмір шайырының</w:t>
      </w:r>
      <w:r w:rsidRPr="005B1D26">
        <w:rPr>
          <w:lang w:val="kk-KZ" w:eastAsia="ru-RU"/>
        </w:rPr>
        <w:t xml:space="preserve"> термиялық деструкция кинетикасына әсер ететіні анықталды. Жоғары ықтималдық дәрежесімен жүргізілген термиялық деструкция процесіндегі негізгі үл</w:t>
      </w:r>
      <w:r w:rsidR="001620E0">
        <w:rPr>
          <w:lang w:val="kk-KZ" w:eastAsia="ru-RU"/>
        </w:rPr>
        <w:t>ес - катализаторға (5% никель</w:t>
      </w:r>
      <w:r w:rsidRPr="005B1D26">
        <w:rPr>
          <w:lang w:val="kk-KZ" w:eastAsia="ru-RU"/>
        </w:rPr>
        <w:t xml:space="preserve"> қондырылған микросиликат, микросиликат бөлшектерінің өлшемі 0,063 мм, сілтісіздірілген) тән болып табылады, сондай-ақ ол салмақ жоғалту қисығын төмен температуралы аймаққа жылжытады. Интегралдық әдісті қолдана отырып, активтендіру энергиясының және экспоненталық факторлардың мәндері анықталды, сонымен қатар катализатор мен </w:t>
      </w:r>
      <w:r w:rsidR="00AF2C23">
        <w:rPr>
          <w:lang w:val="kk-KZ" w:eastAsia="ru-RU"/>
        </w:rPr>
        <w:t>біріншілік таскөмір шайыр</w:t>
      </w:r>
      <w:r w:rsidRPr="005B1D26">
        <w:rPr>
          <w:lang w:val="kk-KZ" w:eastAsia="ru-RU"/>
        </w:rPr>
        <w:t xml:space="preserve"> қоспасын термиялық деструкциялау үшін таңдалған катализаторлардың бірқатар белсенділіктері құрылды, атап айтатын болсақ: микросиликат + Fe 1% (микросиликат бөлшектерінің өлшемі 0,063 мм) &gt; микросиликат + Co 1% (микросиликат бөлшектерінің өлшемі 0,063 мм) &gt; микросиликат + Ni 5% (микросиликат бөлшектерінің өлшемі 0,063 мм) &gt; бастапқы микросиликат (бөлшектерінің мөлшері 0,1 мм) &gt; бастапқы микросиликат (микросиликат бөлшектерінің өлшемі) 0, 063 мм &gt; микросиликат + Ni 1%, бөлшектердің мөлшері 0,063 мм &gt; микросиликат + Ni 5%, бөлшектердің мөлшері 0,063 мм, сілтісіздендірілген &gt; микросиликат + Fe 1%, бөлшектердің өлшемі 0,1 мм.</w:t>
      </w:r>
    </w:p>
    <w:p w14:paraId="10AB796F" w14:textId="54815C98" w:rsidR="00B845C9" w:rsidRPr="005B1D26" w:rsidRDefault="00B845C9" w:rsidP="00B845C9">
      <w:pPr>
        <w:jc w:val="both"/>
        <w:rPr>
          <w:rFonts w:eastAsia="SimSun"/>
          <w:bCs/>
          <w:iCs/>
          <w:lang w:val="kk-KZ"/>
        </w:rPr>
      </w:pPr>
      <w:r w:rsidRPr="005B1D26">
        <w:rPr>
          <w:rFonts w:eastAsia="SimSun"/>
          <w:bCs/>
          <w:iCs/>
          <w:lang w:val="kk-KZ"/>
        </w:rPr>
        <w:t>2. Микросиликатқа қондырылған металдардың құрамы массалық үлеспен сипатталды: сәйкесінше никель – 1,5%, кобальт – 1,5%, темір – 1,5%. Мұнай шламының химиялық құрамы талданып, сутегі мен көміртегінің атомдық қатынасы есептелді. Мұнай шламының элементтік құрамы келесідей болып табылды: С – 72,4%, Н – 11,2 %, S – 0,21 %, N – 0,12 %, О – 17,2 %, А – 0,4 %. Мұнай шламындағы сутегі мен көміртегінің атомдық қатынасы 1,8 құрады. Металмен алмасу реакциясының пайдалалнып қондырылған катализатор мен мұнай шламының (Атасу-Алашанькоу) органикалық құрылымын өзгерту арқылы оның жылдамдығы мен кинетикалық параметрлерін өзгерте отырып, термиялық деструкциялау процесін басқаруға болатыны, сонымен қатар катализаторлары мұнай шламының термиялық деструкциясы арқылы сынауаға болатыны анықталды. Бастапқы мұнай шламының және мұнай шламының катализаторлармен (никель, кобальт және темір) қоспасының активтендіру энергиясының мәндері 59-дан 158 кДж/мольге дейінгі аралықта ауытқыды. Бұл ретте қоспаның термиялық деструкциясының бос активтендіру энергиясы конверсия дәрежесі (α)-0,6 мәнінде никель мен кобальт үшін бастапқы мұнай шламы жағдайына қарағанда төмен болып шықты, бұл құбылыс гидрлеуші</w:t>
      </w:r>
      <w:r w:rsidR="00A7037A">
        <w:rPr>
          <w:rFonts w:eastAsia="SimSun"/>
          <w:bCs/>
          <w:iCs/>
          <w:lang w:val="kk-KZ"/>
        </w:rPr>
        <w:t xml:space="preserve"> </w:t>
      </w:r>
      <w:r w:rsidRPr="005B1D26">
        <w:rPr>
          <w:rFonts w:eastAsia="SimSun"/>
          <w:bCs/>
          <w:iCs/>
          <w:lang w:val="kk-KZ"/>
        </w:rPr>
        <w:t>заттар қондырылған микросиликаттың әсері туралы болжамдарды растайды. Мұнай шламына темірдің қосылуы активтендіру энергиясының жоғарылауына әкеліп, сондай-ақ мұнай шламының термиялық деструкция процесінің баяулауына себеп болады. Активтендіру энергиясының мәндері конверсияның әрбір дәрежесі (α) үшін есептелді: сәйкесінше мұнай шламы үшін 67,1 кДж/моль және катализаторы бар қоспа үшін 59 кДж/моль құрады. Корреляция коэффициентінің мәні (R</w:t>
      </w:r>
      <w:r w:rsidRPr="005B1D26">
        <w:rPr>
          <w:rFonts w:eastAsia="SimSun"/>
          <w:bCs/>
          <w:iCs/>
          <w:vertAlign w:val="superscript"/>
          <w:lang w:val="kk-KZ"/>
        </w:rPr>
        <w:t>2</w:t>
      </w:r>
      <w:r w:rsidR="00AE2642">
        <w:rPr>
          <w:rFonts w:eastAsia="SimSun"/>
          <w:bCs/>
          <w:iCs/>
          <w:lang w:val="kk-KZ"/>
        </w:rPr>
        <w:t xml:space="preserve"> ≥ 0,99</w:t>
      </w:r>
      <w:r w:rsidRPr="005B1D26">
        <w:rPr>
          <w:rFonts w:eastAsia="SimSun"/>
          <w:bCs/>
          <w:iCs/>
          <w:lang w:val="kk-KZ"/>
        </w:rPr>
        <w:t xml:space="preserve">) тәжірибе нәтижелерімен жақсы сәйкестікті қамтамасыз етеді. </w:t>
      </w:r>
    </w:p>
    <w:p w14:paraId="1D5E46FB" w14:textId="77777777" w:rsidR="00B845C9" w:rsidRPr="005B1D26" w:rsidRDefault="00B845C9" w:rsidP="00B845C9">
      <w:pPr>
        <w:jc w:val="both"/>
        <w:rPr>
          <w:rFonts w:eastAsia="SimSun"/>
          <w:bCs/>
          <w:iCs/>
          <w:lang w:val="kk-KZ"/>
        </w:rPr>
      </w:pPr>
      <w:r w:rsidRPr="005B1D26">
        <w:rPr>
          <w:rFonts w:eastAsia="SimSun"/>
          <w:bCs/>
          <w:iCs/>
          <w:lang w:val="kk-KZ"/>
        </w:rPr>
        <w:t>3. Мұнай шламын термиялық өңдеудің басқа әдістерімен салыстырғанда каталитикалық термиялық деструкция әдісі бірқатар артықшылықтарға ие болып табылады, олар: процесті жүргізудің салыстырмалы түрде төмен температурасы (400-650°С), қазіргі заманғы химиялық өндірістің талаптарына сәйкес келетін шикізат құрамына және өңдеу процесіне деген төмен сезімталдық. Мұнай шламының каталитикалық пиролиз процесі арқылы химия өнеркәсібіне отын немесе шикізат ретінде пайдалануға болатын көмірсутектерді алуға болады. Никель, кобальт және темір негізіндегі микросиликаттың қатысуымен жүргізілетін мұнай шламының термолиз процесінің кинетикасын зерттеу - осы процеске қатысатын негізгі механизмдер мен реакция бағыттары туралы маңызды түсініктеме берді. Алынған нәтижелер мұндай метал катализаторларының болуы көмірсутектер мен кокс сияқты құнды өнімдердің шығымдылығын арттыруға көмектесетінін, мұнай шламының деструкциясын жеделдетуде шешуші рөл атқаратынын анық көрсетеді. Бұл нәтижелер мұнай шламын өңдеу мен кәдеге жарату процестерінің анағұрлым тиімді және тұрақты әдістерін әзірлеуге айтарлықтай практикалық әсер етеді. Күрделі реакция кинетикасын және бұл процестегі катализаторлардың рөлін түсіну процесі оңтайлы реакция жағдайларын және катализатор құрамын әзірлеуге мүмкіндік береді, бұл жағдай қоршаған ортаға ең аз әсер ететін құнды өнімдердің шығымдылығын арттыруға әкелуі әбден мүмкін. Жалпы алғанда, зерттеу нәтижелері мұнай шламының қалдықтарын қайта өңдеу процесінде қондырылатын метал негізіндегі микросиликат катализаторларын пайдаланудың әлеуетті артықшылықтарын көрсетеді, сондай-ақ осы саладағы әрі қарайғы зерттеулерге жол ашады.</w:t>
      </w:r>
    </w:p>
    <w:p w14:paraId="44D5D2BD" w14:textId="72D5D50B" w:rsidR="00B845C9" w:rsidRPr="005B1D26" w:rsidRDefault="00B845C9" w:rsidP="00B845C9">
      <w:pPr>
        <w:jc w:val="both"/>
        <w:rPr>
          <w:rFonts w:eastAsia="SimSun"/>
          <w:bCs/>
          <w:iCs/>
          <w:lang w:val="kk-KZ"/>
        </w:rPr>
      </w:pPr>
      <w:r w:rsidRPr="005B1D26">
        <w:rPr>
          <w:rFonts w:eastAsia="SimSun"/>
          <w:bCs/>
          <w:iCs/>
          <w:lang w:val="kk-KZ"/>
        </w:rPr>
        <w:t>4. Қондырылған нанокатализатор мен мұнай шламының органикалық құрылымын металмен алмасу реакциялары көмегімен өзгерту процесі оның жылдамдығы мен кинетикалық параметрлерін өзгерту арқылы термиялық деструкция процесін басқаруға, сонымен қатар мұнай шламын термиялық деструкциялау үшін таңдалған катализаторларды сынауға мүмкіндік береді. Әр түрлі қыздыру жылдамдығында жүргізілетін динамикалық режимдегі термогравиметриялық әдісті пайдалан отырып, периодтық жүйенің VIII тобының белсенді металдары қондырылған дайын нанокатализаторлардың қатысуымен мұнай шламының ыдырау динамикасы зерттелді. Термогравиметриялық талдау деректері негізінде мұнай шламының термиялық деструкция реакциясының негізгі кинетикалық параметрлері, оның ішінде активтендіру энергиясы Озава-Флинн-Уолл (ОФУ) модельсіз кинетика әдісімен бағаланды. Термогравиметриялық талдау нәтижелері бойынша мұнай шламының термиялық деструкция реакциясының негізгі кинетикалық параметрі Озава-Флинн-Уолл (ОФУ) моделсіз кинетика әдісімен бағаланды. Конверсия дәрежесі α=0,9 мәнінде мұнай шламы мен никель қоспасын термиялық деструкциялау процесінде активтендіру энергиясының мәні 93,28 кДж/моль құрады; α=0,8 мәнінде мұнай шламының кобальтпен қоспасы үшін – 43,9 кДж/моль; α=0,1 мәнінде темірмен қоспасы үшін – 67,3 кДж/моль; α=0,2 мәнінде микросиликатпен қоспасы үшін – 25,4 кДж/моль құрады. Есептелген кинетикалық параметрлер құрамында кобальт немесе никельдің белсенді нанобөлшектері бар гетерогенді нанокатализаторлардың мұнай шламын термиялық деструкциялау процесіндегі елеулі әсерін растайды. Темірмен қоспаны және микросиликатпен қоспаны салыстыру үрдісі жоғары активтендіру энергиясын көрсетеді. α=0,3 мәнінде темірмен қоспа үшін анықталған активтендіру энергиясының мәні 154,9 кДж/моль, ал α=0,9 мәнінде микросиликатпен қоспа үшін</w:t>
      </w:r>
      <w:r w:rsidR="001620E0" w:rsidRPr="001620E0">
        <w:rPr>
          <w:rFonts w:eastAsia="SimSun"/>
          <w:bCs/>
          <w:iCs/>
          <w:lang w:val="kk-KZ"/>
        </w:rPr>
        <w:t xml:space="preserve"> </w:t>
      </w:r>
      <w:r w:rsidRPr="005B1D26">
        <w:rPr>
          <w:rFonts w:eastAsia="SimSun"/>
          <w:bCs/>
          <w:iCs/>
          <w:lang w:val="kk-KZ"/>
        </w:rPr>
        <w:t>– 173,7 кДж/моль құрады. Нанокатализаторлардың өлшемдік әсерінің мұнай шламының термиялық деструкциясы процесін</w:t>
      </w:r>
      <w:r w:rsidR="001620E0">
        <w:rPr>
          <w:rFonts w:eastAsia="SimSun"/>
          <w:bCs/>
          <w:iCs/>
          <w:lang w:val="kk-KZ"/>
        </w:rPr>
        <w:t>д</w:t>
      </w:r>
      <w:r w:rsidRPr="005B1D26">
        <w:rPr>
          <w:rFonts w:eastAsia="SimSun"/>
          <w:bCs/>
          <w:iCs/>
          <w:lang w:val="kk-KZ"/>
        </w:rPr>
        <w:t>егі әсері анықталып, микросиликатқа қондырылған кобальт бөлшектерінің өлшемдері сәйкесінше каталитикалық орталықтардың пайда болуына жауап беретін 140,5, 159,4 және 211,7 нм мәндерінде болды. Тәжірибелік деректердің жоғары корреляция мәндері көрсетілді (R</w:t>
      </w:r>
      <w:r w:rsidRPr="005B1D26">
        <w:rPr>
          <w:rFonts w:eastAsia="SimSun"/>
          <w:bCs/>
          <w:iCs/>
          <w:vertAlign w:val="superscript"/>
          <w:lang w:val="kk-KZ"/>
        </w:rPr>
        <w:t>2</w:t>
      </w:r>
      <w:r w:rsidR="00AE2642">
        <w:rPr>
          <w:rFonts w:eastAsia="SimSun"/>
          <w:bCs/>
          <w:iCs/>
          <w:lang w:val="kk-KZ"/>
        </w:rPr>
        <w:t xml:space="preserve"> ≥ 0,99</w:t>
      </w:r>
      <w:r w:rsidRPr="005B1D26">
        <w:rPr>
          <w:rFonts w:eastAsia="SimSun"/>
          <w:bCs/>
          <w:iCs/>
          <w:lang w:val="kk-KZ"/>
        </w:rPr>
        <w:t>), бұл таңдалған жағдайларда дайындалған нанокатализаторлар мен микросиликаттардың қатысуымен мұнай шламының термиялық деструкциялану процесін бағалау үшін модельсіз кинетика әдісін қолд</w:t>
      </w:r>
      <w:r w:rsidR="002235D2">
        <w:rPr>
          <w:rFonts w:eastAsia="SimSun"/>
          <w:bCs/>
          <w:iCs/>
          <w:lang w:val="kk-KZ"/>
        </w:rPr>
        <w:t>анудың негізділігін көрсетеді.</w:t>
      </w:r>
    </w:p>
    <w:p w14:paraId="5A028868" w14:textId="3B23B56C" w:rsidR="00B845C9" w:rsidRPr="005B1D26" w:rsidRDefault="00B845C9" w:rsidP="00B845C9">
      <w:pPr>
        <w:jc w:val="both"/>
        <w:rPr>
          <w:rFonts w:eastAsia="SimSun"/>
          <w:bCs/>
          <w:iCs/>
          <w:lang w:val="kk-KZ"/>
        </w:rPr>
      </w:pPr>
      <w:r w:rsidRPr="005B1D26">
        <w:rPr>
          <w:rFonts w:eastAsia="SimSun"/>
          <w:bCs/>
          <w:iCs/>
          <w:lang w:val="kk-KZ"/>
        </w:rPr>
        <w:t>5. Кешенді зерттеулерден алынған мәліметтер негізінде келесі әдістерді қолдана отырып, мұнай шламын өңдеу үшін жоғары белсенді катализаторларды қалыптастырудың ғылыми тәсілдер</w:t>
      </w:r>
      <w:r w:rsidR="00A533BD">
        <w:rPr>
          <w:rFonts w:eastAsia="SimSun"/>
          <w:bCs/>
          <w:iCs/>
          <w:lang w:val="kk-KZ"/>
        </w:rPr>
        <w:t>і тұжырымдалады: БЭТ, ТБД, ТБТ, РФТ және РФА</w:t>
      </w:r>
      <w:r w:rsidRPr="005B1D26">
        <w:rPr>
          <w:rFonts w:eastAsia="SimSun"/>
          <w:bCs/>
          <w:iCs/>
          <w:lang w:val="kk-KZ"/>
        </w:rPr>
        <w:t>. Микросиликаттың меншікті беттік ауданы 18,3 м</w:t>
      </w:r>
      <w:r w:rsidRPr="005B1D26">
        <w:rPr>
          <w:rFonts w:eastAsia="SimSun"/>
          <w:bCs/>
          <w:iCs/>
          <w:vertAlign w:val="superscript"/>
          <w:lang w:val="kk-KZ"/>
        </w:rPr>
        <w:t>2</w:t>
      </w:r>
      <w:r w:rsidRPr="005B1D26">
        <w:rPr>
          <w:rFonts w:eastAsia="SimSun"/>
          <w:bCs/>
          <w:iCs/>
          <w:lang w:val="kk-KZ"/>
        </w:rPr>
        <w:t>/г, ал никель қондырылған микросиликаттың беттік ауданы 20,9 м</w:t>
      </w:r>
      <w:r w:rsidRPr="005B1D26">
        <w:rPr>
          <w:rFonts w:eastAsia="SimSun"/>
          <w:bCs/>
          <w:iCs/>
          <w:vertAlign w:val="superscript"/>
          <w:lang w:val="kk-KZ"/>
        </w:rPr>
        <w:t>2</w:t>
      </w:r>
      <w:r w:rsidRPr="005B1D26">
        <w:rPr>
          <w:rFonts w:eastAsia="SimSun"/>
          <w:bCs/>
          <w:iCs/>
          <w:lang w:val="kk-KZ"/>
        </w:rPr>
        <w:t>/г болды. Сонымен қатар, дайындалған микросиликаттың қышқылдығы 64 мкмоль/г деп си</w:t>
      </w:r>
      <w:r w:rsidR="001620E0">
        <w:rPr>
          <w:rFonts w:eastAsia="SimSun"/>
          <w:bCs/>
          <w:iCs/>
          <w:lang w:val="kk-KZ"/>
        </w:rPr>
        <w:t>п</w:t>
      </w:r>
      <w:r w:rsidRPr="005B1D26">
        <w:rPr>
          <w:rFonts w:eastAsia="SimSun"/>
          <w:bCs/>
          <w:iCs/>
          <w:lang w:val="kk-KZ"/>
        </w:rPr>
        <w:t>атталды. Бастапқы микросиликаттың рентгендік фазалық талдау нәтижесі кремний оксиді мен никель оксидінің бар екендігін көрсетті, сонымен қатар кремний құрамының алюминийден асып түсетіні анықталды, бұл осы материалдың термиялық тұрақтылығының жоғарылағанын көрсетеді. Екі катализатордың сутегі атмосферасындағы тотықсыздандыру реакциясын салыстыру процесі кобальт бар нанокатализато</w:t>
      </w:r>
      <w:r w:rsidR="00AE2642">
        <w:rPr>
          <w:rFonts w:eastAsia="SimSun"/>
          <w:bCs/>
          <w:iCs/>
          <w:lang w:val="kk-KZ"/>
        </w:rPr>
        <w:t>р сәйкесінше 330°C және 430°</w:t>
      </w:r>
      <w:r w:rsidRPr="005B1D26">
        <w:rPr>
          <w:rFonts w:eastAsia="SimSun"/>
          <w:bCs/>
          <w:iCs/>
          <w:lang w:val="kk-KZ"/>
        </w:rPr>
        <w:t>C температурада реакцияға қол жеткізеді, ал ни</w:t>
      </w:r>
      <w:r w:rsidR="00AE2642">
        <w:rPr>
          <w:rFonts w:eastAsia="SimSun"/>
          <w:bCs/>
          <w:iCs/>
          <w:lang w:val="kk-KZ"/>
        </w:rPr>
        <w:t>кельді нанокатализатор үшін 478</w:t>
      </w:r>
      <w:r w:rsidRPr="005B1D26">
        <w:rPr>
          <w:rFonts w:eastAsia="SimSun"/>
          <w:bCs/>
          <w:iCs/>
          <w:lang w:val="kk-KZ"/>
        </w:rPr>
        <w:t>C° жоғарырақ температура қажет екендігін көрсетті. Никель мен кобальт металдары қондырылған микросиликаттың химиялық құрамы мен қышқылдығы 64 мкмоль/г болып, цеолитті катализаторларға жатқызуға болатыны анықталды.</w:t>
      </w:r>
    </w:p>
    <w:p w14:paraId="2E37DF44" w14:textId="62B2D9BA" w:rsidR="00B845C9" w:rsidRPr="005B1D26" w:rsidRDefault="00B845C9" w:rsidP="00B845C9">
      <w:pPr>
        <w:jc w:val="both"/>
        <w:rPr>
          <w:lang w:val="kk-KZ"/>
        </w:rPr>
      </w:pPr>
      <w:r w:rsidRPr="005B1D26">
        <w:rPr>
          <w:rFonts w:eastAsia="SimSun"/>
          <w:bCs/>
          <w:iCs/>
          <w:lang w:val="kk-KZ"/>
        </w:rPr>
        <w:t xml:space="preserve">6. </w:t>
      </w:r>
      <w:r w:rsidRPr="005B1D26">
        <w:rPr>
          <w:lang w:val="kk-KZ"/>
        </w:rPr>
        <w:t>Металмен алмасу реакцияларын пайдаланып қо</w:t>
      </w:r>
      <w:r w:rsidR="00AF2C23">
        <w:rPr>
          <w:lang w:val="kk-KZ"/>
        </w:rPr>
        <w:t>ндырылған катализаторы бар төмен температуралы таскөмір шайырл</w:t>
      </w:r>
      <w:r w:rsidRPr="005B1D26">
        <w:rPr>
          <w:lang w:val="kk-KZ"/>
        </w:rPr>
        <w:t xml:space="preserve">ардың органикалық құрылымын өзгерту арқылы термиялық деструкция процесін бақылауға, оның жылдамдығы мен кинетикалық параметрлерін өзгертуге, сонымен қатар </w:t>
      </w:r>
      <w:r w:rsidR="00AF2C23">
        <w:rPr>
          <w:lang w:val="kk-KZ"/>
        </w:rPr>
        <w:t>төмен температуралы таскөмір шайырдың</w:t>
      </w:r>
      <w:r w:rsidRPr="005B1D26">
        <w:rPr>
          <w:lang w:val="kk-KZ"/>
        </w:rPr>
        <w:t xml:space="preserve"> термиялық деструкциясы үшін таңдалған катализаторларды сынақтан өткізуге болады. Азотты атмосферада 640ºС-қа дейінгі бағдарламаланған қыздыру жағдайында </w:t>
      </w:r>
      <w:r w:rsidR="00AF2C23">
        <w:rPr>
          <w:lang w:val="kk-KZ"/>
        </w:rPr>
        <w:t>катализаторсыз төмен температуралы таскөмір шайырл</w:t>
      </w:r>
      <w:r w:rsidR="00AF2C23" w:rsidRPr="005B1D26">
        <w:rPr>
          <w:lang w:val="kk-KZ"/>
        </w:rPr>
        <w:t>ардың</w:t>
      </w:r>
      <w:r w:rsidRPr="005B1D26">
        <w:rPr>
          <w:lang w:val="kk-KZ"/>
        </w:rPr>
        <w:t xml:space="preserve"> және </w:t>
      </w:r>
      <w:r w:rsidR="00AF2C23">
        <w:rPr>
          <w:lang w:val="kk-KZ"/>
        </w:rPr>
        <w:t>төмен температуралы таскөмір шайырлар</w:t>
      </w:r>
      <w:r w:rsidRPr="005B1D26">
        <w:rPr>
          <w:lang w:val="kk-KZ"/>
        </w:rPr>
        <w:t xml:space="preserve"> мен катализаторлар қоспасының термиялық ыдырау кезеңдері белгіленді. Термогравиметриялық талдау негізінде </w:t>
      </w:r>
      <w:r w:rsidR="00AF2C23">
        <w:rPr>
          <w:lang w:val="kk-KZ"/>
        </w:rPr>
        <w:t>төмен температуралы таскөмір шайырлар</w:t>
      </w:r>
      <w:r w:rsidRPr="005B1D26">
        <w:rPr>
          <w:lang w:val="kk-KZ"/>
        </w:rPr>
        <w:t xml:space="preserve"> және катализаторлар қосылған </w:t>
      </w:r>
      <w:r w:rsidR="00AF2C23">
        <w:rPr>
          <w:lang w:val="kk-KZ"/>
        </w:rPr>
        <w:t>төмен температуралы таскөмір шайыры</w:t>
      </w:r>
      <w:r w:rsidRPr="005B1D26">
        <w:rPr>
          <w:lang w:val="kk-KZ"/>
        </w:rPr>
        <w:t xml:space="preserve"> қоспасының термиялық деструкциясының кинетикалық параметрлері (активтендіру энергиясы, салмақ жоғалту жылдамдығы және экспоненталық фактор) анықталды. Т</w:t>
      </w:r>
      <w:r w:rsidR="00AF2C23">
        <w:rPr>
          <w:lang w:val="kk-KZ"/>
        </w:rPr>
        <w:t>өмен температуралы таскөмір шайырл</w:t>
      </w:r>
      <w:r w:rsidR="00AF2C23" w:rsidRPr="005B1D26">
        <w:rPr>
          <w:lang w:val="kk-KZ"/>
        </w:rPr>
        <w:t>ардың</w:t>
      </w:r>
      <w:r w:rsidRPr="005B1D26">
        <w:rPr>
          <w:lang w:val="kk-KZ"/>
        </w:rPr>
        <w:t xml:space="preserve"> деструкция кинетикасы бойынша алынған тәжірибелік мәліметтер корреляция коэффициенттерімен (R</w:t>
      </w:r>
      <w:r w:rsidRPr="005B1D26">
        <w:rPr>
          <w:vertAlign w:val="superscript"/>
          <w:lang w:val="kk-KZ"/>
        </w:rPr>
        <w:t>2</w:t>
      </w:r>
      <w:r w:rsidRPr="005B1D26">
        <w:rPr>
          <w:lang w:val="kk-KZ"/>
        </w:rPr>
        <w:t xml:space="preserve"> ≥ 0,997) тексерілді. Кинетикалық параметрлерді анықтау үшін Озава – Флинн – Уолл модельсіз интегралды изоконверсия әдісі қолданылды. Нанокатализаторсыз </w:t>
      </w:r>
      <w:r w:rsidR="00A65695">
        <w:rPr>
          <w:lang w:val="kk-KZ"/>
        </w:rPr>
        <w:t>төмен температуарлы таскөмір шайырының</w:t>
      </w:r>
      <w:r w:rsidRPr="005B1D26">
        <w:rPr>
          <w:lang w:val="kk-KZ"/>
        </w:rPr>
        <w:t xml:space="preserve"> термиялық деструкциясы үшін активтендіру энер</w:t>
      </w:r>
      <w:r w:rsidR="001620E0">
        <w:rPr>
          <w:lang w:val="kk-KZ"/>
        </w:rPr>
        <w:t>гиясы 297,5 кДж/моль, ал нанока</w:t>
      </w:r>
      <w:r w:rsidRPr="005B1D26">
        <w:rPr>
          <w:lang w:val="kk-KZ"/>
        </w:rPr>
        <w:t xml:space="preserve">тализатор қатысқан кездегі алынған мән сәйкесінше 54,0 кДж/моль құрады. Кинетикалық компенсациялық әсер байқалды, шамасы, </w:t>
      </w:r>
      <w:r w:rsidR="00A65695">
        <w:rPr>
          <w:lang w:val="kk-KZ"/>
        </w:rPr>
        <w:t>төмен температуарлы таскөмір шайырдың</w:t>
      </w:r>
      <w:r w:rsidR="00A65695" w:rsidRPr="005B1D26">
        <w:rPr>
          <w:lang w:val="kk-KZ"/>
        </w:rPr>
        <w:t xml:space="preserve"> </w:t>
      </w:r>
      <w:r w:rsidRPr="005B1D26">
        <w:rPr>
          <w:lang w:val="kk-KZ"/>
        </w:rPr>
        <w:t xml:space="preserve">көпкомпонентті құрамына және </w:t>
      </w:r>
      <w:r w:rsidR="00AF2C23">
        <w:rPr>
          <w:lang w:val="kk-KZ"/>
        </w:rPr>
        <w:t>төмен температуралы таскөмір шайырларға</w:t>
      </w:r>
      <w:r w:rsidRPr="005B1D26">
        <w:rPr>
          <w:lang w:val="kk-KZ"/>
        </w:rPr>
        <w:t xml:space="preserve"> қосылған катализаторлардың әсеріне байланысты болуы мүмкін.</w:t>
      </w:r>
    </w:p>
    <w:p w14:paraId="307CF33E" w14:textId="27C8C539" w:rsidR="00B845C9" w:rsidRPr="005B1D26" w:rsidRDefault="00B845C9" w:rsidP="00B845C9">
      <w:pPr>
        <w:jc w:val="both"/>
        <w:rPr>
          <w:lang w:val="kk-KZ"/>
        </w:rPr>
      </w:pPr>
      <w:r w:rsidRPr="005B1D26">
        <w:rPr>
          <w:lang w:val="kk-KZ"/>
        </w:rPr>
        <w:t xml:space="preserve">Бұл әдісті қолдана отырып, әртүрлі қыздыру жылдамдықтарында </w:t>
      </w:r>
      <w:r w:rsidR="00AF2C23">
        <w:rPr>
          <w:lang w:val="kk-KZ"/>
        </w:rPr>
        <w:t>төмен температуралы таскөмір шайыры</w:t>
      </w:r>
      <w:r w:rsidRPr="005B1D26">
        <w:rPr>
          <w:lang w:val="kk-KZ"/>
        </w:rPr>
        <w:t xml:space="preserve"> және </w:t>
      </w:r>
      <w:r w:rsidR="00AF2C23">
        <w:rPr>
          <w:lang w:val="kk-KZ"/>
        </w:rPr>
        <w:t>төмен температуралы таскөмір шайыр</w:t>
      </w:r>
      <w:r w:rsidR="00AF2C23" w:rsidRPr="005B1D26">
        <w:rPr>
          <w:lang w:val="kk-KZ"/>
        </w:rPr>
        <w:t xml:space="preserve">дың </w:t>
      </w:r>
      <w:r w:rsidRPr="005B1D26">
        <w:rPr>
          <w:lang w:val="kk-KZ"/>
        </w:rPr>
        <w:t xml:space="preserve">катализаторлармен қоспаларының активтендіру энергиясының және экспоненталық фактор мәндері анықталды, бұл нәтижелер термиялық талдау деректерін егжей-тегжейлі түсіндіруге мүмкіндік береді. </w:t>
      </w:r>
      <w:r w:rsidR="0024556C">
        <w:rPr>
          <w:lang w:val="kk-KZ"/>
        </w:rPr>
        <w:t>Төмен температуралы таскөмір шайырдың</w:t>
      </w:r>
      <w:r w:rsidRPr="005B1D26">
        <w:rPr>
          <w:lang w:val="kk-KZ"/>
        </w:rPr>
        <w:t xml:space="preserve"> ыдырау кинетикасының алынған нәтижелері ауыр көмірсутекті шикізатты термохимиялық өңдеу процесін математикалық модельдеу үшін мәліметтер базасын құру үшін пайдаланылуы әбден мүмкін.</w:t>
      </w:r>
    </w:p>
    <w:p w14:paraId="448C6C90" w14:textId="39C9C4D6" w:rsidR="00B845C9" w:rsidRPr="005B1D26" w:rsidRDefault="001620E0" w:rsidP="00B845C9">
      <w:pPr>
        <w:pStyle w:val="afff5"/>
        <w:ind w:firstLine="709"/>
        <w:rPr>
          <w:sz w:val="28"/>
          <w:szCs w:val="24"/>
          <w:lang w:val="kk-KZ"/>
        </w:rPr>
      </w:pPr>
      <w:r>
        <w:rPr>
          <w:sz w:val="28"/>
          <w:szCs w:val="24"/>
          <w:lang w:val="kk-KZ"/>
        </w:rPr>
        <w:t>7. Ықтималдық-детермидел</w:t>
      </w:r>
      <w:r w:rsidR="00B845C9" w:rsidRPr="005B1D26">
        <w:rPr>
          <w:sz w:val="28"/>
          <w:szCs w:val="24"/>
          <w:lang w:val="kk-KZ"/>
        </w:rPr>
        <w:t>ген тәжірибелік жоспарлау әдісін пайдалана отырып, мұнай шламын (Атасу-Алашанькоу) каталитикалық гидрогенизациялау процесінің оңтайлы шарттары, сондай-ақ зерттелетін факторларға байланысты фракцияның кинематикалық тұтқырлығының 350℃ дейінгі өзгеруі анықталды. Мұнай шламын гидрогенизациялау процесінде жеңіл фракциялардың ең жоғары жиынтық шығымы 62,1% құрады және кинематикалық тұтқырлық мәні 2,2-ден 1,2 мм</w:t>
      </w:r>
      <w:r w:rsidR="00B845C9" w:rsidRPr="005B1D26">
        <w:rPr>
          <w:sz w:val="28"/>
          <w:szCs w:val="24"/>
          <w:vertAlign w:val="superscript"/>
          <w:lang w:val="kk-KZ"/>
        </w:rPr>
        <w:t>2</w:t>
      </w:r>
      <w:r w:rsidR="00B845C9" w:rsidRPr="005B1D26">
        <w:rPr>
          <w:sz w:val="28"/>
          <w:szCs w:val="24"/>
          <w:lang w:val="kk-KZ"/>
        </w:rPr>
        <w:t>/с дейін төмендеді. Алғаш рет тәжірибелік жағдайларда мұнай шламынан орташа фракцияның шығымына сутегінің бастапқы қысымы және кобальт қондырылған микросиликат нанокатализатордың мөлшері көбірек әсер ететіндігі анықталды (1-катализатор). Мұнай шламын гидрогенизациялау кезінде 1-катализатор дизельдік фракция компоненттерінің шығымын арттыратыны көрсетілді. Алғаш рет өңдеуге дейін және кейін 350 ℃ дейінгі фракцияның жеке және топтық химиялық құрамы анықталды. 1-нанокатализатордың  1,2-1,5% мөлшерін пайдалану үрдісі 350℃ дейінгі фракцияның шығымдылығын және дизель фракциясының құрамдас бөліктерін арттыруға мүмкіндік береді. Бұл құбылыс парафинді көмірсутектердің 57,6-дан (бастапқы фракция) 80,7%-ға дейін шығымдылығымен, сонымен қатар ароматты көмірсутектердің 14,1-ден 12,9%-ға дейін және полиароматты көмірсутектердің 9,56-дан 4,3%-ға дейін төмендеуімен түсіндіріледі.</w:t>
      </w:r>
    </w:p>
    <w:p w14:paraId="5A2D9E63" w14:textId="7B029DD7" w:rsidR="00B845C9" w:rsidRPr="005B1D26" w:rsidRDefault="00B845C9" w:rsidP="00B845C9">
      <w:pPr>
        <w:jc w:val="both"/>
        <w:rPr>
          <w:lang w:val="kk-KZ"/>
        </w:rPr>
      </w:pPr>
      <w:r w:rsidRPr="005B1D26">
        <w:rPr>
          <w:lang w:val="kk-KZ"/>
        </w:rPr>
        <w:t>8. Алғаш рет тұтқыр ағынның меншікті активтендіру энергиясының мәні E/ā сәйкесінше Ван-дер-Ваальс тарту энергиясы 2-20 кДж/моль аймағында қалғандығы анықталды. Барлық активтендіру энергиялары молекулалар арасындағы Ван-дер-Ваальс тартылыс энергиясының төменгі диапазонында болады, бұл оларды полимерлік материалдармен салыстыруға мүмкіндік беретіндігін көрсетеді. Осы деректер негізінде динамикалық тұтқырлықтың температураға тәуелділіктері жаңа кластерлік-ассоциативті модельді қолдану арқылы құрастырылды. Алғаш рет кластерлік-ассоциативті модель негізінде сұйықтықтың қоюлығын құрайтын кластерлердің (мономерлер) үлесі есептелді. Тұтқырлықтың кластерлік-ассоциативті моделі Френкель моделімен салыстырылып, активтендіру энергиясын есептеуге мүмкіндік беретіндігі анықталды. Алғаш рет бір дана мономердің активтендіру энергиясының мәні активтендіру энергиясының кластерлердің орташа санына қатынасы арқылы анықталды. Кластерлік-ассоциативті модельмен және Френкель теңдеуімен салыстырғанда эксперименттік мәліметтердің жоғары корреляциялық коэффициенті бұл сипаттам</w:t>
      </w:r>
      <w:r w:rsidR="00EA16ED">
        <w:rPr>
          <w:lang w:val="kk-KZ"/>
        </w:rPr>
        <w:t>аны әртүрлі көзқарастар арқылы,</w:t>
      </w:r>
      <w:r w:rsidRPr="005B1D26">
        <w:rPr>
          <w:lang w:val="kk-KZ"/>
        </w:rPr>
        <w:t xml:space="preserve"> яғни молекулалық-кинетикалық және ықтималдықпен қарастыратын екі модельді де пайдалана отырып, тұтқырлықты есептеу нәтижелерінің ұқсастығын көрсетеді. Деректер хаотизирленген бөлшектер концепциясы шеңберінде алынған жаңа кластерлік-ассоциативті теңдеу негізінде есептелді. Гидрогенизаттың аққыштығы ондағы парафиннің, ароматты және полиароматты көмірсутектердің құрамына байланысты екені анықталды. Френкель теңдеуіне сүйене отырып, мұнай шламы үшін 2,499 кДж/моль,  гидрогенизаттың екі фракциясы үшін 2,803 және 3,141 кДж/моль құрайтын активтендіру энергиясының (</w:t>
      </w:r>
      <w:r w:rsidRPr="00AE2642">
        <w:rPr>
          <w:i/>
          <w:lang w:val="kk-KZ"/>
        </w:rPr>
        <w:t>E/ā</w:t>
      </w:r>
      <w:r w:rsidRPr="005B1D26">
        <w:rPr>
          <w:lang w:val="kk-KZ"/>
        </w:rPr>
        <w:t>) мәндері есептеліп алынды.</w:t>
      </w:r>
    </w:p>
    <w:p w14:paraId="14FEDA60" w14:textId="58C8BBCA" w:rsidR="006E10DD" w:rsidRPr="005B1D26" w:rsidRDefault="006E10DD" w:rsidP="004C095D">
      <w:pPr>
        <w:pStyle w:val="a6"/>
        <w:numPr>
          <w:ilvl w:val="0"/>
          <w:numId w:val="2"/>
        </w:numPr>
        <w:jc w:val="both"/>
        <w:rPr>
          <w:rFonts w:eastAsia="SimSun"/>
          <w:bCs/>
          <w:iCs/>
          <w:lang w:val="kk-KZ"/>
        </w:rPr>
      </w:pPr>
      <w:r w:rsidRPr="005B1D26">
        <w:rPr>
          <w:rFonts w:eastAsia="SimSun"/>
          <w:bCs/>
          <w:iCs/>
          <w:lang w:val="kk-KZ"/>
        </w:rPr>
        <w:br w:type="page"/>
      </w:r>
    </w:p>
    <w:p w14:paraId="100C4907" w14:textId="3DA6A63C" w:rsidR="006E10DD" w:rsidRPr="005B1D26" w:rsidRDefault="006E10DD" w:rsidP="006E10DD">
      <w:pPr>
        <w:pStyle w:val="a6"/>
        <w:spacing w:after="160" w:line="240" w:lineRule="auto"/>
        <w:ind w:left="0"/>
        <w:jc w:val="center"/>
        <w:rPr>
          <w:rFonts w:ascii="Times New Roman" w:eastAsia="Calibri" w:hAnsi="Times New Roman"/>
          <w:b/>
          <w:sz w:val="28"/>
          <w:szCs w:val="28"/>
          <w:lang w:val="kk-KZ" w:eastAsia="en-US"/>
        </w:rPr>
      </w:pPr>
      <w:r w:rsidRPr="005B1D26">
        <w:rPr>
          <w:rFonts w:ascii="Times New Roman" w:eastAsia="Calibri" w:hAnsi="Times New Roman"/>
          <w:b/>
          <w:sz w:val="28"/>
          <w:szCs w:val="28"/>
          <w:lang w:val="kk-KZ" w:eastAsia="en-US"/>
        </w:rPr>
        <w:t>ПАЙДАЛАНЫЛҒАН ӘДЕБИЕТТЕР ТІЗІМІ</w:t>
      </w:r>
    </w:p>
    <w:p w14:paraId="3D4433DF" w14:textId="77777777" w:rsidR="0091153F" w:rsidRPr="005B1D26" w:rsidRDefault="0091153F" w:rsidP="006E10DD">
      <w:pPr>
        <w:pStyle w:val="a6"/>
        <w:spacing w:after="160" w:line="240" w:lineRule="auto"/>
        <w:ind w:left="0"/>
        <w:jc w:val="center"/>
        <w:rPr>
          <w:rFonts w:ascii="Times New Roman" w:eastAsia="Calibri" w:hAnsi="Times New Roman"/>
          <w:b/>
          <w:sz w:val="28"/>
          <w:szCs w:val="28"/>
          <w:lang w:val="kk-KZ" w:eastAsia="en-US"/>
        </w:rPr>
      </w:pPr>
    </w:p>
    <w:p w14:paraId="1E37AFFE" w14:textId="77777777" w:rsidR="0091153F" w:rsidRPr="005B1D26" w:rsidRDefault="0091153F" w:rsidP="00014980">
      <w:pPr>
        <w:pStyle w:val="a6"/>
        <w:numPr>
          <w:ilvl w:val="0"/>
          <w:numId w:val="6"/>
        </w:numPr>
        <w:tabs>
          <w:tab w:val="left" w:pos="993"/>
        </w:tabs>
        <w:spacing w:after="0" w:line="240" w:lineRule="auto"/>
        <w:ind w:left="0" w:firstLine="709"/>
        <w:jc w:val="both"/>
        <w:rPr>
          <w:rFonts w:ascii="Times New Roman" w:eastAsia="Calibri" w:hAnsi="Times New Roman"/>
          <w:sz w:val="28"/>
          <w:szCs w:val="28"/>
          <w:lang w:val="en-US"/>
        </w:rPr>
      </w:pPr>
      <w:r w:rsidRPr="005B1D26">
        <w:rPr>
          <w:rFonts w:ascii="Times New Roman" w:hAnsi="Times New Roman"/>
          <w:sz w:val="28"/>
          <w:szCs w:val="28"/>
          <w:shd w:val="clear" w:color="auto" w:fill="FFFFFF"/>
          <w:lang w:val="kk-KZ"/>
        </w:rPr>
        <w:t xml:space="preserve">Yuan Y., Li D., Zhang L., Zhu Y., Wang L., &amp; Li W. </w:t>
      </w:r>
      <w:r w:rsidRPr="005B1D26">
        <w:rPr>
          <w:rFonts w:ascii="Times New Roman" w:hAnsi="Times New Roman"/>
          <w:sz w:val="28"/>
          <w:szCs w:val="28"/>
          <w:shd w:val="clear" w:color="auto" w:fill="FFFFFF"/>
          <w:lang w:val="en-US"/>
        </w:rPr>
        <w:t xml:space="preserve">Development, Status, and Prospects of Coal Tar Hydrogenation Technology. // Energy Technology – </w:t>
      </w:r>
      <w:r w:rsidRPr="005B1D26">
        <w:rPr>
          <w:rFonts w:ascii="Times New Roman" w:hAnsi="Times New Roman"/>
          <w:sz w:val="28"/>
          <w:szCs w:val="28"/>
          <w:shd w:val="clear" w:color="auto" w:fill="FFFFFF"/>
          <w:lang w:val="kk-KZ"/>
        </w:rPr>
        <w:t>2016</w:t>
      </w:r>
      <w:r w:rsidRPr="005B1D26">
        <w:rPr>
          <w:rFonts w:ascii="Times New Roman" w:hAnsi="Times New Roman"/>
          <w:sz w:val="28"/>
          <w:szCs w:val="28"/>
          <w:shd w:val="clear" w:color="auto" w:fill="FFFFFF"/>
          <w:lang w:val="en-US"/>
        </w:rPr>
        <w:t xml:space="preserve">. – №.4 – Vol.11. – P.1338–1348. </w:t>
      </w:r>
      <w:hyperlink r:id="rId116" w:history="1">
        <w:r w:rsidRPr="005B1D26">
          <w:rPr>
            <w:rStyle w:val="a3"/>
            <w:rFonts w:ascii="Times New Roman" w:hAnsi="Times New Roman"/>
            <w:color w:val="auto"/>
            <w:sz w:val="28"/>
            <w:szCs w:val="28"/>
            <w:shd w:val="clear" w:color="auto" w:fill="FFFFFF"/>
            <w:lang w:val="en-US"/>
          </w:rPr>
          <w:t>https://doi.org/10.1002/ente.201600184</w:t>
        </w:r>
      </w:hyperlink>
      <w:r w:rsidRPr="005B1D26">
        <w:rPr>
          <w:rFonts w:ascii="Times New Roman" w:hAnsi="Times New Roman"/>
          <w:sz w:val="28"/>
          <w:szCs w:val="28"/>
          <w:shd w:val="clear" w:color="auto" w:fill="FFFFFF"/>
          <w:lang w:val="en-US"/>
        </w:rPr>
        <w:t xml:space="preserve"> </w:t>
      </w:r>
    </w:p>
    <w:p w14:paraId="596761B0"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shd w:val="clear" w:color="auto" w:fill="FFFFFF"/>
          <w:lang w:val="en-US"/>
        </w:rPr>
        <w:t xml:space="preserve">Zhu Y., Zhang Y., Dan Y., Yuan Y., Zhang L., Li W., &amp; Li D. </w:t>
      </w:r>
      <w:r w:rsidRPr="005B1D26">
        <w:rPr>
          <w:iCs/>
          <w:shd w:val="clear" w:color="auto" w:fill="FFFFFF"/>
          <w:lang w:val="en-US"/>
        </w:rPr>
        <w:t xml:space="preserve">Optimization of reaction variables and macrokinetics for the hydrodeoxygenation of full range low temperature coal tar. // Reaction Kinetics, Mechanisms and Catalysis. – </w:t>
      </w:r>
      <w:r w:rsidRPr="005B1D26">
        <w:rPr>
          <w:shd w:val="clear" w:color="auto" w:fill="FFFFFF"/>
          <w:lang w:val="en-US"/>
        </w:rPr>
        <w:t>2015. – №2. – Vol.</w:t>
      </w:r>
      <w:r w:rsidRPr="005B1D26">
        <w:rPr>
          <w:iCs/>
          <w:shd w:val="clear" w:color="auto" w:fill="FFFFFF"/>
          <w:lang w:val="en-US"/>
        </w:rPr>
        <w:t>116. – P.433–450.</w:t>
      </w:r>
      <w:r w:rsidRPr="005B1D26">
        <w:rPr>
          <w:shd w:val="clear" w:color="auto" w:fill="FCFCFC"/>
          <w:lang w:val="en-US"/>
        </w:rPr>
        <w:t xml:space="preserve"> </w:t>
      </w:r>
      <w:hyperlink r:id="rId117" w:history="1">
        <w:r w:rsidRPr="005B1D26">
          <w:rPr>
            <w:rStyle w:val="a3"/>
            <w:color w:val="auto"/>
            <w:shd w:val="clear" w:color="auto" w:fill="FCFCFC"/>
            <w:lang w:val="en-US"/>
          </w:rPr>
          <w:t>https://doi.org/10.1007/s11144-015-0900-x</w:t>
        </w:r>
      </w:hyperlink>
      <w:r w:rsidRPr="005B1D26">
        <w:rPr>
          <w:shd w:val="clear" w:color="auto" w:fill="FCFCFC"/>
          <w:lang w:val="en-US"/>
        </w:rPr>
        <w:t xml:space="preserve"> </w:t>
      </w:r>
    </w:p>
    <w:p w14:paraId="6E1B828A" w14:textId="77777777" w:rsidR="0091153F" w:rsidRPr="005B1D26" w:rsidRDefault="0091153F" w:rsidP="00014980">
      <w:pPr>
        <w:numPr>
          <w:ilvl w:val="0"/>
          <w:numId w:val="6"/>
        </w:numPr>
        <w:tabs>
          <w:tab w:val="left" w:pos="993"/>
        </w:tabs>
        <w:ind w:left="0" w:firstLine="709"/>
        <w:contextualSpacing/>
        <w:jc w:val="both"/>
        <w:rPr>
          <w:rFonts w:eastAsia="Calibri"/>
        </w:rPr>
      </w:pPr>
      <w:r w:rsidRPr="005B1D26">
        <w:rPr>
          <w:lang w:val="en-US"/>
        </w:rPr>
        <w:t>Li D., Li Z., Li W., Liu Q. C., Feng Z., Fan Z., Anal // J.. Appl. Pyrolysis – 2013. – Vol.100. – P.245 – 252.</w:t>
      </w:r>
    </w:p>
    <w:p w14:paraId="306BCDA9" w14:textId="77777777" w:rsidR="0091153F" w:rsidRPr="003C693D" w:rsidRDefault="0091153F" w:rsidP="00014980">
      <w:pPr>
        <w:numPr>
          <w:ilvl w:val="0"/>
          <w:numId w:val="6"/>
        </w:numPr>
        <w:tabs>
          <w:tab w:val="left" w:pos="993"/>
        </w:tabs>
        <w:ind w:left="0" w:firstLine="709"/>
        <w:contextualSpacing/>
        <w:jc w:val="both"/>
        <w:rPr>
          <w:rFonts w:eastAsia="Calibri"/>
          <w:lang w:val="en-US"/>
        </w:rPr>
      </w:pPr>
      <w:r w:rsidRPr="005B1D26">
        <w:rPr>
          <w:lang w:val="en-US"/>
        </w:rPr>
        <w:t>Sun Z.-H., Li D., Ma H.-X., Tian P.-P., Li X.-K., Li W.-H., &amp; Zhu Y.-H. Characterization of asphaltene isolated from low-temperature coal tar // Fuel Processing Technology – 2015. – Vol.138. – P.413–418.</w:t>
      </w:r>
    </w:p>
    <w:p w14:paraId="32BDAB08" w14:textId="77777777" w:rsidR="0091153F" w:rsidRPr="005B1D26" w:rsidRDefault="0091153F" w:rsidP="00014980">
      <w:pPr>
        <w:numPr>
          <w:ilvl w:val="0"/>
          <w:numId w:val="6"/>
        </w:numPr>
        <w:tabs>
          <w:tab w:val="left" w:pos="993"/>
        </w:tabs>
        <w:ind w:left="0" w:firstLine="709"/>
        <w:contextualSpacing/>
        <w:jc w:val="both"/>
        <w:rPr>
          <w:rFonts w:eastAsia="Calibri"/>
          <w:lang w:val="en-US"/>
        </w:rPr>
      </w:pPr>
      <w:r w:rsidRPr="003C693D">
        <w:rPr>
          <w:lang w:val="en-US"/>
        </w:rPr>
        <w:t>Sun Z. H</w:t>
      </w:r>
      <w:r w:rsidRPr="005B1D26">
        <w:rPr>
          <w:lang w:val="en-US"/>
        </w:rPr>
        <w:t>.</w:t>
      </w:r>
      <w:r w:rsidRPr="003C693D">
        <w:rPr>
          <w:lang w:val="en-US"/>
        </w:rPr>
        <w:t>, Ma H. X., Li D</w:t>
      </w:r>
      <w:r w:rsidRPr="005B1D26">
        <w:rPr>
          <w:lang w:val="en-US"/>
        </w:rPr>
        <w:t>.</w:t>
      </w:r>
      <w:r w:rsidRPr="003C693D">
        <w:rPr>
          <w:lang w:val="en-US"/>
        </w:rPr>
        <w:t>, Tian P. P., Li X. K., Li W. H.</w:t>
      </w:r>
      <w:r w:rsidRPr="005B1D26">
        <w:rPr>
          <w:lang w:val="en-US"/>
        </w:rPr>
        <w:t xml:space="preserve"> //</w:t>
      </w:r>
      <w:r w:rsidRPr="003C693D">
        <w:rPr>
          <w:lang w:val="en-US"/>
        </w:rPr>
        <w:t xml:space="preserve"> J</w:t>
      </w:r>
      <w:r w:rsidRPr="005B1D26">
        <w:rPr>
          <w:lang w:val="en-US"/>
        </w:rPr>
        <w:t>ournal</w:t>
      </w:r>
      <w:r w:rsidRPr="003C693D">
        <w:rPr>
          <w:lang w:val="en-US"/>
        </w:rPr>
        <w:t xml:space="preserve"> China Coal Soc. </w:t>
      </w:r>
      <w:r w:rsidRPr="005B1D26">
        <w:rPr>
          <w:lang w:val="en-US"/>
        </w:rPr>
        <w:t xml:space="preserve">– </w:t>
      </w:r>
      <w:r w:rsidRPr="003C693D">
        <w:rPr>
          <w:lang w:val="en-US"/>
        </w:rPr>
        <w:t>2014</w:t>
      </w:r>
      <w:r w:rsidRPr="005B1D26">
        <w:rPr>
          <w:lang w:val="en-US"/>
        </w:rPr>
        <w:t xml:space="preserve">. –Vol. </w:t>
      </w:r>
      <w:r w:rsidRPr="003C693D">
        <w:rPr>
          <w:lang w:val="en-US"/>
        </w:rPr>
        <w:t>39</w:t>
      </w:r>
      <w:r w:rsidRPr="005B1D26">
        <w:rPr>
          <w:lang w:val="en-US"/>
        </w:rPr>
        <w:t>. – P.</w:t>
      </w:r>
      <w:r w:rsidRPr="003C693D">
        <w:rPr>
          <w:lang w:val="en-US"/>
        </w:rPr>
        <w:t>1366–1371.</w:t>
      </w:r>
    </w:p>
    <w:p w14:paraId="31571531"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lang w:val="en-US"/>
        </w:rPr>
        <w:t xml:space="preserve">Chang N., Gu Z. L., Hou X. P., Liu Z. K., Wang Z. S. // Coal Convers. – 2010. Vol.33. – P.52 – 56. </w:t>
      </w:r>
      <w:hyperlink r:id="rId118" w:history="1">
        <w:r w:rsidRPr="005B1D26">
          <w:rPr>
            <w:rStyle w:val="a3"/>
            <w:color w:val="auto"/>
            <w:shd w:val="clear" w:color="auto" w:fill="FCFCFC"/>
            <w:lang w:val="en-US"/>
          </w:rPr>
          <w:t>https://doi.org/10.1007/s11814-013-0293-3</w:t>
        </w:r>
      </w:hyperlink>
      <w:r w:rsidRPr="005B1D26">
        <w:rPr>
          <w:shd w:val="clear" w:color="auto" w:fill="FCFCFC"/>
          <w:lang w:val="en-US"/>
        </w:rPr>
        <w:t xml:space="preserve"> </w:t>
      </w:r>
    </w:p>
    <w:p w14:paraId="74D4D6FC" w14:textId="77777777" w:rsidR="0091153F" w:rsidRPr="003C693D" w:rsidRDefault="0091153F" w:rsidP="00014980">
      <w:pPr>
        <w:numPr>
          <w:ilvl w:val="0"/>
          <w:numId w:val="6"/>
        </w:numPr>
        <w:tabs>
          <w:tab w:val="left" w:pos="993"/>
        </w:tabs>
        <w:ind w:left="0" w:firstLine="709"/>
        <w:contextualSpacing/>
        <w:jc w:val="both"/>
        <w:rPr>
          <w:rFonts w:eastAsia="Calibri"/>
          <w:lang w:val="en-US"/>
        </w:rPr>
      </w:pPr>
      <w:r w:rsidRPr="005B1D26">
        <w:rPr>
          <w:lang w:val="kk-KZ"/>
        </w:rPr>
        <w:t>Blümer G.-P., Collin G., &amp; Höke H.</w:t>
      </w:r>
      <w:r w:rsidRPr="005B1D26">
        <w:rPr>
          <w:lang w:val="en-US"/>
        </w:rPr>
        <w:t xml:space="preserve"> Tar and Pitch. // Ullmann’s Encyclopedia of Industrial Chemistry. – 2011. – P.38 </w:t>
      </w:r>
      <w:r w:rsidRPr="005B1D26">
        <w:rPr>
          <w:shd w:val="clear" w:color="auto" w:fill="FFFFFF"/>
          <w:lang w:val="en-US"/>
        </w:rPr>
        <w:t>[</w:t>
      </w:r>
      <w:hyperlink r:id="rId119" w:tgtFrame="_blank" w:history="1">
        <w:r w:rsidRPr="005B1D26">
          <w:rPr>
            <w:u w:val="single"/>
            <w:shd w:val="clear" w:color="auto" w:fill="FFFFFF"/>
            <w:lang w:val="en-US"/>
          </w:rPr>
          <w:t>Google Scholar</w:t>
        </w:r>
      </w:hyperlink>
      <w:r w:rsidRPr="005B1D26">
        <w:rPr>
          <w:shd w:val="clear" w:color="auto" w:fill="FFFFFF"/>
          <w:lang w:val="en-US"/>
        </w:rPr>
        <w:t>]</w:t>
      </w:r>
    </w:p>
    <w:p w14:paraId="244867C0" w14:textId="77777777" w:rsidR="0091153F" w:rsidRPr="005B1D26" w:rsidRDefault="0091153F" w:rsidP="00014980">
      <w:pPr>
        <w:numPr>
          <w:ilvl w:val="0"/>
          <w:numId w:val="6"/>
        </w:numPr>
        <w:tabs>
          <w:tab w:val="left" w:pos="993"/>
        </w:tabs>
        <w:ind w:left="0" w:firstLine="709"/>
        <w:contextualSpacing/>
        <w:jc w:val="both"/>
        <w:rPr>
          <w:rFonts w:eastAsia="Calibri"/>
          <w:lang w:val="en-US"/>
        </w:rPr>
      </w:pPr>
      <w:r w:rsidRPr="005B1D26">
        <w:rPr>
          <w:rFonts w:eastAsiaTheme="minorHAnsi"/>
          <w:bCs/>
          <w:lang w:val="kk-KZ"/>
        </w:rPr>
        <w:t>By C. Karr, jun., J. R. Comeriati, K. B. McCASKILL and Patricia A. Estep/ Evaluation of low-temperature coal tars By a rapid, detailed assay based on Chromatography, J. appl. Ch</w:t>
      </w:r>
      <w:r w:rsidRPr="005B1D26">
        <w:rPr>
          <w:bCs/>
          <w:lang w:val="kk-KZ"/>
        </w:rPr>
        <w:t xml:space="preserve">em., 1966, Vol. 16, January С. </w:t>
      </w:r>
      <w:r w:rsidRPr="005B1D26">
        <w:rPr>
          <w:rFonts w:eastAsiaTheme="minorHAnsi"/>
          <w:bCs/>
          <w:lang w:val="kk-KZ"/>
        </w:rPr>
        <w:t>22-27</w:t>
      </w:r>
    </w:p>
    <w:p w14:paraId="08C1014D" w14:textId="77777777" w:rsidR="0091153F" w:rsidRPr="005B1D26" w:rsidRDefault="0091153F" w:rsidP="00014980">
      <w:pPr>
        <w:numPr>
          <w:ilvl w:val="0"/>
          <w:numId w:val="6"/>
        </w:numPr>
        <w:tabs>
          <w:tab w:val="left" w:pos="993"/>
        </w:tabs>
        <w:ind w:left="0" w:firstLine="709"/>
        <w:contextualSpacing/>
        <w:jc w:val="both"/>
        <w:rPr>
          <w:rFonts w:eastAsia="Calibri"/>
        </w:rPr>
      </w:pPr>
      <w:r w:rsidRPr="005B1D26">
        <w:t>Чистяков А.Н. Химия и технология переработки каменноугольных смол. - Челябинск: Металлургия, 1990. - 160 с.</w:t>
      </w:r>
    </w:p>
    <w:p w14:paraId="6F5BA490"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SimSun"/>
          <w:lang w:bidi="ar-SA"/>
        </w:rPr>
        <w:t xml:space="preserve"> </w:t>
      </w:r>
      <w:r w:rsidRPr="005B1D26">
        <w:rPr>
          <w:rFonts w:eastAsia="SimSun"/>
          <w:lang w:val="kk-KZ" w:bidi="ar-SA"/>
        </w:rPr>
        <w:t xml:space="preserve">Hayashi J. et al. </w:t>
      </w:r>
      <w:r w:rsidRPr="005B1D26">
        <w:rPr>
          <w:rFonts w:eastAsia="SimSun"/>
          <w:lang w:val="en-US" w:bidi="ar-SA"/>
        </w:rPr>
        <w:t>Control of Molecular Composition of Tar by Secondary Reaction in Fluidized –</w:t>
      </w:r>
      <w:r w:rsidRPr="005B1D26">
        <w:rPr>
          <w:rFonts w:eastAsia="SimSun"/>
          <w:lang w:val="kk-KZ" w:bidi="ar-SA"/>
        </w:rPr>
        <w:t xml:space="preserve"> </w:t>
      </w:r>
      <w:r w:rsidRPr="005B1D26">
        <w:rPr>
          <w:rFonts w:eastAsia="SimSun"/>
          <w:lang w:val="en-US" w:bidi="ar-SA"/>
        </w:rPr>
        <w:t xml:space="preserve">Bed Pyrolysis of a Subbituminous Coal </w:t>
      </w:r>
      <w:r w:rsidRPr="005B1D26">
        <w:rPr>
          <w:rFonts w:eastAsia="SimSun"/>
          <w:lang w:val="kk-KZ" w:bidi="ar-SA"/>
        </w:rPr>
        <w:t>// Energy Fuels. – 1993. – Vol. 7. – P. 57</w:t>
      </w:r>
      <w:r w:rsidRPr="005B1D26">
        <w:rPr>
          <w:rFonts w:eastAsia="SimSun"/>
          <w:lang w:val="en-US" w:bidi="ar-SA"/>
        </w:rPr>
        <w:t>-66</w:t>
      </w:r>
      <w:r w:rsidRPr="005B1D26">
        <w:rPr>
          <w:rFonts w:eastAsia="SimSun"/>
          <w:lang w:val="kk-KZ" w:bidi="ar-SA"/>
        </w:rPr>
        <w:t>.</w:t>
      </w:r>
    </w:p>
    <w:p w14:paraId="29C50DFE"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lang w:val="en-US"/>
        </w:rPr>
        <w:t xml:space="preserve"> </w:t>
      </w:r>
      <w:r w:rsidRPr="005B1D26">
        <w:t>Харлампович Г.Д., Шуб Г.А., Московских В.В., Аксенова Т.Ф. Химические продукты коксования углей. – Свердловск: «Средне-Уральское книжное издательство», 1967. - Вып.4 - С. 383-389.</w:t>
      </w:r>
    </w:p>
    <w:p w14:paraId="07B68F7C"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rFonts w:eastAsia="SimSun"/>
          <w:lang w:bidi="ar-SA"/>
        </w:rPr>
        <w:t xml:space="preserve"> </w:t>
      </w:r>
      <w:r w:rsidRPr="005B1D26">
        <w:rPr>
          <w:rFonts w:eastAsia="SimSun"/>
          <w:lang w:val="kk-KZ" w:bidi="ar-SA"/>
        </w:rPr>
        <w:t>Гоголева Т.Я., Шустиков В.И. Химия и переработка каменноугольной смолы. – М.: Металлургия, 1992. – 256 с.</w:t>
      </w:r>
    </w:p>
    <w:p w14:paraId="01AB4318"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t xml:space="preserve"> Зеленин Н.И., Фейнберг В.С., Чернышева К.Б. Химия и технология сланцевой смолы. - Л.: Наука, 1968. – 220 с.</w:t>
      </w:r>
    </w:p>
    <w:p w14:paraId="2239A84B"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t xml:space="preserve"> Покопова Ю.В., Проскуряков В.А., Левановский В.И. Химия и технология сланцевых фенолов. - Л.: Наука, 1979. - 157 с.</w:t>
      </w:r>
    </w:p>
    <w:p w14:paraId="18F9FE0C"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t xml:space="preserve"> Иконникова Г.Г. Исследование состава и разработка направлений рационального использования смолы процесса производства формованного кокса: автореф. … канд. тех. наук.: 05.17.07. - Свердловск.: ВНИУИ, 1985. – 17 с.</w:t>
      </w:r>
    </w:p>
    <w:p w14:paraId="4993D0B3"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rFonts w:eastAsia="Calibri"/>
          <w:lang w:bidi="ar-SA"/>
        </w:rPr>
        <w:t xml:space="preserve"> Патент США 2977299. Способ переработки низкотемпературный смолы.</w:t>
      </w:r>
    </w:p>
    <w:p w14:paraId="46BA41A9"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Calibri"/>
          <w:lang w:bidi="ar-SA"/>
        </w:rPr>
        <w:t xml:space="preserve"> </w:t>
      </w:r>
      <w:r w:rsidRPr="005B1D26">
        <w:rPr>
          <w:rFonts w:eastAsia="Calibri"/>
          <w:lang w:val="en-US" w:bidi="ar-SA"/>
        </w:rPr>
        <w:t>Wailes P. C. et.al, Fuel, 1980, 59, p.128.</w:t>
      </w:r>
    </w:p>
    <w:p w14:paraId="7275DA0A"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rFonts w:eastAsia="Calibri"/>
          <w:lang w:val="en-US" w:bidi="ar-SA"/>
        </w:rPr>
        <w:t xml:space="preserve"> </w:t>
      </w:r>
      <w:r w:rsidRPr="005B1D26">
        <w:rPr>
          <w:rFonts w:eastAsia="Calibri"/>
          <w:lang w:bidi="ar-SA"/>
        </w:rPr>
        <w:t>Патент ГДР 128796. Способ каталитического гидрирования смолянных продуктов.</w:t>
      </w:r>
    </w:p>
    <w:p w14:paraId="2E3AB62F"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Calibri"/>
          <w:lang w:bidi="ar-SA"/>
        </w:rPr>
        <w:t xml:space="preserve"> </w:t>
      </w:r>
      <w:r w:rsidRPr="005B1D26">
        <w:rPr>
          <w:rFonts w:eastAsia="Calibri"/>
          <w:lang w:val="en-US" w:bidi="ar-SA"/>
        </w:rPr>
        <w:t>Cupres R. Ann. mines Belg, 1971, № 5, p.575</w:t>
      </w:r>
    </w:p>
    <w:p w14:paraId="1D6BE8FE"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Calibri"/>
          <w:lang w:val="en-US" w:bidi="ar-SA"/>
        </w:rPr>
        <w:t xml:space="preserve"> </w:t>
      </w:r>
      <w:r w:rsidRPr="005B1D26">
        <w:t>Кричко А.А., Лазовой А.В., Львова Л.Н. Новые методы подготовки и термической переработки углей. - М.: Изд-во АН СССР, 1961.- Т.15.–222 с.</w:t>
      </w:r>
    </w:p>
    <w:p w14:paraId="4FD6096D"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Calibri"/>
          <w:lang w:bidi="ar-SA"/>
        </w:rPr>
        <w:t xml:space="preserve"> </w:t>
      </w:r>
      <w:r w:rsidRPr="005B1D26">
        <w:rPr>
          <w:lang w:val="kk-KZ"/>
        </w:rPr>
        <w:t>Кричко А.А., Советова Л.С. В сб.: Химия и технология смол термической переработки топлив. М.: Наука, 1965</w:t>
      </w:r>
      <w:r w:rsidRPr="005B1D26">
        <w:t>.</w:t>
      </w:r>
      <w:r w:rsidRPr="005B1D26">
        <w:rPr>
          <w:lang w:val="kk-KZ"/>
        </w:rPr>
        <w:t xml:space="preserve"> – Б. 206.</w:t>
      </w:r>
    </w:p>
    <w:p w14:paraId="61347A6E"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Calibri"/>
          <w:lang w:val="en-US" w:bidi="ar-SA"/>
        </w:rPr>
        <w:t xml:space="preserve"> </w:t>
      </w:r>
      <w:r w:rsidRPr="005B1D26">
        <w:rPr>
          <w:lang w:val="kk-KZ"/>
        </w:rPr>
        <w:t>Montgomery D. Ind Eng. Chem.Prod. Res. Develop., 1968, 7, № 4, Б. 274.</w:t>
      </w:r>
    </w:p>
    <w:p w14:paraId="3549B404"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rFonts w:eastAsia="Calibri"/>
          <w:lang w:bidi="ar-SA"/>
        </w:rPr>
        <w:t xml:space="preserve"> </w:t>
      </w:r>
      <w:r w:rsidRPr="005B1D26">
        <w:rPr>
          <w:lang w:val="kk-KZ"/>
        </w:rPr>
        <w:t>Шмагин Я.Г., Иоонас Р.Э., Пурре Г.А. Пути совершенствования схемы переработки сланцевой смолы. В кн.: Переработка сланцевых смол и фенолов. Таллин: Валгус</w:t>
      </w:r>
      <w:r w:rsidRPr="005B1D26">
        <w:t>.</w:t>
      </w:r>
      <w:r w:rsidRPr="005B1D26">
        <w:rPr>
          <w:lang w:val="kk-KZ"/>
        </w:rPr>
        <w:t xml:space="preserve"> </w:t>
      </w:r>
      <w:r w:rsidRPr="005B1D26">
        <w:t xml:space="preserve">– </w:t>
      </w:r>
      <w:r w:rsidRPr="005B1D26">
        <w:rPr>
          <w:lang w:val="kk-KZ"/>
        </w:rPr>
        <w:t>1976. – 231 б.</w:t>
      </w:r>
    </w:p>
    <w:p w14:paraId="678BC010"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rFonts w:eastAsia="Calibri"/>
          <w:lang w:bidi="ar-SA"/>
        </w:rPr>
        <w:t xml:space="preserve"> </w:t>
      </w:r>
      <w:r w:rsidRPr="005B1D26">
        <w:rPr>
          <w:lang w:val="kk-KZ"/>
        </w:rPr>
        <w:t>Патент США 4142961. Переработка сланцевой смолы методами пиролиза, коксования и гидрирования.</w:t>
      </w:r>
    </w:p>
    <w:p w14:paraId="77541202"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rFonts w:eastAsia="Calibri"/>
          <w:lang w:bidi="ar-SA"/>
        </w:rPr>
        <w:t xml:space="preserve"> </w:t>
      </w:r>
      <w:r w:rsidRPr="005B1D26">
        <w:rPr>
          <w:lang w:val="kk-KZ"/>
        </w:rPr>
        <w:t>Патент США 3801342. Получение буроугольного пекового связующего.</w:t>
      </w:r>
    </w:p>
    <w:p w14:paraId="6F43BBA7"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rFonts w:eastAsia="Calibri"/>
          <w:lang w:bidi="ar-SA"/>
        </w:rPr>
        <w:t xml:space="preserve"> </w:t>
      </w:r>
      <w:r w:rsidRPr="005B1D26">
        <w:rPr>
          <w:lang w:val="kk-KZ"/>
        </w:rPr>
        <w:t>Молчанова И.В., Горшков Д., Казаков Е.И. Химия твердого топлива, 1974</w:t>
      </w:r>
      <w:r w:rsidRPr="005B1D26">
        <w:t>.</w:t>
      </w:r>
      <w:r w:rsidRPr="005B1D26">
        <w:rPr>
          <w:lang w:val="kk-KZ"/>
        </w:rPr>
        <w:t xml:space="preserve"> № 6. – 124 б.</w:t>
      </w:r>
    </w:p>
    <w:p w14:paraId="1482E949"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lang w:val="kk-KZ"/>
        </w:rPr>
        <w:t xml:space="preserve"> Привалов В.Е. Особенности переработки химических продуктов коксования в Англии. М.: Металлургиздат, 1964.</w:t>
      </w:r>
    </w:p>
    <w:p w14:paraId="7D3C537B"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lang w:val="kk-KZ"/>
        </w:rPr>
        <w:t xml:space="preserve"> Матвеев Б.И., Титов И.П. Химия твердого топлива, 1981, № 1</w:t>
      </w:r>
      <w:r w:rsidRPr="005B1D26">
        <w:t>.</w:t>
      </w:r>
      <w:r w:rsidRPr="005B1D26">
        <w:rPr>
          <w:lang w:val="kk-KZ"/>
        </w:rPr>
        <w:t xml:space="preserve"> – 51 б.</w:t>
      </w:r>
    </w:p>
    <w:p w14:paraId="0E5B9E35"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lang w:val="kk-KZ"/>
        </w:rPr>
        <w:t xml:space="preserve"> Глузман Л.Д., Эдельман И.И. Лабораторный контроль коксохимического производства. </w:t>
      </w:r>
      <w:r w:rsidRPr="005B1D26">
        <w:t xml:space="preserve">– </w:t>
      </w:r>
      <w:r w:rsidRPr="005B1D26">
        <w:rPr>
          <w:lang w:val="kk-KZ"/>
        </w:rPr>
        <w:t>М. Металлургия</w:t>
      </w:r>
      <w:r w:rsidRPr="005B1D26">
        <w:t>.</w:t>
      </w:r>
      <w:r w:rsidRPr="005B1D26">
        <w:rPr>
          <w:lang w:val="kk-KZ"/>
        </w:rPr>
        <w:t xml:space="preserve"> 1968. – Б. 127-128.</w:t>
      </w:r>
    </w:p>
    <w:p w14:paraId="6BD108EE"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rPr>
          <w:rFonts w:eastAsia="Calibri"/>
          <w:lang w:bidi="ar-SA"/>
        </w:rPr>
        <w:t xml:space="preserve"> </w:t>
      </w:r>
      <w:r w:rsidRPr="005B1D26">
        <w:rPr>
          <w:rFonts w:eastAsia="SimSun"/>
          <w:lang w:eastAsia="zh-CN"/>
        </w:rPr>
        <w:t xml:space="preserve">Айвазов Б.В. Основы газовой хроматографии. – М.: Высшая школа, 1977. – </w:t>
      </w:r>
      <w:r w:rsidRPr="005B1D26">
        <w:rPr>
          <w:rFonts w:eastAsia="SimSun"/>
          <w:lang w:val="kk-KZ" w:eastAsia="zh-CN"/>
        </w:rPr>
        <w:t>Б</w:t>
      </w:r>
      <w:r w:rsidRPr="005B1D26">
        <w:rPr>
          <w:rFonts w:eastAsia="SimSun"/>
          <w:lang w:eastAsia="zh-CN"/>
        </w:rPr>
        <w:t>. 129-137.</w:t>
      </w:r>
    </w:p>
    <w:p w14:paraId="4D507CB5"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SimSun"/>
          <w:lang w:eastAsia="zh-CN"/>
        </w:rPr>
        <w:t xml:space="preserve"> </w:t>
      </w:r>
      <w:r w:rsidRPr="005B1D26">
        <w:rPr>
          <w:rFonts w:eastAsiaTheme="minorHAnsi"/>
          <w:bCs/>
          <w:lang w:val="kk-KZ" w:bidi="ar-SA"/>
        </w:rPr>
        <w:t>By K., Schlupp F., and Wien H. Production of Oil by Hydrogenation of Coal. //</w:t>
      </w:r>
      <w:r w:rsidRPr="005B1D26">
        <w:rPr>
          <w:rFonts w:eastAsiaTheme="minorHAnsi"/>
          <w:bCs/>
          <w:iCs/>
          <w:lang w:val="kk-KZ" w:bidi="ar-SA"/>
        </w:rPr>
        <w:t xml:space="preserve"> Anqrw. Chem. Inr. Ed. Enql. </w:t>
      </w:r>
      <w:r w:rsidRPr="005B1D26">
        <w:rPr>
          <w:rFonts w:eastAsiaTheme="minorHAnsi"/>
          <w:iCs/>
          <w:lang w:val="en-US" w:bidi="ar-SA"/>
        </w:rPr>
        <w:t xml:space="preserve">– </w:t>
      </w:r>
      <w:r w:rsidRPr="005B1D26">
        <w:rPr>
          <w:rFonts w:eastAsiaTheme="minorHAnsi"/>
          <w:iCs/>
          <w:lang w:val="kk-KZ" w:bidi="ar-SA"/>
        </w:rPr>
        <w:t>1976</w:t>
      </w:r>
      <w:r w:rsidRPr="005B1D26">
        <w:rPr>
          <w:rFonts w:eastAsiaTheme="minorHAnsi"/>
          <w:iCs/>
          <w:lang w:val="en-US" w:bidi="ar-SA"/>
        </w:rPr>
        <w:t xml:space="preserve">. – </w:t>
      </w:r>
      <w:r w:rsidRPr="005B1D26">
        <w:rPr>
          <w:rFonts w:eastAsiaTheme="minorHAnsi"/>
          <w:bCs/>
          <w:iCs/>
          <w:lang w:val="en-US" w:bidi="ar-SA"/>
        </w:rPr>
        <w:t>№</w:t>
      </w:r>
      <w:r w:rsidRPr="005B1D26">
        <w:rPr>
          <w:rFonts w:eastAsiaTheme="minorHAnsi"/>
          <w:iCs/>
          <w:lang w:val="kk-KZ" w:bidi="ar-SA"/>
        </w:rPr>
        <w:t xml:space="preserve">6. – Vol. </w:t>
      </w:r>
      <w:r w:rsidRPr="005B1D26">
        <w:rPr>
          <w:rFonts w:eastAsiaTheme="minorHAnsi"/>
          <w:bCs/>
          <w:iCs/>
          <w:lang w:val="kk-KZ" w:bidi="ar-SA"/>
        </w:rPr>
        <w:t xml:space="preserve">I5 </w:t>
      </w:r>
    </w:p>
    <w:p w14:paraId="23CD1B79"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Calibri"/>
          <w:lang w:val="en-US" w:bidi="ar-SA"/>
        </w:rPr>
        <w:t xml:space="preserve"> </w:t>
      </w:r>
      <w:r w:rsidRPr="005B1D26">
        <w:rPr>
          <w:lang w:val="en-US"/>
        </w:rPr>
        <w:t xml:space="preserve">Dudley B., “BP Statistical Review of World Energy,” BP, June –2017. accessed on 13 June 2017, </w:t>
      </w:r>
      <w:hyperlink r:id="rId120" w:history="1">
        <w:r w:rsidRPr="005B1D26">
          <w:rPr>
            <w:rStyle w:val="a3"/>
            <w:color w:val="auto"/>
            <w:lang w:val="en-US"/>
          </w:rPr>
          <w:t>http://www.bp.com</w:t>
        </w:r>
      </w:hyperlink>
    </w:p>
    <w:p w14:paraId="0EA3C421"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Calibri"/>
          <w:lang w:val="en-US" w:bidi="ar-SA"/>
        </w:rPr>
        <w:t xml:space="preserve"> </w:t>
      </w:r>
      <w:r w:rsidRPr="005B1D26">
        <w:rPr>
          <w:rFonts w:eastAsiaTheme="minorHAnsi"/>
          <w:lang w:val="kk-KZ" w:bidi="ar-SA"/>
        </w:rPr>
        <w:t>Wang</w:t>
      </w:r>
      <w:r w:rsidRPr="005B1D26">
        <w:rPr>
          <w:rFonts w:eastAsiaTheme="minorHAnsi"/>
          <w:lang w:val="en-US" w:bidi="ar-SA"/>
        </w:rPr>
        <w:t>.</w:t>
      </w:r>
      <w:r w:rsidRPr="005B1D26">
        <w:rPr>
          <w:rFonts w:eastAsiaTheme="minorHAnsi"/>
          <w:lang w:val="kk-KZ" w:bidi="ar-SA"/>
        </w:rPr>
        <w:t>, Yang Li., Lijun Jin, Dechao Wang and Haoquan Hu.</w:t>
      </w:r>
      <w:r w:rsidRPr="005B1D26">
        <w:rPr>
          <w:rFonts w:eastAsiaTheme="minorHAnsi"/>
          <w:lang w:val="en-US" w:bidi="ar-SA"/>
        </w:rPr>
        <w:t xml:space="preserve"> </w:t>
      </w:r>
      <w:r w:rsidRPr="005B1D26">
        <w:rPr>
          <w:rFonts w:eastAsiaTheme="minorHAnsi"/>
          <w:lang w:val="kk-KZ" w:bidi="ar-SA"/>
        </w:rPr>
        <w:t xml:space="preserve">Steam Catalytic Cracking of Coal Tar over Iron-Containing Mixed Metal Oxides Tingting </w:t>
      </w:r>
      <w:r w:rsidRPr="005B1D26">
        <w:rPr>
          <w:rFonts w:eastAsiaTheme="minorHAnsi"/>
          <w:lang w:val="en-US" w:bidi="ar-SA"/>
        </w:rPr>
        <w:t xml:space="preserve">// </w:t>
      </w:r>
      <w:r w:rsidRPr="005B1D26">
        <w:rPr>
          <w:rFonts w:eastAsiaTheme="minorHAnsi"/>
          <w:lang w:val="kk-KZ" w:bidi="ar-SA"/>
        </w:rPr>
        <w:t xml:space="preserve">Canadian Society for Chemical Engineering </w:t>
      </w:r>
      <w:r w:rsidRPr="005B1D26">
        <w:rPr>
          <w:lang w:val="en-US"/>
        </w:rPr>
        <w:t xml:space="preserve">– </w:t>
      </w:r>
      <w:r w:rsidRPr="005B1D26">
        <w:rPr>
          <w:rFonts w:eastAsiaTheme="minorHAnsi"/>
          <w:lang w:val="kk-KZ" w:bidi="ar-SA"/>
        </w:rPr>
        <w:t>2018, 97:702–708, 2019, DOI 10.1002/cjce.23210</w:t>
      </w:r>
    </w:p>
    <w:p w14:paraId="3BA7F14B"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rFonts w:eastAsiaTheme="minorHAnsi"/>
          <w:lang w:val="en-US" w:bidi="ar-SA"/>
        </w:rPr>
        <w:t xml:space="preserve"> </w:t>
      </w:r>
      <w:r w:rsidRPr="005B1D26">
        <w:rPr>
          <w:lang w:val="en-US"/>
        </w:rPr>
        <w:t xml:space="preserve">Zhou Q., Zou T., Zhong M., Zhang Y., Wu R., Gao S., Xu G., </w:t>
      </w:r>
      <w:hyperlink r:id="rId121" w:history="1">
        <w:r w:rsidRPr="005B1D26">
          <w:rPr>
            <w:rStyle w:val="js-article-title"/>
            <w:lang w:val="en-US"/>
          </w:rPr>
          <w:t>Lignite upgrading by multi-stage fluidized bed pyrolysis</w:t>
        </w:r>
      </w:hyperlink>
      <w:r w:rsidRPr="005B1D26">
        <w:rPr>
          <w:lang w:val="en-US"/>
        </w:rPr>
        <w:t xml:space="preserve"> // Fuel Processing Technology – 2013, 116, 35. </w:t>
      </w:r>
    </w:p>
    <w:p w14:paraId="34E092C7" w14:textId="77777777" w:rsidR="0091153F" w:rsidRPr="005B1D26" w:rsidRDefault="0091153F" w:rsidP="00014980">
      <w:pPr>
        <w:numPr>
          <w:ilvl w:val="0"/>
          <w:numId w:val="6"/>
        </w:numPr>
        <w:tabs>
          <w:tab w:val="left" w:pos="993"/>
        </w:tabs>
        <w:ind w:left="0" w:firstLine="709"/>
        <w:contextualSpacing/>
        <w:jc w:val="both"/>
        <w:rPr>
          <w:rFonts w:eastAsia="Calibri"/>
          <w:lang w:val="en-US"/>
        </w:rPr>
      </w:pPr>
      <w:r w:rsidRPr="005B1D26">
        <w:rPr>
          <w:lang w:val="en-US"/>
        </w:rPr>
        <w:t xml:space="preserve"> Zhang C</w:t>
      </w:r>
      <w:r w:rsidRPr="005B1D26">
        <w:rPr>
          <w:lang w:val="kk-KZ"/>
        </w:rPr>
        <w:t>.</w:t>
      </w:r>
      <w:r w:rsidRPr="005B1D26">
        <w:rPr>
          <w:lang w:val="en-US"/>
        </w:rPr>
        <w:t>, Wu R</w:t>
      </w:r>
      <w:r w:rsidRPr="005B1D26">
        <w:rPr>
          <w:lang w:val="kk-KZ"/>
        </w:rPr>
        <w:t>.</w:t>
      </w:r>
      <w:r w:rsidRPr="005B1D26">
        <w:rPr>
          <w:lang w:val="en-US"/>
        </w:rPr>
        <w:t>C</w:t>
      </w:r>
      <w:r w:rsidRPr="005B1D26">
        <w:rPr>
          <w:lang w:val="kk-KZ"/>
        </w:rPr>
        <w:t>.</w:t>
      </w:r>
      <w:r w:rsidRPr="005B1D26">
        <w:rPr>
          <w:lang w:val="en-US"/>
        </w:rPr>
        <w:t>, Xu G</w:t>
      </w:r>
      <w:r w:rsidRPr="005B1D26">
        <w:rPr>
          <w:lang w:val="kk-KZ"/>
        </w:rPr>
        <w:t>.</w:t>
      </w:r>
      <w:r w:rsidRPr="005B1D26">
        <w:rPr>
          <w:lang w:val="en-US"/>
        </w:rPr>
        <w:t>W. Coal pyrolysis for high-quality tar in a fixed-bed pyrolyzer enhanced with internals. // Energy Fuels. 2014; 28:236–44.</w:t>
      </w:r>
    </w:p>
    <w:p w14:paraId="266BAF8A" w14:textId="77777777" w:rsidR="0091153F" w:rsidRPr="005B1D26" w:rsidRDefault="0091153F" w:rsidP="00014980">
      <w:pPr>
        <w:numPr>
          <w:ilvl w:val="0"/>
          <w:numId w:val="6"/>
        </w:numPr>
        <w:tabs>
          <w:tab w:val="left" w:pos="993"/>
        </w:tabs>
        <w:ind w:left="0" w:firstLine="709"/>
        <w:contextualSpacing/>
        <w:jc w:val="both"/>
        <w:rPr>
          <w:rFonts w:eastAsia="Calibri"/>
          <w:lang w:val="en-US" w:bidi="ar-SA"/>
        </w:rPr>
      </w:pPr>
      <w:r w:rsidRPr="005B1D26">
        <w:rPr>
          <w:lang w:val="en-US"/>
        </w:rPr>
        <w:t xml:space="preserve"> Schobert H. H., Song C., // Fuel – 2002. – №15.– Vol.81.</w:t>
      </w:r>
    </w:p>
    <w:p w14:paraId="0C3A1368" w14:textId="77777777" w:rsidR="0091153F" w:rsidRPr="005B1D26" w:rsidRDefault="0091153F" w:rsidP="00014980">
      <w:pPr>
        <w:numPr>
          <w:ilvl w:val="0"/>
          <w:numId w:val="6"/>
        </w:numPr>
        <w:tabs>
          <w:tab w:val="left" w:pos="993"/>
        </w:tabs>
        <w:ind w:left="0" w:firstLine="709"/>
        <w:contextualSpacing/>
        <w:jc w:val="both"/>
        <w:rPr>
          <w:rFonts w:eastAsia="Calibri"/>
          <w:lang w:bidi="ar-SA"/>
        </w:rPr>
      </w:pPr>
      <w:r w:rsidRPr="005B1D26">
        <w:t xml:space="preserve"> </w:t>
      </w:r>
      <w:r w:rsidRPr="005B1D26">
        <w:rPr>
          <w:lang w:val="kk-KZ"/>
        </w:rPr>
        <w:t xml:space="preserve">Джусипбеков У. Ж., Чернякова Р. М., Кайынбаева Р. А., Султанбаева Г. Ш., Агатаева А. А. </w:t>
      </w:r>
      <w:r w:rsidRPr="005B1D26">
        <w:rPr>
          <w:bCs/>
          <w:lang w:val="kk-KZ"/>
        </w:rPr>
        <w:t>Методы обезвреживания  и утилизации нефтешламов</w:t>
      </w:r>
      <w:r w:rsidRPr="005B1D26">
        <w:rPr>
          <w:rFonts w:eastAsia="Calibri"/>
          <w:lang w:bidi="ar-SA"/>
        </w:rPr>
        <w:t xml:space="preserve"> // </w:t>
      </w:r>
      <w:r w:rsidRPr="005B1D26">
        <w:rPr>
          <w:lang w:val="kk-KZ"/>
        </w:rPr>
        <w:t xml:space="preserve">Химический журнал казахстана. 2020. – №1 </w:t>
      </w:r>
      <w:r w:rsidRPr="005B1D26">
        <w:t>(69)</w:t>
      </w:r>
      <w:r w:rsidRPr="005B1D26">
        <w:rPr>
          <w:lang w:val="kk-KZ"/>
        </w:rPr>
        <w:t>. – С. 25-30.</w:t>
      </w:r>
    </w:p>
    <w:p w14:paraId="2B074131" w14:textId="013541C9" w:rsidR="0091153F" w:rsidRPr="00440692" w:rsidRDefault="0091153F" w:rsidP="00014980">
      <w:pPr>
        <w:numPr>
          <w:ilvl w:val="0"/>
          <w:numId w:val="6"/>
        </w:numPr>
        <w:tabs>
          <w:tab w:val="left" w:pos="993"/>
        </w:tabs>
        <w:ind w:left="0" w:firstLine="709"/>
        <w:contextualSpacing/>
        <w:jc w:val="both"/>
      </w:pPr>
      <w:r w:rsidRPr="005B1D26">
        <w:t xml:space="preserve"> </w:t>
      </w:r>
      <w:r w:rsidR="00696FBF" w:rsidRPr="00440692">
        <w:t>Пашаян А.А., Нестеров А.В. Создание нефтепоглощающих сорбентов совместной утилизацией древесных опилок и нефтяных шламов//Вестник технологического универ-ситета. – 2017. – Т. 20, № 9. – С. 144-147.</w:t>
      </w:r>
    </w:p>
    <w:p w14:paraId="505CC86C" w14:textId="3B331660" w:rsidR="0091153F" w:rsidRPr="00440692" w:rsidRDefault="0091153F" w:rsidP="00440692">
      <w:pPr>
        <w:numPr>
          <w:ilvl w:val="0"/>
          <w:numId w:val="6"/>
        </w:numPr>
        <w:tabs>
          <w:tab w:val="left" w:pos="993"/>
        </w:tabs>
        <w:ind w:left="0" w:firstLine="709"/>
        <w:contextualSpacing/>
        <w:jc w:val="both"/>
      </w:pPr>
      <w:r w:rsidRPr="005B1D26">
        <w:rPr>
          <w:lang w:val="kk-KZ"/>
        </w:rPr>
        <w:t xml:space="preserve"> </w:t>
      </w:r>
      <w:r w:rsidR="00440692" w:rsidRPr="00440692">
        <w:t>Передерий М.А., Кураков Ю. И., Маликов И. Н., Молчанов С. В. Сорбция нефте-продуктов углеродными сорбентами // Химия твердого топлива. – 2009. – № 5. – С. 42- 46.</w:t>
      </w:r>
    </w:p>
    <w:p w14:paraId="1281A5FD" w14:textId="71D1713C" w:rsidR="0091153F" w:rsidRPr="00440692" w:rsidRDefault="0091153F" w:rsidP="00440692">
      <w:pPr>
        <w:numPr>
          <w:ilvl w:val="0"/>
          <w:numId w:val="6"/>
        </w:numPr>
        <w:tabs>
          <w:tab w:val="left" w:pos="993"/>
        </w:tabs>
        <w:ind w:left="0" w:firstLine="709"/>
        <w:contextualSpacing/>
        <w:jc w:val="both"/>
      </w:pPr>
      <w:r w:rsidRPr="005B1D26">
        <w:rPr>
          <w:lang w:val="kk-KZ"/>
        </w:rPr>
        <w:t xml:space="preserve"> </w:t>
      </w:r>
      <w:r w:rsidR="00440692" w:rsidRPr="00440692">
        <w:t>Бойко Ю.Н., Агошков А.И., Гульков А.Н. и др. Природные сорбенты, использующиеся для очистки вод от нефти и продуктов ее переработки // Горный информ.-аналит. бюл. – 2013. – № 63. – С. 12-17.</w:t>
      </w:r>
    </w:p>
    <w:p w14:paraId="12C98AB8" w14:textId="77777777" w:rsidR="0091153F" w:rsidRPr="005B1D26" w:rsidRDefault="0091153F" w:rsidP="00014980">
      <w:pPr>
        <w:numPr>
          <w:ilvl w:val="0"/>
          <w:numId w:val="6"/>
        </w:numPr>
        <w:tabs>
          <w:tab w:val="left" w:pos="993"/>
        </w:tabs>
        <w:ind w:left="0" w:firstLine="709"/>
        <w:contextualSpacing/>
        <w:jc w:val="both"/>
      </w:pPr>
      <w:r w:rsidRPr="005B1D26">
        <w:rPr>
          <w:lang w:val="kk-KZ"/>
        </w:rPr>
        <w:t xml:space="preserve"> </w:t>
      </w:r>
      <w:r w:rsidRPr="005B1D26">
        <w:t>Ибатулин Р.Р., Мутин И.И., Исхакова М.Н., Сахабутдинов К.Г. Исследование свойств нефтешламов и способы их утилизации // Нефтяное хозяйство. –2006. – № 11. – С. 21-25.</w:t>
      </w:r>
    </w:p>
    <w:p w14:paraId="58DB63F9" w14:textId="77777777" w:rsidR="0091153F" w:rsidRPr="005B1D26" w:rsidRDefault="0091153F" w:rsidP="00014980">
      <w:pPr>
        <w:numPr>
          <w:ilvl w:val="0"/>
          <w:numId w:val="6"/>
        </w:numPr>
        <w:tabs>
          <w:tab w:val="left" w:pos="993"/>
        </w:tabs>
        <w:ind w:left="0" w:firstLine="709"/>
        <w:contextualSpacing/>
        <w:jc w:val="both"/>
      </w:pPr>
      <w:r w:rsidRPr="005B1D26">
        <w:rPr>
          <w:lang w:val="kk-KZ"/>
        </w:rPr>
        <w:t xml:space="preserve"> </w:t>
      </w:r>
      <w:r w:rsidRPr="005B1D26">
        <w:t>Романцева С.В., Миксутина А.П. О взаимосвязи углеродного состава нефтешламов с методами их утилизации // Вестник Тамбовского ун-та. Серия естест. и техн. науки. – 2003. – № 1. – С. 6-8.</w:t>
      </w:r>
    </w:p>
    <w:p w14:paraId="73972AF5" w14:textId="77777777" w:rsidR="0091153F" w:rsidRPr="005B1D26" w:rsidRDefault="0091153F" w:rsidP="00014980">
      <w:pPr>
        <w:numPr>
          <w:ilvl w:val="0"/>
          <w:numId w:val="6"/>
        </w:numPr>
        <w:tabs>
          <w:tab w:val="left" w:pos="993"/>
        </w:tabs>
        <w:ind w:left="0" w:firstLine="709"/>
        <w:contextualSpacing/>
        <w:jc w:val="both"/>
      </w:pPr>
      <w:r w:rsidRPr="005B1D26">
        <w:rPr>
          <w:lang w:val="kk-KZ"/>
        </w:rPr>
        <w:t xml:space="preserve"> </w:t>
      </w:r>
      <w:r w:rsidRPr="005B1D26">
        <w:t>Жаров О.А., Лавров В.Л. Современные методы переработки нефтешламов // Эколо-гия производства. – 2004. – № 5. – С. 43-51.</w:t>
      </w:r>
    </w:p>
    <w:p w14:paraId="0958019A" w14:textId="77777777" w:rsidR="0091153F" w:rsidRPr="005B1D26" w:rsidRDefault="0091153F" w:rsidP="00014980">
      <w:pPr>
        <w:numPr>
          <w:ilvl w:val="0"/>
          <w:numId w:val="6"/>
        </w:numPr>
        <w:tabs>
          <w:tab w:val="left" w:pos="993"/>
        </w:tabs>
        <w:ind w:left="0" w:firstLine="709"/>
        <w:contextualSpacing/>
        <w:jc w:val="both"/>
      </w:pPr>
      <w:r w:rsidRPr="005B1D26">
        <w:rPr>
          <w:lang w:val="kk-KZ"/>
        </w:rPr>
        <w:t xml:space="preserve"> </w:t>
      </w:r>
      <w:r w:rsidRPr="005B1D26">
        <w:t xml:space="preserve">Пименов А.А. Управление отходами и остатками предприятий химии и нефтехимии с использованием их ресурсного потенциала: Дис. … д.т.н.: 03.02.08. ‒ Самарский гос. технический университет. – Самара, 2017. – 263 с. </w:t>
      </w:r>
    </w:p>
    <w:p w14:paraId="10422985" w14:textId="77777777" w:rsidR="0091153F" w:rsidRPr="005B1D26" w:rsidRDefault="0091153F" w:rsidP="00014980">
      <w:pPr>
        <w:numPr>
          <w:ilvl w:val="0"/>
          <w:numId w:val="6"/>
        </w:numPr>
        <w:tabs>
          <w:tab w:val="left" w:pos="993"/>
        </w:tabs>
        <w:ind w:left="0" w:firstLine="709"/>
        <w:contextualSpacing/>
        <w:jc w:val="both"/>
      </w:pPr>
      <w:r w:rsidRPr="005B1D26">
        <w:rPr>
          <w:lang w:val="kk-KZ"/>
        </w:rPr>
        <w:t xml:space="preserve"> </w:t>
      </w:r>
      <w:r w:rsidRPr="005B1D26">
        <w:t xml:space="preserve">Сулименко Л.П., Кошкина Л.Б., Маслобоев В.А. Практические аспекты использо-вания сорбентов для санации локальных нефтезагрязненных северных территорий // Вестник Кольского науч. центра РАН. – 2017. – № 1. – С. 116-123. </w:t>
      </w:r>
    </w:p>
    <w:p w14:paraId="553F8C1C" w14:textId="77777777" w:rsidR="0091153F" w:rsidRPr="005B1D26" w:rsidRDefault="0091153F" w:rsidP="00014980">
      <w:pPr>
        <w:numPr>
          <w:ilvl w:val="0"/>
          <w:numId w:val="6"/>
        </w:numPr>
        <w:tabs>
          <w:tab w:val="left" w:pos="993"/>
        </w:tabs>
        <w:ind w:left="0" w:firstLine="709"/>
        <w:contextualSpacing/>
        <w:jc w:val="both"/>
      </w:pPr>
      <w:r w:rsidRPr="005B1D26">
        <w:rPr>
          <w:lang w:val="kk-KZ"/>
        </w:rPr>
        <w:t xml:space="preserve"> </w:t>
      </w:r>
      <w:r w:rsidRPr="005B1D26">
        <w:t>Кудеева А. Р. Проблема переработки и утилизации нефтяных шламов // Сб. труд. IX заочной междунар. научно-практ. конф. «Система управления экологической безопас-ностью». – Екатеринбург: УрФУ, 2015. – С. 126-134.</w:t>
      </w:r>
    </w:p>
    <w:p w14:paraId="01EF023D" w14:textId="09DB6018" w:rsidR="0091153F" w:rsidRPr="005B1D26" w:rsidRDefault="0091153F" w:rsidP="00014980">
      <w:pPr>
        <w:numPr>
          <w:ilvl w:val="0"/>
          <w:numId w:val="6"/>
        </w:numPr>
        <w:tabs>
          <w:tab w:val="left" w:pos="993"/>
        </w:tabs>
        <w:ind w:left="0" w:firstLine="709"/>
        <w:contextualSpacing/>
        <w:jc w:val="both"/>
      </w:pPr>
      <w:r w:rsidRPr="005B1D26">
        <w:rPr>
          <w:lang w:val="kk-KZ"/>
        </w:rPr>
        <w:t xml:space="preserve"> </w:t>
      </w:r>
      <w:r w:rsidRPr="005B1D26">
        <w:rPr>
          <w:rFonts w:eastAsia="TimesNewRomanPS-BoldMT"/>
        </w:rPr>
        <w:t>Галиуллин Э. А., Фахрутдинов Р. З., Джимасбе</w:t>
      </w:r>
      <w:r w:rsidRPr="005B1D26">
        <w:rPr>
          <w:lang w:val="kk-KZ"/>
        </w:rPr>
        <w:t xml:space="preserve"> </w:t>
      </w:r>
      <w:r w:rsidRPr="005B1D26">
        <w:rPr>
          <w:rFonts w:eastAsia="TimesNewRomanPS-BoldMT"/>
        </w:rPr>
        <w:t>Р.</w:t>
      </w:r>
      <w:r w:rsidRPr="005B1D26">
        <w:rPr>
          <w:rFonts w:eastAsia="TimesNewRomanPS-BoldMT"/>
          <w:lang w:val="kk-KZ"/>
        </w:rPr>
        <w:t xml:space="preserve"> </w:t>
      </w:r>
      <w:r w:rsidRPr="005B1D26">
        <w:rPr>
          <w:rFonts w:eastAsia="TimesNewRomanPS-BoldMT"/>
        </w:rPr>
        <w:t>Обезвоживание нефтешламов термомеханическим методом</w:t>
      </w:r>
      <w:r w:rsidRPr="005B1D26">
        <w:rPr>
          <w:rFonts w:eastAsia="TimesNewRomanPS-BoldMT"/>
          <w:lang w:val="kk-KZ"/>
        </w:rPr>
        <w:t>.</w:t>
      </w:r>
      <w:r w:rsidRPr="005B1D26">
        <w:rPr>
          <w:lang w:val="kk-KZ"/>
        </w:rPr>
        <w:t xml:space="preserve"> </w:t>
      </w:r>
      <w:r w:rsidRPr="005B1D26">
        <w:rPr>
          <w:rFonts w:eastAsia="TimesNewRomanPS-BoldMT"/>
        </w:rPr>
        <w:t>/</w:t>
      </w:r>
      <w:r w:rsidRPr="005B1D26">
        <w:rPr>
          <w:rFonts w:eastAsia="TimesNewRomanPS-BoldMT"/>
          <w:lang w:val="kk-KZ"/>
        </w:rPr>
        <w:t xml:space="preserve">/ </w:t>
      </w:r>
      <w:r w:rsidRPr="005B1D26">
        <w:rPr>
          <w:lang w:val="kk-KZ"/>
        </w:rPr>
        <w:t xml:space="preserve">Вестник технологического университета. </w:t>
      </w:r>
      <w:r w:rsidR="00B31560">
        <w:rPr>
          <w:lang w:val="kk-KZ"/>
        </w:rPr>
        <w:t xml:space="preserve">– </w:t>
      </w:r>
      <w:r w:rsidRPr="005B1D26">
        <w:t xml:space="preserve">2016. </w:t>
      </w:r>
      <w:r w:rsidR="00B31560">
        <w:rPr>
          <w:lang w:val="kk-KZ"/>
        </w:rPr>
        <w:t xml:space="preserve">– </w:t>
      </w:r>
      <w:r w:rsidR="00B31560">
        <w:t>Т.19</w:t>
      </w:r>
      <w:r w:rsidR="00B31560">
        <w:rPr>
          <w:lang w:val="kk-KZ"/>
        </w:rPr>
        <w:t xml:space="preserve">. – </w:t>
      </w:r>
      <w:r w:rsidR="00B31560">
        <w:t>№4</w:t>
      </w:r>
      <w:r w:rsidR="00B31560">
        <w:rPr>
          <w:lang w:val="kk-KZ"/>
        </w:rPr>
        <w:t>. – С.55-57.</w:t>
      </w:r>
    </w:p>
    <w:p w14:paraId="49359F7F" w14:textId="77777777" w:rsidR="0091153F" w:rsidRPr="005B1D26" w:rsidRDefault="0091153F" w:rsidP="00014980">
      <w:pPr>
        <w:numPr>
          <w:ilvl w:val="0"/>
          <w:numId w:val="6"/>
        </w:numPr>
        <w:tabs>
          <w:tab w:val="left" w:pos="993"/>
        </w:tabs>
        <w:ind w:left="0" w:firstLine="709"/>
        <w:contextualSpacing/>
        <w:jc w:val="both"/>
      </w:pPr>
      <w:r w:rsidRPr="005B1D26">
        <w:rPr>
          <w:rFonts w:eastAsia="TimesNewRomanPS-BoldMT"/>
          <w:lang w:val="kk-KZ"/>
        </w:rPr>
        <w:t xml:space="preserve"> </w:t>
      </w:r>
      <w:r w:rsidRPr="005B1D26">
        <w:rPr>
          <w:bCs/>
        </w:rPr>
        <w:t>Байгазиев М.</w:t>
      </w:r>
      <w:r w:rsidRPr="005B1D26">
        <w:rPr>
          <w:bCs/>
          <w:lang w:val="kk-KZ"/>
        </w:rPr>
        <w:t xml:space="preserve"> Т.</w:t>
      </w:r>
      <w:r w:rsidRPr="005B1D26">
        <w:rPr>
          <w:bCs/>
        </w:rPr>
        <w:t xml:space="preserve"> /</w:t>
      </w:r>
      <w:r w:rsidRPr="005B1D26">
        <w:rPr>
          <w:shd w:val="clear" w:color="auto" w:fill="FFFFFF"/>
        </w:rPr>
        <w:t xml:space="preserve"> Повышение нефтеотдачи пласта на поздней стадии разработки месторождений и разрушение нефтешламов гидрореагирующими составами [[Электронный ресурс]] : дис. ... д-ра философии (PhD) : 6D073900 - Нефтехимия / М. Т. Байгазиев ; науч. консультанты: Г. И. Бойко, В. Е. Андреев ; КазНИТУ им. К. И. Сатпаева. – Алматы : [б. и.], 2019. – Электрон. текстовые дан., 1 CD-ROM. ).</w:t>
      </w:r>
    </w:p>
    <w:p w14:paraId="2934B3F7" w14:textId="4D6C3225" w:rsidR="0091153F" w:rsidRPr="005B1D26" w:rsidRDefault="0091153F" w:rsidP="00014980">
      <w:pPr>
        <w:numPr>
          <w:ilvl w:val="0"/>
          <w:numId w:val="6"/>
        </w:numPr>
        <w:tabs>
          <w:tab w:val="left" w:pos="993"/>
        </w:tabs>
        <w:ind w:left="0" w:firstLine="709"/>
        <w:contextualSpacing/>
        <w:jc w:val="both"/>
      </w:pPr>
      <w:r w:rsidRPr="005B1D26">
        <w:rPr>
          <w:lang w:val="kk-KZ"/>
        </w:rPr>
        <w:t xml:space="preserve"> </w:t>
      </w:r>
      <w:r w:rsidRPr="005B1D26">
        <w:t>Мазлова Е.А., Мещеряков С.В. Проблемы утилизации нефтешламов и способы их переработки. Монографи</w:t>
      </w:r>
      <w:r w:rsidR="00B31560">
        <w:t>я. Издательский дом «Ноосфера»</w:t>
      </w:r>
      <w:r w:rsidR="00B31560">
        <w:rPr>
          <w:lang w:val="kk-KZ"/>
        </w:rPr>
        <w:t xml:space="preserve"> – </w:t>
      </w:r>
      <w:r w:rsidRPr="005B1D26">
        <w:t xml:space="preserve">2001. </w:t>
      </w:r>
      <w:r w:rsidR="00B31560">
        <w:rPr>
          <w:lang w:val="kk-KZ"/>
        </w:rPr>
        <w:t xml:space="preserve">– </w:t>
      </w:r>
      <w:r w:rsidRPr="005B1D26">
        <w:t>56</w:t>
      </w:r>
      <w:r w:rsidR="00B31560">
        <w:rPr>
          <w:lang w:val="kk-KZ"/>
        </w:rPr>
        <w:t xml:space="preserve"> </w:t>
      </w:r>
      <w:r w:rsidRPr="005B1D26">
        <w:t>с.</w:t>
      </w:r>
    </w:p>
    <w:p w14:paraId="65E8D9A1" w14:textId="7BF5F750" w:rsidR="0091153F" w:rsidRPr="005B1D26" w:rsidRDefault="0091153F" w:rsidP="00014980">
      <w:pPr>
        <w:numPr>
          <w:ilvl w:val="0"/>
          <w:numId w:val="6"/>
        </w:numPr>
        <w:tabs>
          <w:tab w:val="left" w:pos="993"/>
        </w:tabs>
        <w:ind w:left="0" w:firstLine="709"/>
        <w:contextualSpacing/>
        <w:jc w:val="both"/>
      </w:pPr>
      <w:r w:rsidRPr="005B1D26">
        <w:t xml:space="preserve"> </w:t>
      </w:r>
      <w:r w:rsidRPr="005B1D26">
        <w:rPr>
          <w:rFonts w:eastAsiaTheme="minorHAnsi"/>
          <w:lang w:val="kk-KZ"/>
        </w:rPr>
        <w:t xml:space="preserve">Ермашова Н.А., Огнетова М.П., Лушникова С.В., Волков В.М. Исследование влияния нефтехранилища на загрязнения геологической среды // Экология и промышленность России. </w:t>
      </w:r>
      <w:r w:rsidR="00B31560">
        <w:rPr>
          <w:rFonts w:eastAsiaTheme="minorHAnsi"/>
          <w:lang w:val="kk-KZ"/>
        </w:rPr>
        <w:t xml:space="preserve">– </w:t>
      </w:r>
      <w:r w:rsidRPr="005B1D26">
        <w:rPr>
          <w:rFonts w:eastAsiaTheme="minorHAnsi"/>
          <w:lang w:val="kk-KZ"/>
        </w:rPr>
        <w:t xml:space="preserve">2004. </w:t>
      </w:r>
      <w:r w:rsidR="00B31560">
        <w:rPr>
          <w:rFonts w:eastAsiaTheme="minorHAnsi"/>
          <w:lang w:val="kk-KZ"/>
        </w:rPr>
        <w:t xml:space="preserve">– </w:t>
      </w:r>
      <w:r w:rsidRPr="005B1D26">
        <w:rPr>
          <w:rFonts w:eastAsiaTheme="minorHAnsi"/>
        </w:rPr>
        <w:t>№12.</w:t>
      </w:r>
      <w:r w:rsidR="00B31560">
        <w:rPr>
          <w:rFonts w:eastAsiaTheme="minorHAnsi"/>
          <w:lang w:val="kk-KZ"/>
        </w:rPr>
        <w:t xml:space="preserve"> – </w:t>
      </w:r>
      <w:r w:rsidRPr="005B1D26">
        <w:rPr>
          <w:rFonts w:eastAsiaTheme="minorHAnsi"/>
        </w:rPr>
        <w:t>С.14.</w:t>
      </w:r>
    </w:p>
    <w:p w14:paraId="30F1D998" w14:textId="77777777" w:rsidR="0091153F" w:rsidRPr="005B1D26" w:rsidRDefault="0091153F" w:rsidP="00014980">
      <w:pPr>
        <w:numPr>
          <w:ilvl w:val="0"/>
          <w:numId w:val="6"/>
        </w:numPr>
        <w:tabs>
          <w:tab w:val="left" w:pos="993"/>
        </w:tabs>
        <w:ind w:left="0" w:firstLine="709"/>
        <w:contextualSpacing/>
        <w:jc w:val="both"/>
      </w:pPr>
      <w:r w:rsidRPr="005B1D26">
        <w:rPr>
          <w:rFonts w:eastAsiaTheme="minorHAnsi"/>
        </w:rPr>
        <w:t xml:space="preserve"> Соромотин А.В. Нефтяное загрязнение земель в зоне средней тайги Западной</w:t>
      </w:r>
      <w:r w:rsidRPr="005B1D26">
        <w:rPr>
          <w:rFonts w:eastAsiaTheme="minorHAnsi"/>
          <w:lang w:val="kk-KZ"/>
        </w:rPr>
        <w:t xml:space="preserve"> </w:t>
      </w:r>
      <w:r w:rsidRPr="005B1D26">
        <w:rPr>
          <w:rFonts w:eastAsiaTheme="minorHAnsi"/>
        </w:rPr>
        <w:t>Сибири.//Экология и промышленность России. 2004. №8. С. 20.</w:t>
      </w:r>
      <w:r w:rsidRPr="005B1D26">
        <w:rPr>
          <w:rFonts w:eastAsiaTheme="minorHAnsi"/>
          <w:lang w:val="kk-KZ"/>
        </w:rPr>
        <w:t xml:space="preserve"> </w:t>
      </w:r>
    </w:p>
    <w:p w14:paraId="49356978" w14:textId="0AEB8619" w:rsidR="0091153F" w:rsidRPr="005B1D26" w:rsidRDefault="0091153F" w:rsidP="00014980">
      <w:pPr>
        <w:numPr>
          <w:ilvl w:val="0"/>
          <w:numId w:val="6"/>
        </w:numPr>
        <w:tabs>
          <w:tab w:val="left" w:pos="993"/>
        </w:tabs>
        <w:ind w:left="0" w:firstLine="709"/>
        <w:contextualSpacing/>
        <w:jc w:val="both"/>
      </w:pPr>
      <w:r w:rsidRPr="005B1D26">
        <w:rPr>
          <w:rFonts w:eastAsiaTheme="minorHAnsi"/>
        </w:rPr>
        <w:t xml:space="preserve"> Таскаев А.И., Макарова М.Ю., Заикин И.А. Восстановление нефтезагрязнённых земель на Севере // Экология и промышленность России.</w:t>
      </w:r>
      <w:r w:rsidRPr="005B1D26">
        <w:rPr>
          <w:rFonts w:eastAsiaTheme="minorHAnsi"/>
          <w:lang w:val="kk-KZ"/>
        </w:rPr>
        <w:t xml:space="preserve"> </w:t>
      </w:r>
      <w:r w:rsidRPr="005B1D26">
        <w:rPr>
          <w:rFonts w:eastAsiaTheme="minorHAnsi"/>
        </w:rPr>
        <w:t>2004. Спецвыпуск.</w:t>
      </w:r>
      <w:r w:rsidR="00B31560">
        <w:rPr>
          <w:rFonts w:eastAsiaTheme="minorHAnsi"/>
          <w:lang w:val="kk-KZ"/>
        </w:rPr>
        <w:t xml:space="preserve"> – </w:t>
      </w:r>
      <w:r w:rsidRPr="005B1D26">
        <w:rPr>
          <w:rFonts w:eastAsiaTheme="minorHAnsi"/>
        </w:rPr>
        <w:t>С.19.</w:t>
      </w:r>
    </w:p>
    <w:p w14:paraId="211C04DA" w14:textId="77777777" w:rsidR="0091153F" w:rsidRPr="005B1D26" w:rsidRDefault="0091153F" w:rsidP="00014980">
      <w:pPr>
        <w:numPr>
          <w:ilvl w:val="0"/>
          <w:numId w:val="6"/>
        </w:numPr>
        <w:tabs>
          <w:tab w:val="left" w:pos="993"/>
        </w:tabs>
        <w:ind w:left="0" w:firstLine="709"/>
        <w:contextualSpacing/>
        <w:jc w:val="both"/>
        <w:rPr>
          <w:lang w:val="en-US"/>
        </w:rPr>
      </w:pPr>
      <w:r w:rsidRPr="005B1D26">
        <w:rPr>
          <w:rFonts w:eastAsiaTheme="minorHAnsi"/>
          <w:lang w:val="en-US" w:bidi="ar-SA"/>
        </w:rPr>
        <w:t xml:space="preserve"> Deng S., Wang</w:t>
      </w:r>
      <w:r w:rsidRPr="005B1D26">
        <w:rPr>
          <w:rFonts w:eastAsiaTheme="minorHAnsi"/>
          <w:lang w:val="kk-KZ" w:bidi="ar-SA"/>
        </w:rPr>
        <w:t xml:space="preserve"> </w:t>
      </w:r>
      <w:r w:rsidRPr="005B1D26">
        <w:rPr>
          <w:rFonts w:eastAsiaTheme="minorHAnsi"/>
          <w:lang w:val="en-US" w:bidi="ar-SA"/>
        </w:rPr>
        <w:t>X., Tan H., Mikulcic H., Yang F., Li, Z., Duic N.</w:t>
      </w:r>
      <w:r w:rsidRPr="005B1D26">
        <w:rPr>
          <w:rFonts w:eastAsiaTheme="minorHAnsi"/>
          <w:lang w:val="kk-KZ" w:bidi="ar-SA"/>
        </w:rPr>
        <w:t xml:space="preserve">  </w:t>
      </w:r>
      <w:r w:rsidRPr="005B1D26">
        <w:rPr>
          <w:rFonts w:eastAsiaTheme="minorHAnsi"/>
          <w:lang w:val="en-US" w:bidi="ar-SA"/>
        </w:rPr>
        <w:t>Thermogravimetric study on the Co-combustion characteristics</w:t>
      </w:r>
      <w:r w:rsidRPr="005B1D26">
        <w:rPr>
          <w:rFonts w:eastAsiaTheme="minorHAnsi"/>
          <w:lang w:val="kk-KZ" w:bidi="ar-SA"/>
        </w:rPr>
        <w:t xml:space="preserve"> </w:t>
      </w:r>
      <w:r w:rsidRPr="005B1D26">
        <w:rPr>
          <w:rFonts w:eastAsiaTheme="minorHAnsi"/>
          <w:lang w:val="en-US" w:bidi="ar-SA"/>
        </w:rPr>
        <w:t xml:space="preserve">of oily sludge with plant biomass. </w:t>
      </w:r>
      <w:r w:rsidRPr="005B1D26">
        <w:rPr>
          <w:rFonts w:eastAsiaTheme="minorHAnsi"/>
          <w:lang w:val="kk-KZ" w:bidi="ar-SA"/>
        </w:rPr>
        <w:t xml:space="preserve">// </w:t>
      </w:r>
      <w:r w:rsidRPr="005B1D26">
        <w:rPr>
          <w:rFonts w:eastAsiaTheme="minorHAnsi"/>
          <w:lang w:val="en-US" w:bidi="ar-SA"/>
        </w:rPr>
        <w:t xml:space="preserve">Thermochim Acta </w:t>
      </w:r>
      <w:r w:rsidRPr="005B1D26">
        <w:rPr>
          <w:rFonts w:eastAsiaTheme="minorHAnsi"/>
          <w:lang w:val="kk-KZ" w:bidi="ar-SA"/>
        </w:rPr>
        <w:t xml:space="preserve">- </w:t>
      </w:r>
      <w:r w:rsidRPr="005B1D26">
        <w:rPr>
          <w:rFonts w:eastAsiaTheme="minorHAnsi"/>
          <w:lang w:val="en-US" w:bidi="ar-SA"/>
        </w:rPr>
        <w:t>2016.</w:t>
      </w:r>
      <w:r w:rsidRPr="005B1D26">
        <w:rPr>
          <w:rFonts w:eastAsiaTheme="minorHAnsi"/>
          <w:lang w:val="kk-KZ" w:bidi="ar-SA"/>
        </w:rPr>
        <w:t xml:space="preserve"> </w:t>
      </w:r>
      <w:r w:rsidRPr="005B1D26">
        <w:rPr>
          <w:rFonts w:eastAsiaTheme="minorHAnsi"/>
          <w:lang w:val="en-US" w:bidi="ar-SA"/>
        </w:rPr>
        <w:t xml:space="preserve">633, 69–76, </w:t>
      </w:r>
    </w:p>
    <w:p w14:paraId="4AF2D405" w14:textId="77777777" w:rsidR="0091153F" w:rsidRPr="005B1D26" w:rsidRDefault="0091153F" w:rsidP="00014980">
      <w:pPr>
        <w:numPr>
          <w:ilvl w:val="0"/>
          <w:numId w:val="6"/>
        </w:numPr>
        <w:tabs>
          <w:tab w:val="left" w:pos="993"/>
        </w:tabs>
        <w:ind w:left="0" w:firstLine="709"/>
        <w:contextualSpacing/>
        <w:jc w:val="both"/>
        <w:rPr>
          <w:lang w:val="en-US"/>
        </w:rPr>
      </w:pPr>
      <w:r w:rsidRPr="005B1D26">
        <w:rPr>
          <w:rFonts w:eastAsiaTheme="minorHAnsi"/>
          <w:lang w:val="en-US" w:bidi="ar-SA"/>
        </w:rPr>
        <w:t xml:space="preserve"> Liang J., Zhao, L., Hou, W., Solid effect in chemical cleaning</w:t>
      </w:r>
      <w:r w:rsidRPr="005B1D26">
        <w:rPr>
          <w:rFonts w:eastAsiaTheme="minorHAnsi"/>
          <w:lang w:val="kk-KZ" w:bidi="ar-SA"/>
        </w:rPr>
        <w:t xml:space="preserve"> </w:t>
      </w:r>
      <w:r w:rsidRPr="005B1D26">
        <w:rPr>
          <w:rFonts w:eastAsiaTheme="minorHAnsi"/>
          <w:lang w:val="en-US" w:bidi="ar-SA"/>
        </w:rPr>
        <w:t xml:space="preserve">treatment of oily sludge. </w:t>
      </w:r>
      <w:r w:rsidRPr="005B1D26">
        <w:rPr>
          <w:rFonts w:eastAsiaTheme="minorHAnsi"/>
          <w:lang w:val="kk-KZ" w:bidi="ar-SA"/>
        </w:rPr>
        <w:t xml:space="preserve">// </w:t>
      </w:r>
      <w:r w:rsidRPr="005B1D26">
        <w:rPr>
          <w:rFonts w:eastAsiaTheme="minorHAnsi"/>
          <w:lang w:val="en-US" w:bidi="ar-SA"/>
        </w:rPr>
        <w:t xml:space="preserve">Colloid. Surface. </w:t>
      </w:r>
      <w:r w:rsidRPr="005B1D26">
        <w:rPr>
          <w:rFonts w:eastAsiaTheme="minorHAnsi"/>
          <w:lang w:val="kk-KZ" w:bidi="ar-SA"/>
        </w:rPr>
        <w:t xml:space="preserve">- </w:t>
      </w:r>
      <w:r w:rsidRPr="005B1D26">
        <w:rPr>
          <w:rFonts w:eastAsiaTheme="minorHAnsi"/>
          <w:lang w:val="en-US" w:bidi="ar-SA"/>
        </w:rPr>
        <w:t>2017. A 522, 38–42.</w:t>
      </w:r>
    </w:p>
    <w:p w14:paraId="60BC9FD4" w14:textId="77777777" w:rsidR="0091153F" w:rsidRPr="005B1D26" w:rsidRDefault="0091153F" w:rsidP="00014980">
      <w:pPr>
        <w:numPr>
          <w:ilvl w:val="0"/>
          <w:numId w:val="6"/>
        </w:numPr>
        <w:tabs>
          <w:tab w:val="left" w:pos="993"/>
        </w:tabs>
        <w:ind w:left="0" w:firstLine="709"/>
        <w:contextualSpacing/>
        <w:jc w:val="both"/>
      </w:pPr>
      <w:r w:rsidRPr="005B1D26">
        <w:rPr>
          <w:rFonts w:eastAsiaTheme="minorHAnsi"/>
          <w:lang w:val="en-US" w:bidi="ar-SA"/>
        </w:rPr>
        <w:t xml:space="preserve"> Deng S., Wang X., Tan H., Mikulcic, H., Li Z., Cao R., Wang Z.</w:t>
      </w:r>
      <w:r w:rsidRPr="005B1D26">
        <w:rPr>
          <w:rFonts w:eastAsiaTheme="minorHAnsi"/>
          <w:lang w:val="kk-KZ" w:bidi="ar-SA"/>
        </w:rPr>
        <w:t xml:space="preserve"> </w:t>
      </w:r>
      <w:r w:rsidRPr="005B1D26">
        <w:rPr>
          <w:rFonts w:eastAsiaTheme="minorHAnsi"/>
          <w:lang w:val="en-US" w:bidi="ar-SA"/>
        </w:rPr>
        <w:t>Vujanovic M. Experimental and modeling study of the long</w:t>
      </w:r>
      <w:r w:rsidRPr="005B1D26">
        <w:rPr>
          <w:rFonts w:eastAsiaTheme="minorHAnsi"/>
          <w:lang w:val="kk-KZ" w:bidi="ar-SA"/>
        </w:rPr>
        <w:t xml:space="preserve"> </w:t>
      </w:r>
      <w:r w:rsidRPr="005B1D26">
        <w:rPr>
          <w:rFonts w:eastAsiaTheme="minorHAnsi"/>
          <w:lang w:val="en-US" w:bidi="ar-SA"/>
        </w:rPr>
        <w:t>cylindrical oily sludge drying process.</w:t>
      </w:r>
      <w:r w:rsidRPr="005B1D26">
        <w:rPr>
          <w:rFonts w:eastAsiaTheme="minorHAnsi"/>
          <w:lang w:val="kk-KZ" w:bidi="ar-SA"/>
        </w:rPr>
        <w:t xml:space="preserve"> //</w:t>
      </w:r>
      <w:r w:rsidRPr="005B1D26">
        <w:rPr>
          <w:rFonts w:eastAsiaTheme="minorHAnsi"/>
          <w:lang w:val="en-US" w:bidi="ar-SA"/>
        </w:rPr>
        <w:t xml:space="preserve"> Appl. Therm. Eng. </w:t>
      </w:r>
      <w:r w:rsidRPr="005B1D26">
        <w:rPr>
          <w:rFonts w:eastAsiaTheme="minorHAnsi"/>
          <w:lang w:val="kk-KZ" w:bidi="ar-SA"/>
        </w:rPr>
        <w:t xml:space="preserve">- </w:t>
      </w:r>
      <w:r w:rsidRPr="005B1D26">
        <w:rPr>
          <w:rFonts w:eastAsiaTheme="minorHAnsi"/>
          <w:lang w:val="en-US" w:bidi="ar-SA"/>
        </w:rPr>
        <w:t>2015.</w:t>
      </w:r>
      <w:r w:rsidRPr="005B1D26">
        <w:rPr>
          <w:rFonts w:eastAsiaTheme="minorHAnsi"/>
          <w:lang w:val="kk-KZ" w:bidi="ar-SA"/>
        </w:rPr>
        <w:t xml:space="preserve"> </w:t>
      </w:r>
      <w:r w:rsidRPr="005B1D26">
        <w:rPr>
          <w:rFonts w:eastAsiaTheme="minorHAnsi"/>
          <w:lang w:val="en-US" w:bidi="ar-SA"/>
        </w:rPr>
        <w:t>91, 354–362</w:t>
      </w:r>
      <w:r w:rsidRPr="005B1D26">
        <w:rPr>
          <w:rFonts w:eastAsiaTheme="minorHAnsi"/>
          <w:lang w:bidi="ar-SA"/>
        </w:rPr>
        <w:t>.</w:t>
      </w:r>
    </w:p>
    <w:p w14:paraId="3F4C63F4" w14:textId="77777777" w:rsidR="0091153F" w:rsidRPr="005B1D26" w:rsidRDefault="0091153F" w:rsidP="00014980">
      <w:pPr>
        <w:numPr>
          <w:ilvl w:val="0"/>
          <w:numId w:val="6"/>
        </w:numPr>
        <w:tabs>
          <w:tab w:val="left" w:pos="993"/>
        </w:tabs>
        <w:ind w:left="0" w:firstLine="709"/>
        <w:contextualSpacing/>
        <w:jc w:val="both"/>
        <w:rPr>
          <w:lang w:val="en-US"/>
        </w:rPr>
      </w:pPr>
      <w:r w:rsidRPr="005B1D26">
        <w:rPr>
          <w:lang w:val="en-US"/>
        </w:rPr>
        <w:t xml:space="preserve"> </w:t>
      </w:r>
      <w:r w:rsidRPr="005B1D26">
        <w:rPr>
          <w:rFonts w:eastAsiaTheme="minorHAnsi"/>
          <w:lang w:val="en-US" w:bidi="ar-SA"/>
        </w:rPr>
        <w:t>Vivana F.V., Dantas T.N.C., Rossi C.G.F., Neto A.A.D., Silva,</w:t>
      </w:r>
      <w:r w:rsidRPr="005B1D26">
        <w:rPr>
          <w:rFonts w:eastAsiaTheme="minorHAnsi"/>
          <w:lang w:val="kk-KZ" w:bidi="ar-SA"/>
        </w:rPr>
        <w:t xml:space="preserve"> </w:t>
      </w:r>
      <w:r w:rsidRPr="005B1D26">
        <w:rPr>
          <w:rFonts w:eastAsiaTheme="minorHAnsi"/>
          <w:lang w:val="en-US" w:bidi="ar-SA"/>
        </w:rPr>
        <w:t>M.S. Aged oil sludge solubilization using new microemulsion</w:t>
      </w:r>
      <w:r w:rsidRPr="005B1D26">
        <w:rPr>
          <w:rFonts w:eastAsiaTheme="minorHAnsi"/>
          <w:lang w:val="kk-KZ" w:bidi="ar-SA"/>
        </w:rPr>
        <w:t xml:space="preserve"> </w:t>
      </w:r>
      <w:r w:rsidRPr="005B1D26">
        <w:rPr>
          <w:rFonts w:eastAsiaTheme="minorHAnsi"/>
          <w:lang w:val="en-US" w:bidi="ar-SA"/>
        </w:rPr>
        <w:t xml:space="preserve">systems: Design of experiments. </w:t>
      </w:r>
      <w:r w:rsidRPr="005B1D26">
        <w:rPr>
          <w:rFonts w:eastAsiaTheme="minorHAnsi"/>
          <w:lang w:val="kk-KZ" w:bidi="ar-SA"/>
        </w:rPr>
        <w:t xml:space="preserve">// </w:t>
      </w:r>
      <w:r w:rsidRPr="005B1D26">
        <w:rPr>
          <w:rFonts w:eastAsiaTheme="minorHAnsi"/>
          <w:lang w:val="en-US" w:bidi="ar-SA"/>
        </w:rPr>
        <w:t xml:space="preserve">J. Mol. Liq. </w:t>
      </w:r>
      <w:r w:rsidRPr="005B1D26">
        <w:rPr>
          <w:rFonts w:eastAsiaTheme="minorHAnsi"/>
          <w:lang w:val="kk-KZ" w:bidi="ar-SA"/>
        </w:rPr>
        <w:t xml:space="preserve">- </w:t>
      </w:r>
      <w:r w:rsidRPr="005B1D26">
        <w:rPr>
          <w:rFonts w:eastAsiaTheme="minorHAnsi"/>
          <w:lang w:val="en-US" w:bidi="ar-SA"/>
        </w:rPr>
        <w:t>2015.</w:t>
      </w:r>
      <w:r w:rsidRPr="005B1D26">
        <w:rPr>
          <w:rFonts w:eastAsiaTheme="minorHAnsi"/>
          <w:lang w:val="kk-KZ" w:bidi="ar-SA"/>
        </w:rPr>
        <w:t xml:space="preserve"> </w:t>
      </w:r>
      <w:r w:rsidRPr="005B1D26">
        <w:rPr>
          <w:rFonts w:eastAsiaTheme="minorHAnsi"/>
          <w:lang w:val="en-US" w:bidi="ar-SA"/>
        </w:rPr>
        <w:t>210, 44–50.</w:t>
      </w:r>
    </w:p>
    <w:p w14:paraId="70A35C9B" w14:textId="77777777" w:rsidR="0091153F" w:rsidRPr="005B1D26" w:rsidRDefault="0091153F" w:rsidP="00014980">
      <w:pPr>
        <w:numPr>
          <w:ilvl w:val="0"/>
          <w:numId w:val="6"/>
        </w:numPr>
        <w:tabs>
          <w:tab w:val="left" w:pos="993"/>
        </w:tabs>
        <w:ind w:left="0" w:firstLine="709"/>
        <w:contextualSpacing/>
        <w:jc w:val="both"/>
        <w:rPr>
          <w:lang w:val="en-US"/>
        </w:rPr>
      </w:pPr>
      <w:r w:rsidRPr="005B1D26">
        <w:rPr>
          <w:lang w:val="en-US"/>
        </w:rPr>
        <w:t xml:space="preserve"> </w:t>
      </w:r>
      <w:r w:rsidRPr="005B1D26">
        <w:rPr>
          <w:rFonts w:eastAsiaTheme="minorHAnsi"/>
          <w:lang w:val="en-US" w:bidi="ar-SA"/>
        </w:rPr>
        <w:t>Wang Y., Zhang X., Pan Y., Chen Y. Analysis of oil content</w:t>
      </w:r>
      <w:r w:rsidRPr="005B1D26">
        <w:rPr>
          <w:rFonts w:eastAsiaTheme="minorHAnsi"/>
          <w:lang w:val="kk-KZ" w:bidi="ar-SA"/>
        </w:rPr>
        <w:t xml:space="preserve"> </w:t>
      </w:r>
      <w:r w:rsidRPr="005B1D26">
        <w:rPr>
          <w:rFonts w:eastAsiaTheme="minorHAnsi"/>
          <w:lang w:val="en-US" w:bidi="ar-SA"/>
        </w:rPr>
        <w:t xml:space="preserve">in drying petroleum sludge of tank bottom. </w:t>
      </w:r>
      <w:r w:rsidRPr="005B1D26">
        <w:rPr>
          <w:rFonts w:eastAsiaTheme="minorHAnsi"/>
          <w:lang w:val="kk-KZ" w:bidi="ar-SA"/>
        </w:rPr>
        <w:t xml:space="preserve">// </w:t>
      </w:r>
      <w:r w:rsidRPr="005B1D26">
        <w:rPr>
          <w:rFonts w:eastAsiaTheme="minorHAnsi"/>
          <w:lang w:val="en-US" w:bidi="ar-SA"/>
        </w:rPr>
        <w:t>Int. J. Hydrogen. Energ</w:t>
      </w:r>
      <w:r w:rsidRPr="005B1D26">
        <w:rPr>
          <w:rFonts w:eastAsiaTheme="minorHAnsi"/>
          <w:lang w:val="kk-KZ" w:bidi="ar-SA"/>
        </w:rPr>
        <w:t xml:space="preserve"> - </w:t>
      </w:r>
      <w:r w:rsidRPr="005B1D26">
        <w:rPr>
          <w:rFonts w:eastAsiaTheme="minorHAnsi"/>
          <w:lang w:val="en-US" w:bidi="ar-SA"/>
        </w:rPr>
        <w:t>2017.</w:t>
      </w:r>
      <w:r w:rsidRPr="005B1D26">
        <w:rPr>
          <w:rFonts w:eastAsiaTheme="minorHAnsi"/>
          <w:lang w:val="kk-KZ" w:bidi="ar-SA"/>
        </w:rPr>
        <w:t xml:space="preserve"> </w:t>
      </w:r>
      <w:r w:rsidRPr="005B1D26">
        <w:rPr>
          <w:rFonts w:eastAsiaTheme="minorHAnsi"/>
          <w:lang w:val="en-US" w:bidi="ar-SA"/>
        </w:rPr>
        <w:t>42, 1–4.</w:t>
      </w:r>
    </w:p>
    <w:p w14:paraId="4624A5C3" w14:textId="77777777" w:rsidR="0091153F" w:rsidRPr="005B1D26" w:rsidRDefault="0091153F" w:rsidP="00014980">
      <w:pPr>
        <w:numPr>
          <w:ilvl w:val="0"/>
          <w:numId w:val="6"/>
        </w:numPr>
        <w:tabs>
          <w:tab w:val="left" w:pos="993"/>
        </w:tabs>
        <w:ind w:left="0" w:firstLine="709"/>
        <w:contextualSpacing/>
        <w:jc w:val="both"/>
        <w:rPr>
          <w:lang w:val="en-US"/>
        </w:rPr>
      </w:pPr>
      <w:r w:rsidRPr="005B1D26">
        <w:rPr>
          <w:rFonts w:eastAsiaTheme="minorHAnsi"/>
          <w:lang w:val="en-US" w:bidi="ar-SA"/>
        </w:rPr>
        <w:t xml:space="preserve"> Gong</w:t>
      </w:r>
      <w:r w:rsidRPr="005B1D26">
        <w:rPr>
          <w:rFonts w:eastAsiaTheme="minorHAnsi"/>
          <w:lang w:val="kk-KZ" w:bidi="ar-SA"/>
        </w:rPr>
        <w:t xml:space="preserve"> </w:t>
      </w:r>
      <w:r w:rsidRPr="005B1D26">
        <w:rPr>
          <w:rFonts w:eastAsiaTheme="minorHAnsi"/>
          <w:lang w:val="en-US" w:bidi="ar-SA"/>
        </w:rPr>
        <w:t>Z., Wang, Z., Wang Z., Fang P., Meng F. Study on</w:t>
      </w:r>
      <w:r w:rsidRPr="005B1D26">
        <w:rPr>
          <w:rFonts w:eastAsiaTheme="minorHAnsi"/>
          <w:lang w:val="kk-KZ" w:bidi="ar-SA"/>
        </w:rPr>
        <w:t xml:space="preserve"> </w:t>
      </w:r>
      <w:r w:rsidRPr="005B1D26">
        <w:rPr>
          <w:rFonts w:eastAsiaTheme="minorHAnsi"/>
          <w:lang w:val="en-US" w:bidi="ar-SA"/>
        </w:rPr>
        <w:t>pyrolysis characteristics of tank oil sludge and pyrolysis char</w:t>
      </w:r>
      <w:r w:rsidRPr="005B1D26">
        <w:rPr>
          <w:rFonts w:eastAsiaTheme="minorHAnsi"/>
          <w:lang w:val="kk-KZ" w:bidi="ar-SA"/>
        </w:rPr>
        <w:t xml:space="preserve"> </w:t>
      </w:r>
      <w:r w:rsidRPr="005B1D26">
        <w:rPr>
          <w:rFonts w:eastAsiaTheme="minorHAnsi"/>
          <w:lang w:val="en-US" w:bidi="ar-SA"/>
        </w:rPr>
        <w:t>combustion.</w:t>
      </w:r>
      <w:r w:rsidRPr="005B1D26">
        <w:rPr>
          <w:rFonts w:eastAsiaTheme="minorHAnsi"/>
          <w:lang w:val="kk-KZ" w:bidi="ar-SA"/>
        </w:rPr>
        <w:t xml:space="preserve"> //</w:t>
      </w:r>
      <w:r w:rsidRPr="005B1D26">
        <w:rPr>
          <w:rFonts w:eastAsiaTheme="minorHAnsi"/>
          <w:lang w:val="en-US" w:bidi="ar-SA"/>
        </w:rPr>
        <w:t xml:space="preserve"> Chem. Eng. Res. Des. </w:t>
      </w:r>
      <w:r w:rsidRPr="005B1D26">
        <w:rPr>
          <w:rFonts w:eastAsiaTheme="minorHAnsi"/>
          <w:lang w:val="kk-KZ" w:bidi="ar-SA"/>
        </w:rPr>
        <w:t xml:space="preserve">- </w:t>
      </w:r>
      <w:r w:rsidRPr="005B1D26">
        <w:rPr>
          <w:rFonts w:eastAsiaTheme="minorHAnsi"/>
          <w:lang w:val="en-US" w:bidi="ar-SA"/>
        </w:rPr>
        <w:t>2018.135, 30–36.</w:t>
      </w:r>
    </w:p>
    <w:p w14:paraId="06F802A2"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rFonts w:eastAsiaTheme="minorHAnsi"/>
          <w:lang w:val="en-US" w:bidi="ar-SA"/>
        </w:rPr>
        <w:t xml:space="preserve"> </w:t>
      </w:r>
      <w:r w:rsidRPr="005B1D26">
        <w:rPr>
          <w:shd w:val="clear" w:color="auto" w:fill="FFFFFF"/>
          <w:lang w:val="en-US"/>
        </w:rPr>
        <w:t xml:space="preserve">Wang Y, Dong B, Fan Y, Hu Y, Zhai X, Deng C, Xu Y, Shen D, Dai X. Nitrogen transformation during pyrolysis of oilfield sludge with high polymer content. Chemosphere. </w:t>
      </w:r>
      <w:r w:rsidRPr="005B1D26">
        <w:rPr>
          <w:rFonts w:eastAsia="Calibri"/>
          <w:lang w:val="kk-KZ" w:bidi="ar-SA"/>
        </w:rPr>
        <w:t>–</w:t>
      </w:r>
      <w:r w:rsidRPr="005B1D26">
        <w:rPr>
          <w:rFonts w:eastAsia="Calibri"/>
          <w:lang w:val="en-US" w:bidi="ar-SA"/>
        </w:rPr>
        <w:t xml:space="preserve"> </w:t>
      </w:r>
      <w:r w:rsidRPr="005B1D26">
        <w:rPr>
          <w:shd w:val="clear" w:color="auto" w:fill="FFFFFF"/>
          <w:lang w:val="en-US"/>
        </w:rPr>
        <w:t xml:space="preserve">2019 Mar; 219: pp. 383-389. Epub 2018 Nov 27. PMID: 30551104 </w:t>
      </w:r>
      <w:hyperlink r:id="rId122" w:tgtFrame="_blank" w:tooltip="Persistent link using digital object identifier" w:history="1">
        <w:r w:rsidRPr="005B1D26">
          <w:rPr>
            <w:rStyle w:val="anchor-text"/>
            <w:lang w:val="en-US"/>
          </w:rPr>
          <w:t>https://doi.org/10.1016/j.chemosphere.2018.11.171</w:t>
        </w:r>
      </w:hyperlink>
    </w:p>
    <w:p w14:paraId="7389BDB1"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rFonts w:eastAsiaTheme="minorHAnsi"/>
          <w:lang w:val="en-US" w:bidi="ar-SA"/>
        </w:rPr>
        <w:t xml:space="preserve"> Santos R.G., Loh W., Bannwart A.C., Trevisan O.V. An</w:t>
      </w:r>
      <w:r w:rsidRPr="005B1D26">
        <w:rPr>
          <w:rFonts w:eastAsiaTheme="minorHAnsi"/>
          <w:lang w:val="kk-KZ" w:bidi="ar-SA"/>
        </w:rPr>
        <w:t xml:space="preserve"> </w:t>
      </w:r>
      <w:r w:rsidRPr="005B1D26">
        <w:rPr>
          <w:rFonts w:eastAsiaTheme="minorHAnsi"/>
          <w:lang w:val="en-US" w:bidi="ar-SA"/>
        </w:rPr>
        <w:t>overview of heavy oil properties and its recovery and transportation</w:t>
      </w:r>
      <w:r w:rsidRPr="005B1D26">
        <w:rPr>
          <w:rFonts w:eastAsiaTheme="minorHAnsi"/>
          <w:lang w:val="kk-KZ" w:bidi="ar-SA"/>
        </w:rPr>
        <w:t xml:space="preserve"> </w:t>
      </w:r>
      <w:r w:rsidRPr="005B1D26">
        <w:rPr>
          <w:rFonts w:eastAsiaTheme="minorHAnsi"/>
          <w:lang w:val="en-US" w:bidi="ar-SA"/>
        </w:rPr>
        <w:t xml:space="preserve">methods. Brazilian Journal Chemical Engineering. </w:t>
      </w:r>
      <w:r w:rsidRPr="005B1D26">
        <w:rPr>
          <w:rFonts w:eastAsia="Calibri"/>
          <w:lang w:val="kk-KZ" w:bidi="ar-SA"/>
        </w:rPr>
        <w:t>–</w:t>
      </w:r>
      <w:r w:rsidRPr="005B1D26">
        <w:rPr>
          <w:rFonts w:eastAsia="Calibri"/>
          <w:lang w:val="en-US" w:bidi="ar-SA"/>
        </w:rPr>
        <w:t xml:space="preserve"> 2014</w:t>
      </w:r>
      <w:r w:rsidRPr="005B1D26">
        <w:rPr>
          <w:rFonts w:eastAsiaTheme="minorHAnsi"/>
          <w:lang w:val="en-US" w:bidi="ar-SA"/>
        </w:rPr>
        <w:t xml:space="preserve"> Vol 31, No 03, pp. 571–590. </w:t>
      </w:r>
      <w:hyperlink r:id="rId123" w:history="1">
        <w:r w:rsidRPr="005B1D26">
          <w:rPr>
            <w:rStyle w:val="a3"/>
            <w:rFonts w:eastAsiaTheme="minorHAnsi"/>
            <w:color w:val="auto"/>
            <w:lang w:val="en-US" w:bidi="ar-SA"/>
          </w:rPr>
          <w:t>https://doi.org/</w:t>
        </w:r>
        <w:r w:rsidRPr="005B1D26">
          <w:rPr>
            <w:rStyle w:val="a3"/>
            <w:color w:val="auto"/>
            <w:spacing w:val="2"/>
            <w:shd w:val="clear" w:color="auto" w:fill="FFFFFF"/>
            <w:lang w:val="en-US"/>
          </w:rPr>
          <w:t>10.1590/0104-6632.20140313s00001853</w:t>
        </w:r>
      </w:hyperlink>
      <w:r w:rsidRPr="005B1D26">
        <w:rPr>
          <w:spacing w:val="2"/>
          <w:shd w:val="clear" w:color="auto" w:fill="FFFFFF"/>
          <w:lang w:val="en-US"/>
        </w:rPr>
        <w:t xml:space="preserve"> </w:t>
      </w:r>
    </w:p>
    <w:p w14:paraId="063F1C07"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rFonts w:eastAsiaTheme="minorHAnsi"/>
          <w:lang w:val="en-US" w:bidi="ar-SA"/>
        </w:rPr>
        <w:t xml:space="preserve"> </w:t>
      </w:r>
      <w:r w:rsidRPr="005B1D26">
        <w:rPr>
          <w:lang w:val="en-US"/>
        </w:rPr>
        <w:t xml:space="preserve">BP Statistical Review of World Energy 2019 | 68th edition </w:t>
      </w:r>
      <w:r w:rsidRPr="005B1D26">
        <w:rPr>
          <w:rFonts w:eastAsiaTheme="minorHAnsi"/>
          <w:lang w:val="en-US" w:bidi="ar-SA"/>
        </w:rPr>
        <w:t>in: London, 2019, pp.</w:t>
      </w:r>
      <w:r w:rsidRPr="005B1D26">
        <w:rPr>
          <w:rFonts w:eastAsiaTheme="minorHAnsi"/>
          <w:lang w:val="kk-KZ" w:bidi="ar-SA"/>
        </w:rPr>
        <w:t xml:space="preserve"> </w:t>
      </w:r>
      <w:r w:rsidRPr="005B1D26">
        <w:rPr>
          <w:rFonts w:eastAsiaTheme="minorHAnsi"/>
          <w:lang w:val="en-US" w:bidi="ar-SA"/>
        </w:rPr>
        <w:t>16-21.</w:t>
      </w:r>
    </w:p>
    <w:p w14:paraId="3E22DB3C"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rFonts w:eastAsiaTheme="minorHAnsi"/>
          <w:lang w:val="en-US" w:bidi="ar-SA"/>
        </w:rPr>
        <w:t xml:space="preserve"> Wang J., Sun C., Lin B.-C., Huang Q.-X., Ma Z.-Y., Chi Y., Yan,</w:t>
      </w:r>
      <w:r w:rsidRPr="005B1D26">
        <w:rPr>
          <w:rFonts w:eastAsiaTheme="minorHAnsi"/>
          <w:lang w:val="kk-KZ" w:bidi="ar-SA"/>
        </w:rPr>
        <w:t xml:space="preserve"> </w:t>
      </w:r>
      <w:r w:rsidRPr="005B1D26">
        <w:rPr>
          <w:rFonts w:eastAsiaTheme="minorHAnsi"/>
          <w:lang w:val="en-US" w:bidi="ar-SA"/>
        </w:rPr>
        <w:t>J.-H.,. Micro- and mesoporous-enriched carbon materials</w:t>
      </w:r>
      <w:r w:rsidRPr="005B1D26">
        <w:rPr>
          <w:rFonts w:eastAsiaTheme="minorHAnsi"/>
          <w:lang w:val="kk-KZ" w:bidi="ar-SA"/>
        </w:rPr>
        <w:t xml:space="preserve"> </w:t>
      </w:r>
      <w:r w:rsidRPr="005B1D26">
        <w:rPr>
          <w:rFonts w:eastAsiaTheme="minorHAnsi"/>
          <w:lang w:val="en-US" w:bidi="ar-SA"/>
        </w:rPr>
        <w:t>prepared from a mixture of petroleum-derived oily sludge and</w:t>
      </w:r>
      <w:r w:rsidRPr="005B1D26">
        <w:rPr>
          <w:rFonts w:eastAsiaTheme="minorHAnsi"/>
          <w:lang w:val="kk-KZ" w:bidi="ar-SA"/>
        </w:rPr>
        <w:t xml:space="preserve"> </w:t>
      </w:r>
      <w:r w:rsidRPr="005B1D26">
        <w:rPr>
          <w:rFonts w:eastAsiaTheme="minorHAnsi"/>
          <w:lang w:val="en-US" w:bidi="ar-SA"/>
        </w:rPr>
        <w:t xml:space="preserve">biomass. Fuel Processing Technology. – 2018a. – Vol. 171. P. 140–147. </w:t>
      </w:r>
      <w:hyperlink r:id="rId124" w:history="1">
        <w:r w:rsidRPr="005B1D26">
          <w:rPr>
            <w:rStyle w:val="a3"/>
            <w:color w:val="auto"/>
            <w:lang w:val="en-US"/>
          </w:rPr>
          <w:t>https://doi.org/10.1016/j.fuproc.2017.11.013</w:t>
        </w:r>
      </w:hyperlink>
      <w:r w:rsidRPr="005B1D26">
        <w:rPr>
          <w:lang w:val="en-US"/>
        </w:rPr>
        <w:t xml:space="preserve"> </w:t>
      </w:r>
    </w:p>
    <w:p w14:paraId="5A416A75"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rFonts w:eastAsiaTheme="minorHAnsi"/>
          <w:lang w:val="en-US" w:bidi="ar-SA"/>
        </w:rPr>
        <w:t xml:space="preserve"> </w:t>
      </w:r>
      <w:r w:rsidRPr="005B1D26">
        <w:rPr>
          <w:lang w:val="kk-KZ"/>
        </w:rPr>
        <w:t>Khanpour R., Sheikhi-Kouhsar M.R., Esmaeilzadeh F. And Mowla D. /</w:t>
      </w:r>
      <w:r w:rsidRPr="005B1D26">
        <w:rPr>
          <w:lang w:val="en-US"/>
        </w:rPr>
        <w:t xml:space="preserve">/ Removal of contaminants from polluted drilling mud using supercritical carbon dioxide extraction. Journal Supercritical Fluids – 2014 (88). P.1-7. </w:t>
      </w:r>
      <w:hyperlink r:id="rId125" w:history="1">
        <w:r w:rsidRPr="005B1D26">
          <w:rPr>
            <w:rStyle w:val="a3"/>
            <w:color w:val="auto"/>
            <w:lang w:val="en-US"/>
          </w:rPr>
          <w:t>https://doi.org/10.1016/j.supflu.2014.01.004</w:t>
        </w:r>
      </w:hyperlink>
      <w:r w:rsidRPr="005B1D26">
        <w:rPr>
          <w:rFonts w:eastAsiaTheme="minorHAnsi"/>
          <w:lang w:val="en-US" w:bidi="ar-SA"/>
        </w:rPr>
        <w:t xml:space="preserve"> </w:t>
      </w:r>
    </w:p>
    <w:p w14:paraId="1A9DE64B"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rFonts w:eastAsiaTheme="minorHAnsi"/>
          <w:lang w:val="en-US" w:bidi="ar-SA"/>
        </w:rPr>
        <w:t xml:space="preserve"> </w:t>
      </w:r>
      <w:r w:rsidRPr="005B1D26">
        <w:rPr>
          <w:lang w:val="en-US"/>
        </w:rPr>
        <w:t>Niff J.M.</w:t>
      </w:r>
      <w:r w:rsidRPr="005B1D26">
        <w:rPr>
          <w:i/>
          <w:lang w:val="en-US"/>
        </w:rPr>
        <w:t xml:space="preserve"> </w:t>
      </w:r>
      <w:r w:rsidRPr="005B1D26">
        <w:rPr>
          <w:lang w:val="en-US"/>
        </w:rPr>
        <w:t>Composition, environmental, fates, and biological effects of water based drilling muds and cuttings discharged to the marine environment. Prepared for Petroleum Environmental Research Forum and American Petroleum Institute. – 2005. 73 p.</w:t>
      </w:r>
    </w:p>
    <w:p w14:paraId="36989247"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lang w:val="en-US"/>
        </w:rPr>
        <w:t xml:space="preserve"> </w:t>
      </w:r>
      <w:r w:rsidRPr="005B1D26">
        <w:rPr>
          <w:rFonts w:eastAsiaTheme="minorHAnsi"/>
          <w:lang w:val="en-US" w:bidi="ar-SA"/>
        </w:rPr>
        <w:t>Hu G., Li, J., Zeng, G., Recent development in the treatment</w:t>
      </w:r>
      <w:r w:rsidRPr="005B1D26">
        <w:rPr>
          <w:rFonts w:eastAsiaTheme="minorHAnsi"/>
          <w:lang w:val="kk-KZ" w:bidi="ar-SA"/>
        </w:rPr>
        <w:t xml:space="preserve"> </w:t>
      </w:r>
      <w:r w:rsidRPr="005B1D26">
        <w:rPr>
          <w:rFonts w:eastAsiaTheme="minorHAnsi"/>
          <w:lang w:val="en-US" w:bidi="ar-SA"/>
        </w:rPr>
        <w:t>of oily sludge from petroleum industry: a review. Journal Hazardous Materials.</w:t>
      </w:r>
      <w:r w:rsidRPr="005B1D26">
        <w:rPr>
          <w:rFonts w:eastAsiaTheme="minorHAnsi"/>
          <w:lang w:val="kk-KZ" w:bidi="ar-SA"/>
        </w:rPr>
        <w:t xml:space="preserve"> </w:t>
      </w:r>
      <w:r w:rsidRPr="005B1D26">
        <w:rPr>
          <w:rFonts w:eastAsiaTheme="minorHAnsi"/>
          <w:lang w:val="en-US" w:bidi="ar-SA"/>
        </w:rPr>
        <w:t>– 2013. – Vol.261. №4. P. 70–90.</w:t>
      </w:r>
      <w:r w:rsidRPr="005B1D26">
        <w:rPr>
          <w:lang w:val="en-US"/>
        </w:rPr>
        <w:t xml:space="preserve"> </w:t>
      </w:r>
      <w:hyperlink r:id="rId126" w:tgtFrame="_blank" w:tooltip="Persistent link using digital object identifier" w:history="1">
        <w:r w:rsidRPr="005B1D26">
          <w:rPr>
            <w:rStyle w:val="anchor-text"/>
            <w:lang w:val="en-US"/>
          </w:rPr>
          <w:t>https://doi.org/10.1016/j.jhazmat.2013.07.069</w:t>
        </w:r>
      </w:hyperlink>
      <w:r w:rsidRPr="005B1D26">
        <w:rPr>
          <w:lang w:val="en-US"/>
        </w:rPr>
        <w:t xml:space="preserve"> </w:t>
      </w:r>
    </w:p>
    <w:p w14:paraId="16308F21" w14:textId="079E86A3" w:rsidR="0091153F" w:rsidRPr="005B1D26" w:rsidRDefault="0091153F" w:rsidP="00014980">
      <w:pPr>
        <w:numPr>
          <w:ilvl w:val="0"/>
          <w:numId w:val="6"/>
        </w:numPr>
        <w:tabs>
          <w:tab w:val="left" w:pos="992"/>
        </w:tabs>
        <w:ind w:left="0" w:firstLine="709"/>
        <w:contextualSpacing/>
        <w:jc w:val="both"/>
        <w:rPr>
          <w:lang w:val="en-US"/>
        </w:rPr>
      </w:pPr>
      <w:r w:rsidRPr="005B1D26">
        <w:rPr>
          <w:lang w:val="en-US"/>
        </w:rPr>
        <w:t xml:space="preserve"> </w:t>
      </w:r>
      <w:r w:rsidR="006A785F" w:rsidRPr="005B1D26">
        <w:rPr>
          <w:rFonts w:eastAsiaTheme="minorHAnsi"/>
          <w:lang w:val="en-US" w:bidi="ar-SA"/>
        </w:rPr>
        <w:t xml:space="preserve">Rudyk </w:t>
      </w:r>
      <w:r w:rsidRPr="005B1D26">
        <w:rPr>
          <w:rFonts w:eastAsiaTheme="minorHAnsi"/>
          <w:lang w:val="en-US" w:bidi="ar-SA"/>
        </w:rPr>
        <w:t xml:space="preserve">S., </w:t>
      </w:r>
      <w:r w:rsidRPr="005B1D26">
        <w:rPr>
          <w:lang w:val="en-US"/>
        </w:rPr>
        <w:t>Relationships between SARA fractions of conventional oil, heavy oil, natural bitumen and residues.</w:t>
      </w:r>
      <w:r w:rsidR="006A785F" w:rsidRPr="005B1D26">
        <w:rPr>
          <w:lang w:val="en-US"/>
        </w:rPr>
        <w:t xml:space="preserve"> Fuel</w:t>
      </w:r>
      <w:r w:rsidR="006A785F" w:rsidRPr="005B1D26">
        <w:t xml:space="preserve">. – </w:t>
      </w:r>
      <w:r w:rsidR="006A785F" w:rsidRPr="005B1D26">
        <w:rPr>
          <w:rFonts w:eastAsiaTheme="minorHAnsi"/>
          <w:lang w:val="en-US" w:bidi="ar-SA"/>
        </w:rPr>
        <w:t>2018.</w:t>
      </w:r>
      <w:r w:rsidR="006A785F" w:rsidRPr="005B1D26">
        <w:rPr>
          <w:rFonts w:eastAsiaTheme="minorHAnsi"/>
          <w:lang w:bidi="ar-SA"/>
        </w:rPr>
        <w:t xml:space="preserve"> </w:t>
      </w:r>
      <w:r w:rsidR="006A785F" w:rsidRPr="005B1D26">
        <w:rPr>
          <w:rFonts w:eastAsiaTheme="minorHAnsi"/>
          <w:lang w:val="en-US" w:bidi="ar-SA"/>
        </w:rPr>
        <w:t>. – Vol</w:t>
      </w:r>
      <w:r w:rsidR="006A785F" w:rsidRPr="005B1D26">
        <w:t>.</w:t>
      </w:r>
      <w:r w:rsidR="006A785F" w:rsidRPr="005B1D26">
        <w:rPr>
          <w:lang w:val="en-US"/>
        </w:rPr>
        <w:t>216</w:t>
      </w:r>
      <w:r w:rsidR="006A785F" w:rsidRPr="005B1D26">
        <w:t xml:space="preserve">. – </w:t>
      </w:r>
      <w:r w:rsidR="006A785F" w:rsidRPr="005B1D26">
        <w:rPr>
          <w:rFonts w:eastAsiaTheme="minorHAnsi"/>
          <w:lang w:val="en-US" w:bidi="ar-SA"/>
        </w:rPr>
        <w:t>P.</w:t>
      </w:r>
      <w:r w:rsidRPr="005B1D26">
        <w:rPr>
          <w:lang w:val="en-US"/>
        </w:rPr>
        <w:t xml:space="preserve">330–340. </w:t>
      </w:r>
      <w:hyperlink r:id="rId127" w:history="1">
        <w:r w:rsidRPr="005B1D26">
          <w:rPr>
            <w:rStyle w:val="a3"/>
            <w:color w:val="auto"/>
            <w:lang w:val="en-US"/>
          </w:rPr>
          <w:t>https://doi.org/10.1016/j.fuel.2017.12.001</w:t>
        </w:r>
      </w:hyperlink>
      <w:r w:rsidRPr="005B1D26">
        <w:rPr>
          <w:lang w:val="en-US"/>
        </w:rPr>
        <w:t xml:space="preserve"> </w:t>
      </w:r>
    </w:p>
    <w:p w14:paraId="5FEF9697"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lang w:val="en-US"/>
        </w:rPr>
        <w:t xml:space="preserve"> </w:t>
      </w:r>
      <w:r w:rsidRPr="005B1D26">
        <w:rPr>
          <w:rFonts w:eastAsiaTheme="minorHAnsi"/>
          <w:lang w:val="en-US" w:bidi="ar-SA"/>
        </w:rPr>
        <w:t>Huang Q., Mao F., Han X., Yan, J., Chi, Y., 2014a. Characterization</w:t>
      </w:r>
      <w:r w:rsidRPr="005B1D26">
        <w:rPr>
          <w:rFonts w:eastAsiaTheme="minorHAnsi"/>
          <w:lang w:val="kk-KZ" w:bidi="ar-SA"/>
        </w:rPr>
        <w:t xml:space="preserve"> </w:t>
      </w:r>
      <w:r w:rsidRPr="005B1D26">
        <w:rPr>
          <w:rFonts w:eastAsiaTheme="minorHAnsi"/>
          <w:lang w:val="en-US" w:bidi="ar-SA"/>
        </w:rPr>
        <w:t xml:space="preserve">of emulsified water in petroleum sludge. Fuel 118, 214–219 </w:t>
      </w:r>
      <w:hyperlink r:id="rId128" w:history="1">
        <w:r w:rsidRPr="005B1D26">
          <w:rPr>
            <w:rStyle w:val="a3"/>
            <w:color w:val="auto"/>
            <w:lang w:val="en-US" w:bidi="ar-SA"/>
          </w:rPr>
          <w:t>https://doi.org/</w:t>
        </w:r>
        <w:r w:rsidRPr="005B1D26">
          <w:rPr>
            <w:rStyle w:val="a3"/>
            <w:rFonts w:eastAsiaTheme="majorEastAsia"/>
            <w:color w:val="auto"/>
            <w:lang w:val="en-US"/>
          </w:rPr>
          <w:t>10.1016/j.fuel.2013.10.053</w:t>
        </w:r>
      </w:hyperlink>
      <w:r w:rsidRPr="005B1D26">
        <w:rPr>
          <w:rFonts w:eastAsiaTheme="majorEastAsia"/>
          <w:lang w:val="en-US"/>
        </w:rPr>
        <w:t xml:space="preserve"> </w:t>
      </w:r>
    </w:p>
    <w:p w14:paraId="05710224"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lang w:val="en-US"/>
        </w:rPr>
        <w:t xml:space="preserve"> </w:t>
      </w:r>
      <w:r w:rsidRPr="005B1D26">
        <w:rPr>
          <w:rFonts w:eastAsiaTheme="minorHAnsi"/>
          <w:lang w:val="en-US" w:bidi="ar-SA"/>
        </w:rPr>
        <w:t>Langevin, D., Argiller, J.F., 2015. Interfacial behavior of asphaltenes.</w:t>
      </w:r>
      <w:r w:rsidRPr="005B1D26">
        <w:rPr>
          <w:rFonts w:eastAsiaTheme="minorHAnsi"/>
          <w:lang w:val="kk-KZ" w:bidi="ar-SA"/>
        </w:rPr>
        <w:t xml:space="preserve"> </w:t>
      </w:r>
      <w:hyperlink r:id="rId129" w:history="1">
        <w:r w:rsidRPr="005B1D26">
          <w:rPr>
            <w:rFonts w:eastAsiaTheme="majorEastAsia"/>
            <w:lang w:val="en-US" w:eastAsia="ru-RU" w:bidi="ar-SA"/>
          </w:rPr>
          <w:t>Advances in Colloid and Interface Science</w:t>
        </w:r>
      </w:hyperlink>
      <w:r w:rsidRPr="005B1D26">
        <w:rPr>
          <w:lang w:val="en-US" w:eastAsia="ru-RU" w:bidi="ar-SA"/>
        </w:rPr>
        <w:t>.</w:t>
      </w:r>
      <w:r w:rsidRPr="005B1D26">
        <w:rPr>
          <w:rFonts w:eastAsiaTheme="minorHAnsi"/>
          <w:lang w:val="en-US" w:bidi="ar-SA"/>
        </w:rPr>
        <w:t xml:space="preserve"> 233, 83–93. </w:t>
      </w:r>
      <w:hyperlink r:id="rId130" w:history="1">
        <w:r w:rsidRPr="005B1D26">
          <w:rPr>
            <w:rStyle w:val="a3"/>
            <w:rFonts w:eastAsiaTheme="minorHAnsi"/>
            <w:color w:val="auto"/>
            <w:lang w:val="en-US" w:bidi="ar-SA"/>
          </w:rPr>
          <w:t>https://doi.org/</w:t>
        </w:r>
        <w:r w:rsidRPr="005B1D26">
          <w:rPr>
            <w:rStyle w:val="a3"/>
            <w:color w:val="auto"/>
            <w:bdr w:val="none" w:sz="0" w:space="0" w:color="auto" w:frame="1"/>
            <w:shd w:val="clear" w:color="auto" w:fill="FFFFFF"/>
            <w:lang w:val="en-US"/>
          </w:rPr>
          <w:t>10.1016/j.cis.2015.10.005</w:t>
        </w:r>
      </w:hyperlink>
      <w:r w:rsidRPr="005B1D26">
        <w:rPr>
          <w:u w:val="single"/>
          <w:bdr w:val="none" w:sz="0" w:space="0" w:color="auto" w:frame="1"/>
          <w:shd w:val="clear" w:color="auto" w:fill="FFFFFF"/>
          <w:lang w:val="en-US"/>
        </w:rPr>
        <w:t xml:space="preserve"> </w:t>
      </w:r>
    </w:p>
    <w:p w14:paraId="5B6BC60A" w14:textId="77777777" w:rsidR="0091153F" w:rsidRPr="005B1D26" w:rsidRDefault="0091153F" w:rsidP="00014980">
      <w:pPr>
        <w:numPr>
          <w:ilvl w:val="0"/>
          <w:numId w:val="6"/>
        </w:numPr>
        <w:tabs>
          <w:tab w:val="left" w:pos="992"/>
        </w:tabs>
        <w:ind w:left="0" w:firstLine="709"/>
        <w:contextualSpacing/>
        <w:jc w:val="both"/>
        <w:rPr>
          <w:rStyle w:val="af7"/>
          <w:rFonts w:ascii="Times New Roman" w:eastAsia="Times New Roman" w:hAnsi="Times New Roman"/>
          <w:i w:val="0"/>
          <w:iCs w:val="0"/>
          <w:sz w:val="28"/>
          <w:szCs w:val="28"/>
          <w:lang w:val="en-US"/>
        </w:rPr>
      </w:pPr>
      <w:r w:rsidRPr="005B1D26">
        <w:rPr>
          <w:lang w:val="en-US"/>
        </w:rPr>
        <w:t xml:space="preserve"> </w:t>
      </w:r>
      <w:r w:rsidRPr="005B1D26">
        <w:rPr>
          <w:rFonts w:eastAsiaTheme="minorHAnsi"/>
          <w:lang w:val="kk-KZ" w:bidi="ar-SA"/>
        </w:rPr>
        <w:t xml:space="preserve">Filho, D.C.M., Ramalho, J.B., Spinelli, L.S., Lucas, E.F., 2012. </w:t>
      </w:r>
      <w:r w:rsidRPr="005B1D26">
        <w:rPr>
          <w:rFonts w:eastAsiaTheme="minorHAnsi"/>
          <w:lang w:val="en-US" w:bidi="ar-SA"/>
        </w:rPr>
        <w:t>Aging of water-in-crude oil emulsions: Effect on water content,</w:t>
      </w:r>
      <w:r w:rsidRPr="005B1D26">
        <w:rPr>
          <w:rFonts w:eastAsiaTheme="minorHAnsi"/>
          <w:lang w:val="kk-KZ" w:bidi="ar-SA"/>
        </w:rPr>
        <w:t xml:space="preserve"> </w:t>
      </w:r>
      <w:r w:rsidRPr="005B1D26">
        <w:rPr>
          <w:rFonts w:eastAsiaTheme="minorHAnsi"/>
          <w:lang w:val="en-US" w:bidi="ar-SA"/>
        </w:rPr>
        <w:t>droplet size distribution, dynamic viscosity and stability. Colloid.</w:t>
      </w:r>
      <w:r w:rsidRPr="005B1D26">
        <w:rPr>
          <w:rFonts w:eastAsiaTheme="minorHAnsi"/>
          <w:lang w:val="kk-KZ" w:bidi="ar-SA"/>
        </w:rPr>
        <w:t xml:space="preserve"> </w:t>
      </w:r>
      <w:r w:rsidRPr="005B1D26">
        <w:rPr>
          <w:rFonts w:eastAsiaTheme="minorHAnsi"/>
          <w:lang w:val="en-US" w:bidi="ar-SA"/>
        </w:rPr>
        <w:t xml:space="preserve">Surface. A 396, 208–212. </w:t>
      </w:r>
      <w:hyperlink r:id="rId131" w:history="1">
        <w:r w:rsidRPr="005B1D26">
          <w:rPr>
            <w:rStyle w:val="a3"/>
            <w:rFonts w:eastAsia="Calibri"/>
            <w:color w:val="auto"/>
            <w:lang w:val="en-US"/>
          </w:rPr>
          <w:t>https://doi.org/10.1016/j.colsurfa.2011.12.07</w:t>
        </w:r>
      </w:hyperlink>
      <w:r w:rsidRPr="005B1D26">
        <w:rPr>
          <w:rStyle w:val="af7"/>
          <w:rFonts w:ascii="Times New Roman" w:hAnsi="Times New Roman"/>
          <w:i w:val="0"/>
          <w:sz w:val="28"/>
          <w:szCs w:val="28"/>
          <w:lang w:val="en-US"/>
        </w:rPr>
        <w:t xml:space="preserve"> </w:t>
      </w:r>
    </w:p>
    <w:p w14:paraId="509958DB"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lang w:val="en-US"/>
        </w:rPr>
        <w:t xml:space="preserve"> </w:t>
      </w:r>
      <w:r w:rsidRPr="005B1D26">
        <w:rPr>
          <w:rFonts w:eastAsiaTheme="minorHAnsi"/>
          <w:lang w:val="kk-KZ" w:bidi="ar-SA"/>
        </w:rPr>
        <w:t xml:space="preserve">Qu, Y., Li, A., Wang, D., Zhang, L., Ji, G., 2019. </w:t>
      </w:r>
      <w:r w:rsidRPr="005B1D26">
        <w:rPr>
          <w:rFonts w:eastAsiaTheme="minorHAnsi"/>
          <w:lang w:val="en-US" w:bidi="ar-SA"/>
        </w:rPr>
        <w:t>Kinetic study of the effect of in-situ mineral solids on pyrolysis process of oil sludge. Chemical  Engineering Journal 374, 338–346.</w:t>
      </w:r>
      <w:r w:rsidRPr="005B1D26">
        <w:rPr>
          <w:lang w:val="en-US"/>
        </w:rPr>
        <w:t xml:space="preserve"> </w:t>
      </w:r>
      <w:hyperlink r:id="rId132" w:history="1">
        <w:r w:rsidRPr="005B1D26">
          <w:rPr>
            <w:rStyle w:val="a3"/>
            <w:color w:val="auto"/>
            <w:lang w:val="en-US"/>
          </w:rPr>
          <w:t>https://doi.org/</w:t>
        </w:r>
        <w:r w:rsidRPr="005B1D26">
          <w:rPr>
            <w:rStyle w:val="a3"/>
            <w:color w:val="auto"/>
            <w:bdr w:val="none" w:sz="0" w:space="0" w:color="auto" w:frame="1"/>
            <w:shd w:val="clear" w:color="auto" w:fill="FFFFFF"/>
            <w:lang w:val="en-US"/>
          </w:rPr>
          <w:t>10.1016/j.cej.2019.05.183</w:t>
        </w:r>
      </w:hyperlink>
    </w:p>
    <w:p w14:paraId="25F2A0A1"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lang w:val="en-US"/>
        </w:rPr>
        <w:t xml:space="preserve"> </w:t>
      </w:r>
      <w:r w:rsidRPr="005B1D26">
        <w:rPr>
          <w:rFonts w:eastAsiaTheme="minorHAnsi"/>
          <w:lang w:val="en-US" w:bidi="ar-SA"/>
        </w:rPr>
        <w:t xml:space="preserve">Kunlong Hui, Jun Tang, Haojie Lu, Beidou Xi, Chengtun Qu, Juan Li Arabian Journal of Chemistry (2020) Status and prospect of oil recovery from oily sludge: A review 13, 6523–6543 </w:t>
      </w:r>
      <w:hyperlink r:id="rId133" w:history="1">
        <w:r w:rsidRPr="005B1D26">
          <w:rPr>
            <w:rStyle w:val="a3"/>
            <w:rFonts w:eastAsiaTheme="minorHAnsi"/>
            <w:color w:val="auto"/>
            <w:lang w:val="en-US" w:bidi="ar-SA"/>
          </w:rPr>
          <w:t>https://doi.org/10.1016/j.arabjc.2020.06.009</w:t>
        </w:r>
      </w:hyperlink>
      <w:r w:rsidRPr="005B1D26">
        <w:rPr>
          <w:lang w:val="en-US"/>
        </w:rPr>
        <w:t xml:space="preserve"> </w:t>
      </w:r>
    </w:p>
    <w:p w14:paraId="6808F682" w14:textId="77777777" w:rsidR="0091153F" w:rsidRPr="005B1D26" w:rsidRDefault="0091153F" w:rsidP="00014980">
      <w:pPr>
        <w:numPr>
          <w:ilvl w:val="0"/>
          <w:numId w:val="6"/>
        </w:numPr>
        <w:tabs>
          <w:tab w:val="left" w:pos="992"/>
        </w:tabs>
        <w:ind w:left="0" w:firstLine="709"/>
        <w:contextualSpacing/>
        <w:jc w:val="both"/>
        <w:rPr>
          <w:lang w:val="en-US"/>
        </w:rPr>
      </w:pPr>
      <w:r w:rsidRPr="005B1D26">
        <w:rPr>
          <w:lang w:val="en-US"/>
        </w:rPr>
        <w:t xml:space="preserve"> </w:t>
      </w:r>
      <w:r w:rsidRPr="005B1D26">
        <w:t>Литвинова Т.А. Современные способы обезвреживания и утилизации нефтесодер-жащих отходов для ликвидации загрязнения окружающей среды // Научный журн. КубГАУ. – 2016. – № 123(09). – С. 1-15.</w:t>
      </w:r>
    </w:p>
    <w:p w14:paraId="3AE5D802" w14:textId="77777777" w:rsidR="0091153F" w:rsidRPr="005B1D26" w:rsidRDefault="0091153F" w:rsidP="00014980">
      <w:pPr>
        <w:numPr>
          <w:ilvl w:val="0"/>
          <w:numId w:val="6"/>
        </w:numPr>
        <w:tabs>
          <w:tab w:val="left" w:pos="992"/>
        </w:tabs>
        <w:ind w:left="0" w:firstLine="709"/>
        <w:contextualSpacing/>
        <w:jc w:val="both"/>
        <w:rPr>
          <w:lang w:val="en-US"/>
        </w:rPr>
      </w:pPr>
      <w:r w:rsidRPr="005B1D26">
        <w:t xml:space="preserve"> </w:t>
      </w:r>
      <w:r w:rsidRPr="005B1D26">
        <w:rPr>
          <w:bCs/>
        </w:rPr>
        <w:t>Бодыков Д.У., Абдикаримов М.С., Сейтжанова М.А., Елемесова Ж.К. // Переработка нефтешлама с использованием электрогидравлического эффекта.</w:t>
      </w:r>
      <w:r w:rsidRPr="005B1D26">
        <w:t xml:space="preserve"> </w:t>
      </w:r>
      <w:r w:rsidRPr="005B1D26">
        <w:rPr>
          <w:iCs/>
        </w:rPr>
        <w:t>Горение и плазмохимия, 2017. Том 15. № 2. С. 140 -147</w:t>
      </w:r>
    </w:p>
    <w:p w14:paraId="1E9C8518" w14:textId="77777777" w:rsidR="0091153F" w:rsidRPr="005B1D26" w:rsidRDefault="0091153F" w:rsidP="00014980">
      <w:pPr>
        <w:numPr>
          <w:ilvl w:val="0"/>
          <w:numId w:val="6"/>
        </w:numPr>
        <w:tabs>
          <w:tab w:val="left" w:pos="992"/>
        </w:tabs>
        <w:ind w:left="0" w:firstLine="709"/>
        <w:contextualSpacing/>
        <w:jc w:val="both"/>
      </w:pPr>
      <w:r w:rsidRPr="005B1D26">
        <w:t xml:space="preserve"> Викарчук А.А., Растегаева И.И., Чернохаева Е.Ю. Технология и оборудование для обработки нефти и переработки твердых нефтешламов и жидких нефтеотходов // Вектор науки ТГУ. – 2012. – № 3. – С. 70-75.</w:t>
      </w:r>
    </w:p>
    <w:p w14:paraId="75AA9E51" w14:textId="77777777" w:rsidR="0091153F" w:rsidRPr="005B1D26" w:rsidRDefault="0091153F" w:rsidP="00014980">
      <w:pPr>
        <w:numPr>
          <w:ilvl w:val="0"/>
          <w:numId w:val="6"/>
        </w:numPr>
        <w:tabs>
          <w:tab w:val="left" w:pos="992"/>
        </w:tabs>
        <w:ind w:left="0" w:firstLine="709"/>
        <w:contextualSpacing/>
        <w:jc w:val="both"/>
      </w:pPr>
      <w:r w:rsidRPr="005B1D26">
        <w:t xml:space="preserve"> </w:t>
      </w:r>
      <w:r w:rsidRPr="005B1D26">
        <w:rPr>
          <w:rFonts w:eastAsiaTheme="minorHAnsi"/>
        </w:rPr>
        <w:t>Ермаков В.В., Сухоносова А. Н., Быков Д.Е., Пирожков Д.А. Определение класса опасности нефтешламов // Экология и промышленность России. 2008. № 7. С. 14 – 15.</w:t>
      </w:r>
    </w:p>
    <w:p w14:paraId="2D8876E6" w14:textId="77777777" w:rsidR="0091153F" w:rsidRPr="005B1D26" w:rsidRDefault="0091153F" w:rsidP="00014980">
      <w:pPr>
        <w:numPr>
          <w:ilvl w:val="0"/>
          <w:numId w:val="6"/>
        </w:numPr>
        <w:tabs>
          <w:tab w:val="left" w:pos="992"/>
        </w:tabs>
        <w:ind w:left="0" w:firstLine="709"/>
        <w:contextualSpacing/>
        <w:jc w:val="both"/>
      </w:pPr>
      <w:r w:rsidRPr="005B1D26">
        <w:t xml:space="preserve"> </w:t>
      </w:r>
      <w:r w:rsidRPr="005B1D26">
        <w:rPr>
          <w:rFonts w:eastAsiaTheme="minorHAnsi"/>
        </w:rPr>
        <w:t>Кононенко Е.А. Утилизация промышленных отходов в нефтегазовой отрасли и применение обезвреженных отходов в качестве вторичных материальных ресурсов: автореферат диссертации на соискание ученой степени</w:t>
      </w:r>
      <w:r w:rsidRPr="005B1D26">
        <w:t xml:space="preserve"> </w:t>
      </w:r>
      <w:r w:rsidRPr="005B1D26">
        <w:rPr>
          <w:rFonts w:eastAsiaTheme="minorHAnsi"/>
        </w:rPr>
        <w:t>кандидата технических наук, 2012. 24 с.</w:t>
      </w:r>
    </w:p>
    <w:p w14:paraId="67461790" w14:textId="77777777"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hAnsi="Times New Roman"/>
          <w:sz w:val="28"/>
          <w:szCs w:val="28"/>
        </w:rPr>
        <w:t xml:space="preserve"> Ишков А. Г., Акопова Г. С., Стрекалова Л. В., Пантелеев Д. В. Новые технологические решения для переработки нефтешламов в нефтегазовом секторе России // Экология и промышленность России. - 2012. - №9. - С. 14-17.</w:t>
      </w:r>
    </w:p>
    <w:p w14:paraId="0702F07E" w14:textId="77777777"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hAnsi="Times New Roman"/>
          <w:sz w:val="28"/>
          <w:szCs w:val="28"/>
        </w:rPr>
        <w:t xml:space="preserve"> </w:t>
      </w:r>
      <w:r w:rsidRPr="005B1D26">
        <w:rPr>
          <w:rFonts w:ascii="Times New Roman" w:eastAsiaTheme="minorHAnsi" w:hAnsi="Times New Roman"/>
          <w:sz w:val="28"/>
          <w:szCs w:val="28"/>
        </w:rPr>
        <w:t>Литвинова Т.А. Экологические аспекты обезвреживания и утилизации</w:t>
      </w:r>
    </w:p>
    <w:p w14:paraId="16D0CAF2" w14:textId="293D7B36" w:rsidR="0091153F" w:rsidRPr="005B1D26" w:rsidRDefault="0091153F" w:rsidP="00E61239">
      <w:pPr>
        <w:tabs>
          <w:tab w:val="left" w:pos="992"/>
        </w:tabs>
        <w:ind w:firstLine="0"/>
        <w:jc w:val="both"/>
        <w:rPr>
          <w:rFonts w:eastAsiaTheme="minorHAnsi"/>
        </w:rPr>
      </w:pPr>
      <w:r w:rsidRPr="005B1D26">
        <w:rPr>
          <w:rFonts w:eastAsiaTheme="minorHAnsi"/>
        </w:rPr>
        <w:t>углеводородсодержащих отходов нефтегазового комплекса: автореферат диссертации на соискание ученой степени кандидата техническ</w:t>
      </w:r>
      <w:r w:rsidR="00E61239" w:rsidRPr="005B1D26">
        <w:rPr>
          <w:rFonts w:eastAsiaTheme="minorHAnsi"/>
        </w:rPr>
        <w:t>их наук. Краснодар</w:t>
      </w:r>
      <w:r w:rsidR="00E61239" w:rsidRPr="005B1D26">
        <w:rPr>
          <w:rFonts w:eastAsiaTheme="minorHAnsi"/>
          <w:lang w:val="en-US"/>
        </w:rPr>
        <w:t xml:space="preserve">. – </w:t>
      </w:r>
      <w:r w:rsidRPr="005B1D26">
        <w:rPr>
          <w:rFonts w:eastAsiaTheme="minorHAnsi"/>
        </w:rPr>
        <w:t>2011. 24 с.</w:t>
      </w:r>
    </w:p>
    <w:p w14:paraId="63067017" w14:textId="5DFFA108"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eastAsiaTheme="minorHAnsi" w:hAnsi="Times New Roman"/>
          <w:sz w:val="28"/>
          <w:szCs w:val="28"/>
        </w:rPr>
        <w:t xml:space="preserve"> Максимович В.Г. Обезвреживание нефтешламов и очистка нефтевод нефтяных месторождений Краснодарского края: автореферат диссертации на соискание ученой степени кандидата технических наук. Краснодар, 2013. 23 с.</w:t>
      </w:r>
    </w:p>
    <w:p w14:paraId="09071BD1" w14:textId="0268FC21"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eastAsiaTheme="minorHAnsi" w:hAnsi="Times New Roman"/>
          <w:sz w:val="28"/>
          <w:szCs w:val="28"/>
        </w:rPr>
        <w:t xml:space="preserve"> Мазлова Е.А., Мещеряков С.В. Экологические характеристики нефтяных шламов // Химия и технология топлив и масел. 1999. №1. С. 40-42.</w:t>
      </w:r>
    </w:p>
    <w:p w14:paraId="70C2E542" w14:textId="1ACDCF06" w:rsidR="0091153F" w:rsidRPr="005B1D26" w:rsidRDefault="0091153F" w:rsidP="00014980">
      <w:pPr>
        <w:pStyle w:val="a6"/>
        <w:numPr>
          <w:ilvl w:val="0"/>
          <w:numId w:val="6"/>
        </w:numPr>
        <w:tabs>
          <w:tab w:val="left" w:pos="992"/>
          <w:tab w:val="left" w:pos="1134"/>
        </w:tabs>
        <w:spacing w:after="0" w:line="240" w:lineRule="auto"/>
        <w:ind w:left="0" w:firstLine="709"/>
        <w:jc w:val="both"/>
        <w:rPr>
          <w:rFonts w:ascii="Times New Roman" w:hAnsi="Times New Roman"/>
          <w:sz w:val="28"/>
          <w:szCs w:val="28"/>
          <w:lang w:val="en-US"/>
        </w:rPr>
      </w:pPr>
      <w:r w:rsidRPr="005B1D26">
        <w:rPr>
          <w:rFonts w:ascii="Times New Roman" w:eastAsiaTheme="minorHAnsi" w:hAnsi="Times New Roman"/>
          <w:sz w:val="28"/>
          <w:szCs w:val="28"/>
          <w:lang w:val="en-US"/>
        </w:rPr>
        <w:t xml:space="preserve"> </w:t>
      </w:r>
      <w:r w:rsidRPr="005B1D26">
        <w:rPr>
          <w:rFonts w:ascii="Times New Roman" w:hAnsi="Times New Roman"/>
          <w:sz w:val="28"/>
          <w:szCs w:val="28"/>
          <w:lang w:val="en-US"/>
        </w:rPr>
        <w:t>Xiao W., Yao X., Zhang F. // Adv. Civil Engng. 2019. V. 2019. P. 10. https://doi.org/10.1155/2019/6280715</w:t>
      </w:r>
    </w:p>
    <w:p w14:paraId="1D596E39" w14:textId="497AFB20"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4336BE">
        <w:rPr>
          <w:rFonts w:ascii="Times New Roman" w:eastAsiaTheme="minorHAnsi" w:hAnsi="Times New Roman"/>
          <w:sz w:val="28"/>
          <w:szCs w:val="28"/>
          <w:lang w:val="en-US"/>
        </w:rPr>
        <w:t xml:space="preserve"> </w:t>
      </w:r>
      <w:r w:rsidRPr="005B1D26">
        <w:rPr>
          <w:rFonts w:ascii="Times New Roman" w:eastAsiaTheme="minorHAnsi" w:hAnsi="Times New Roman"/>
          <w:sz w:val="28"/>
          <w:szCs w:val="28"/>
        </w:rPr>
        <w:t>Фердман В.М. Комплексная технология утилизации промысловых нефтешламов: автореферат диссертации на соискание ученой степени кандидата технических наук. Уфа, 2002. 24 с.</w:t>
      </w:r>
    </w:p>
    <w:p w14:paraId="0AE6372F" w14:textId="2E317EA7" w:rsidR="0091153F" w:rsidRPr="005B1D26" w:rsidRDefault="00B31560"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 Xu N.</w:t>
      </w:r>
      <w:r>
        <w:rPr>
          <w:rFonts w:ascii="Times New Roman" w:hAnsi="Times New Roman"/>
          <w:sz w:val="28"/>
          <w:szCs w:val="28"/>
          <w:lang w:val="kk-KZ"/>
        </w:rPr>
        <w:t xml:space="preserve">, </w:t>
      </w:r>
      <w:r>
        <w:rPr>
          <w:rFonts w:ascii="Times New Roman" w:hAnsi="Times New Roman"/>
          <w:sz w:val="28"/>
          <w:szCs w:val="28"/>
          <w:lang w:val="en-US"/>
        </w:rPr>
        <w:t>Wang</w:t>
      </w:r>
      <w:r w:rsidRPr="00B31560">
        <w:rPr>
          <w:rFonts w:ascii="Times New Roman" w:hAnsi="Times New Roman"/>
          <w:sz w:val="28"/>
          <w:szCs w:val="28"/>
          <w:lang w:val="en-US"/>
        </w:rPr>
        <w:t xml:space="preserve"> </w:t>
      </w:r>
      <w:r>
        <w:rPr>
          <w:rFonts w:ascii="Times New Roman" w:hAnsi="Times New Roman"/>
          <w:sz w:val="28"/>
          <w:szCs w:val="28"/>
          <w:lang w:val="en-US"/>
        </w:rPr>
        <w:t>W., Han</w:t>
      </w:r>
      <w:r w:rsidRPr="005B1D26">
        <w:rPr>
          <w:rFonts w:ascii="Times New Roman" w:hAnsi="Times New Roman"/>
          <w:sz w:val="28"/>
          <w:szCs w:val="28"/>
          <w:lang w:val="en-US"/>
        </w:rPr>
        <w:t xml:space="preserve"> </w:t>
      </w:r>
      <w:r>
        <w:rPr>
          <w:rFonts w:ascii="Times New Roman" w:hAnsi="Times New Roman"/>
          <w:sz w:val="28"/>
          <w:szCs w:val="28"/>
          <w:lang w:val="en-US"/>
        </w:rPr>
        <w:t>P.</w:t>
      </w:r>
      <w:r>
        <w:rPr>
          <w:rFonts w:ascii="Times New Roman" w:hAnsi="Times New Roman"/>
          <w:sz w:val="28"/>
          <w:szCs w:val="28"/>
          <w:lang w:val="kk-KZ"/>
        </w:rPr>
        <w:t xml:space="preserve">, </w:t>
      </w:r>
      <w:r w:rsidRPr="005B1D26">
        <w:rPr>
          <w:rFonts w:ascii="Times New Roman" w:hAnsi="Times New Roman"/>
          <w:sz w:val="28"/>
          <w:szCs w:val="28"/>
          <w:lang w:val="en-US"/>
        </w:rPr>
        <w:t>Lu X.</w:t>
      </w:r>
      <w:r>
        <w:rPr>
          <w:rFonts w:ascii="Times New Roman" w:hAnsi="Times New Roman"/>
          <w:sz w:val="28"/>
          <w:szCs w:val="28"/>
          <w:lang w:val="kk-KZ"/>
        </w:rPr>
        <w:t xml:space="preserve"> </w:t>
      </w:r>
      <w:r w:rsidR="0091153F" w:rsidRPr="005B1D26">
        <w:rPr>
          <w:rFonts w:ascii="Times New Roman" w:hAnsi="Times New Roman"/>
          <w:sz w:val="28"/>
          <w:szCs w:val="28"/>
          <w:lang w:val="en-US"/>
        </w:rPr>
        <w:t>Effects of ultrasound on oily sludge de</w:t>
      </w:r>
      <w:r>
        <w:rPr>
          <w:rFonts w:ascii="Times New Roman" w:hAnsi="Times New Roman"/>
          <w:sz w:val="28"/>
          <w:szCs w:val="28"/>
          <w:lang w:val="en-US"/>
        </w:rPr>
        <w:t xml:space="preserve">oiling </w:t>
      </w:r>
      <w:r w:rsidR="0091153F" w:rsidRPr="005B1D26">
        <w:rPr>
          <w:rFonts w:ascii="Times New Roman" w:hAnsi="Times New Roman"/>
          <w:sz w:val="28"/>
          <w:szCs w:val="28"/>
          <w:lang w:val="en-US"/>
        </w:rPr>
        <w:t xml:space="preserve">// Journal of Hazardous Materials, </w:t>
      </w:r>
      <w:r w:rsidR="0091153F" w:rsidRPr="005B1D26">
        <w:rPr>
          <w:rFonts w:ascii="Times New Roman" w:hAnsi="Times New Roman"/>
          <w:b/>
          <w:bCs/>
          <w:sz w:val="28"/>
          <w:szCs w:val="28"/>
          <w:lang w:val="en-US"/>
        </w:rPr>
        <w:t xml:space="preserve">– </w:t>
      </w:r>
      <w:r w:rsidR="0091153F" w:rsidRPr="005B1D26">
        <w:rPr>
          <w:rFonts w:ascii="Times New Roman" w:hAnsi="Times New Roman"/>
          <w:sz w:val="28"/>
          <w:szCs w:val="28"/>
          <w:lang w:val="en-US"/>
        </w:rPr>
        <w:t xml:space="preserve">2009. </w:t>
      </w:r>
      <w:r w:rsidR="0091153F" w:rsidRPr="005B1D26">
        <w:rPr>
          <w:rFonts w:ascii="Times New Roman" w:hAnsi="Times New Roman"/>
          <w:b/>
          <w:bCs/>
          <w:sz w:val="28"/>
          <w:szCs w:val="28"/>
          <w:lang w:val="en-US"/>
        </w:rPr>
        <w:t>–</w:t>
      </w:r>
      <w:r w:rsidR="0091153F" w:rsidRPr="005B1D26">
        <w:rPr>
          <w:rFonts w:ascii="Times New Roman" w:hAnsi="Times New Roman"/>
          <w:sz w:val="28"/>
          <w:szCs w:val="28"/>
          <w:lang w:val="en-US"/>
        </w:rPr>
        <w:t>№171.</w:t>
      </w:r>
      <w:r w:rsidR="0091153F" w:rsidRPr="005B1D26">
        <w:rPr>
          <w:rFonts w:ascii="Times New Roman" w:hAnsi="Times New Roman"/>
          <w:b/>
          <w:bCs/>
          <w:sz w:val="28"/>
          <w:szCs w:val="28"/>
          <w:lang w:val="en-US"/>
        </w:rPr>
        <w:t>–</w:t>
      </w:r>
      <w:r w:rsidR="0091153F" w:rsidRPr="005B1D26">
        <w:rPr>
          <w:rFonts w:ascii="Times New Roman" w:hAnsi="Times New Roman"/>
          <w:sz w:val="28"/>
          <w:szCs w:val="28"/>
        </w:rPr>
        <w:t>Р</w:t>
      </w:r>
      <w:r w:rsidR="0091153F" w:rsidRPr="005B1D26">
        <w:rPr>
          <w:rFonts w:ascii="Times New Roman" w:hAnsi="Times New Roman"/>
          <w:sz w:val="28"/>
          <w:szCs w:val="28"/>
          <w:lang w:val="en-US"/>
        </w:rPr>
        <w:t xml:space="preserve">. 914-917. </w:t>
      </w:r>
    </w:p>
    <w:p w14:paraId="3CDFBB93" w14:textId="6AA41DE2"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Johnson O.A., Affam A.C. // Environ. Eng. Res. 2018. V. 24. № 2. P. 191. https://doi.org/10.4491/eer.2018.134</w:t>
      </w:r>
    </w:p>
    <w:p w14:paraId="6E2BC466" w14:textId="43703BE5" w:rsidR="0091153F" w:rsidRPr="005B1D26" w:rsidRDefault="00B31560"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 Greg</w:t>
      </w:r>
      <w:r>
        <w:rPr>
          <w:rFonts w:ascii="Times New Roman" w:hAnsi="Times New Roman"/>
          <w:sz w:val="28"/>
          <w:szCs w:val="28"/>
          <w:lang w:val="kk-KZ"/>
        </w:rPr>
        <w:t xml:space="preserve"> </w:t>
      </w:r>
      <w:r w:rsidR="0091153F" w:rsidRPr="005B1D26">
        <w:rPr>
          <w:rFonts w:ascii="Times New Roman" w:hAnsi="Times New Roman"/>
          <w:sz w:val="28"/>
          <w:szCs w:val="28"/>
          <w:lang w:val="en-US"/>
        </w:rPr>
        <w:t>M.H.</w:t>
      </w:r>
      <w:r>
        <w:rPr>
          <w:rFonts w:ascii="Times New Roman" w:hAnsi="Times New Roman"/>
          <w:sz w:val="28"/>
          <w:szCs w:val="28"/>
          <w:lang w:val="kk-KZ"/>
        </w:rPr>
        <w:t xml:space="preserve">, </w:t>
      </w:r>
      <w:r w:rsidRPr="005B1D26">
        <w:rPr>
          <w:rFonts w:ascii="Times New Roman" w:hAnsi="Times New Roman"/>
          <w:sz w:val="28"/>
          <w:szCs w:val="28"/>
          <w:lang w:val="en-US"/>
        </w:rPr>
        <w:t>Robert</w:t>
      </w:r>
      <w:r w:rsidRPr="00B31560">
        <w:rPr>
          <w:rFonts w:ascii="Times New Roman" w:hAnsi="Times New Roman"/>
          <w:sz w:val="28"/>
          <w:szCs w:val="28"/>
          <w:lang w:val="en-US"/>
        </w:rPr>
        <w:t xml:space="preserve"> </w:t>
      </w:r>
      <w:r w:rsidRPr="005B1D26">
        <w:rPr>
          <w:rFonts w:ascii="Times New Roman" w:hAnsi="Times New Roman"/>
          <w:sz w:val="28"/>
          <w:szCs w:val="28"/>
          <w:lang w:val="en-US"/>
        </w:rPr>
        <w:t>A.H., Zdenek D.</w:t>
      </w:r>
      <w:r w:rsidR="0091153F" w:rsidRPr="005B1D26">
        <w:rPr>
          <w:rFonts w:ascii="Times New Roman" w:hAnsi="Times New Roman"/>
          <w:sz w:val="28"/>
          <w:szCs w:val="28"/>
          <w:lang w:val="en-US"/>
        </w:rPr>
        <w:t>Paraffinic sludge reduction in crude oil storage tanks through the u</w:t>
      </w:r>
      <w:r>
        <w:rPr>
          <w:rFonts w:ascii="Times New Roman" w:hAnsi="Times New Roman"/>
          <w:sz w:val="28"/>
          <w:szCs w:val="28"/>
          <w:lang w:val="en-US"/>
        </w:rPr>
        <w:t>se of shearing and resuspension</w:t>
      </w:r>
      <w:r w:rsidR="0091153F" w:rsidRPr="005B1D26">
        <w:rPr>
          <w:rFonts w:ascii="Times New Roman" w:hAnsi="Times New Roman"/>
          <w:sz w:val="28"/>
          <w:szCs w:val="28"/>
          <w:lang w:val="en-US"/>
        </w:rPr>
        <w:t xml:space="preserve"> // Acta Montan. Slovaca.</w:t>
      </w:r>
      <w:r>
        <w:rPr>
          <w:rFonts w:ascii="Times New Roman" w:hAnsi="Times New Roman"/>
          <w:sz w:val="28"/>
          <w:szCs w:val="28"/>
          <w:lang w:val="kk-KZ"/>
        </w:rPr>
        <w:t xml:space="preserve"> </w:t>
      </w:r>
      <w:r w:rsidR="0091153F" w:rsidRPr="005B1D26">
        <w:rPr>
          <w:rFonts w:ascii="Times New Roman" w:hAnsi="Times New Roman"/>
          <w:b/>
          <w:bCs/>
          <w:sz w:val="28"/>
          <w:szCs w:val="28"/>
          <w:lang w:val="en-US"/>
        </w:rPr>
        <w:t>–</w:t>
      </w:r>
      <w:r>
        <w:rPr>
          <w:rFonts w:ascii="Times New Roman" w:hAnsi="Times New Roman"/>
          <w:b/>
          <w:bCs/>
          <w:sz w:val="28"/>
          <w:szCs w:val="28"/>
          <w:lang w:val="kk-KZ"/>
        </w:rPr>
        <w:t xml:space="preserve"> </w:t>
      </w:r>
      <w:r w:rsidR="0091153F" w:rsidRPr="005B1D26">
        <w:rPr>
          <w:rFonts w:ascii="Times New Roman" w:hAnsi="Times New Roman"/>
          <w:sz w:val="28"/>
          <w:szCs w:val="28"/>
          <w:lang w:val="en-US"/>
        </w:rPr>
        <w:t>2004. –</w:t>
      </w:r>
      <w:r>
        <w:rPr>
          <w:rFonts w:ascii="Times New Roman" w:hAnsi="Times New Roman"/>
          <w:sz w:val="28"/>
          <w:szCs w:val="28"/>
          <w:lang w:val="kk-KZ"/>
        </w:rPr>
        <w:t xml:space="preserve"> </w:t>
      </w:r>
      <w:r w:rsidR="0091153F" w:rsidRPr="005B1D26">
        <w:rPr>
          <w:rFonts w:ascii="Times New Roman" w:hAnsi="Times New Roman"/>
          <w:sz w:val="28"/>
          <w:szCs w:val="28"/>
          <w:lang w:val="en-US"/>
        </w:rPr>
        <w:t>№9.</w:t>
      </w:r>
      <w:r>
        <w:rPr>
          <w:rFonts w:ascii="Times New Roman" w:hAnsi="Times New Roman"/>
          <w:sz w:val="28"/>
          <w:szCs w:val="28"/>
          <w:lang w:val="kk-KZ"/>
        </w:rPr>
        <w:t xml:space="preserve"> </w:t>
      </w:r>
      <w:r w:rsidR="0091153F" w:rsidRPr="005B1D26">
        <w:rPr>
          <w:rFonts w:ascii="Times New Roman" w:hAnsi="Times New Roman"/>
          <w:sz w:val="28"/>
          <w:szCs w:val="28"/>
          <w:lang w:val="en-US"/>
        </w:rPr>
        <w:t>–</w:t>
      </w:r>
      <w:r>
        <w:rPr>
          <w:rFonts w:ascii="Times New Roman" w:hAnsi="Times New Roman"/>
          <w:sz w:val="28"/>
          <w:szCs w:val="28"/>
          <w:lang w:val="kk-KZ"/>
        </w:rPr>
        <w:t xml:space="preserve"> </w:t>
      </w:r>
      <w:r>
        <w:rPr>
          <w:rFonts w:ascii="Times New Roman" w:hAnsi="Times New Roman"/>
          <w:sz w:val="28"/>
          <w:szCs w:val="28"/>
          <w:lang w:val="en-US"/>
        </w:rPr>
        <w:t>P.184-188.</w:t>
      </w:r>
    </w:p>
    <w:p w14:paraId="201A80A2" w14:textId="6576017A"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EPA, Safe, environmentally acceptable resources recovery from oil refinery sludge., in: U.S. Environmental Protection Agency (EPA), Washington DC, 1991. </w:t>
      </w:r>
    </w:p>
    <w:p w14:paraId="33C578D4" w14:textId="688D3791"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lang w:val="en-US"/>
        </w:rPr>
        <w:t xml:space="preserve"> </w:t>
      </w:r>
      <w:r w:rsidRPr="005B1D26">
        <w:rPr>
          <w:rFonts w:ascii="Times New Roman" w:hAnsi="Times New Roman"/>
          <w:sz w:val="28"/>
          <w:szCs w:val="28"/>
        </w:rPr>
        <w:t xml:space="preserve">Клыков M. В., Куцуев К. A. Извлечение нефтепродуктов из донного нефтешлама // Экология и промышленность России. - 2009. - № 5. - С. 12-13. </w:t>
      </w:r>
    </w:p>
    <w:p w14:paraId="39B93CC6" w14:textId="6F8A1171"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hAnsi="Times New Roman"/>
          <w:sz w:val="28"/>
          <w:szCs w:val="28"/>
        </w:rPr>
        <w:t xml:space="preserve"> Ахметов А.Ф., Гайсина А.Р., Мустафин И.А. Методы утилизации нефтешламов различного происхождения // Нефтегазовое дело – 2011. – Т.9. – № 3. ‒ С. 108-111.</w:t>
      </w:r>
    </w:p>
    <w:p w14:paraId="125D5704" w14:textId="0AB691E5"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Yang X. Demulsification of asphaltenes and resins stabilized emulsions via the freeze/thaw method / X. Yang, W. Tan, Y. Bu // Energy &amp; Fuels</w:t>
      </w:r>
      <w:r w:rsidR="00B31560">
        <w:rPr>
          <w:rFonts w:ascii="Times New Roman" w:hAnsi="Times New Roman"/>
          <w:sz w:val="28"/>
          <w:szCs w:val="28"/>
          <w:lang w:val="kk-KZ"/>
        </w:rPr>
        <w:t xml:space="preserve"> </w:t>
      </w:r>
      <w:r w:rsidRPr="005B1D26">
        <w:rPr>
          <w:rFonts w:ascii="Times New Roman" w:hAnsi="Times New Roman"/>
          <w:sz w:val="28"/>
          <w:szCs w:val="28"/>
          <w:lang w:val="en-US"/>
        </w:rPr>
        <w:t>–2009. –</w:t>
      </w:r>
      <w:r w:rsidR="00B31560">
        <w:rPr>
          <w:rFonts w:ascii="Times New Roman" w:hAnsi="Times New Roman"/>
          <w:sz w:val="28"/>
          <w:szCs w:val="28"/>
          <w:lang w:val="kk-KZ"/>
        </w:rPr>
        <w:t xml:space="preserve"> </w:t>
      </w:r>
      <w:r w:rsidRPr="005B1D26">
        <w:rPr>
          <w:rFonts w:ascii="Times New Roman" w:hAnsi="Times New Roman"/>
          <w:sz w:val="28"/>
          <w:szCs w:val="28"/>
          <w:lang w:val="en-US"/>
        </w:rPr>
        <w:t>№23.–P. 481-486.</w:t>
      </w:r>
    </w:p>
    <w:p w14:paraId="21DFFB30" w14:textId="71DABCF8"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Shie J. L., Chang </w:t>
      </w:r>
      <w:r w:rsidRPr="005B1D26">
        <w:rPr>
          <w:rFonts w:ascii="Times New Roman" w:hAnsi="Times New Roman"/>
          <w:sz w:val="28"/>
          <w:szCs w:val="28"/>
        </w:rPr>
        <w:t>С</w:t>
      </w:r>
      <w:r w:rsidRPr="005B1D26">
        <w:rPr>
          <w:rFonts w:ascii="Times New Roman" w:hAnsi="Times New Roman"/>
          <w:sz w:val="28"/>
          <w:szCs w:val="28"/>
          <w:lang w:val="en-US"/>
        </w:rPr>
        <w:t xml:space="preserve">. Y., Lin J. P., Lee D. J., Wu </w:t>
      </w:r>
      <w:r w:rsidRPr="005B1D26">
        <w:rPr>
          <w:rFonts w:ascii="Times New Roman" w:hAnsi="Times New Roman"/>
          <w:sz w:val="28"/>
          <w:szCs w:val="28"/>
        </w:rPr>
        <w:t>С</w:t>
      </w:r>
      <w:r w:rsidRPr="005B1D26">
        <w:rPr>
          <w:rFonts w:ascii="Times New Roman" w:hAnsi="Times New Roman"/>
          <w:sz w:val="28"/>
          <w:szCs w:val="28"/>
          <w:lang w:val="en-US"/>
        </w:rPr>
        <w:t>. H. Liquid products from oxidative thermal treatment of oil sludge with different oxygen concentrations of air // Water Science &amp; Technology. - 2001. - Vol. 44. - Issue 10. - P. 349.</w:t>
      </w:r>
    </w:p>
    <w:p w14:paraId="28B425E6" w14:textId="076F20A0"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Mrayyan B. Biodegradation of total organic carbon (TOC) in Jordanian petroleum sludge / B. Mrayyan, M.N. Battikhi // Journal of Hazardous Materials</w:t>
      </w:r>
      <w:r w:rsidRPr="005B1D26">
        <w:rPr>
          <w:rFonts w:ascii="Times New Roman" w:hAnsi="Times New Roman"/>
          <w:b/>
          <w:bCs/>
          <w:sz w:val="28"/>
          <w:szCs w:val="28"/>
          <w:lang w:val="en-US"/>
        </w:rPr>
        <w:t>–</w:t>
      </w:r>
      <w:r w:rsidRPr="005B1D26">
        <w:rPr>
          <w:rFonts w:ascii="Times New Roman" w:hAnsi="Times New Roman"/>
          <w:sz w:val="28"/>
          <w:szCs w:val="28"/>
          <w:lang w:val="en-US"/>
        </w:rPr>
        <w:t xml:space="preserve">2005. </w:t>
      </w:r>
      <w:r w:rsidRPr="005B1D26">
        <w:rPr>
          <w:rFonts w:ascii="Times New Roman" w:hAnsi="Times New Roman"/>
          <w:b/>
          <w:bCs/>
          <w:sz w:val="28"/>
          <w:szCs w:val="28"/>
          <w:lang w:val="en-US"/>
        </w:rPr>
        <w:t>–</w:t>
      </w:r>
      <w:r w:rsidRPr="005B1D26">
        <w:rPr>
          <w:rFonts w:ascii="Times New Roman" w:hAnsi="Times New Roman"/>
          <w:sz w:val="28"/>
          <w:szCs w:val="28"/>
          <w:lang w:val="en-US"/>
        </w:rPr>
        <w:t>№120.</w:t>
      </w:r>
      <w:r w:rsidRPr="005B1D26">
        <w:rPr>
          <w:rFonts w:ascii="Times New Roman" w:hAnsi="Times New Roman"/>
          <w:b/>
          <w:bCs/>
          <w:sz w:val="28"/>
          <w:szCs w:val="28"/>
          <w:lang w:val="en-US"/>
        </w:rPr>
        <w:t>–</w:t>
      </w:r>
      <w:r w:rsidRPr="005B1D26">
        <w:rPr>
          <w:rFonts w:ascii="Times New Roman" w:hAnsi="Times New Roman"/>
          <w:sz w:val="28"/>
          <w:szCs w:val="28"/>
        </w:rPr>
        <w:t>Р</w:t>
      </w:r>
      <w:r w:rsidRPr="005B1D26">
        <w:rPr>
          <w:rFonts w:ascii="Times New Roman" w:hAnsi="Times New Roman"/>
          <w:sz w:val="28"/>
          <w:szCs w:val="28"/>
          <w:lang w:val="en-US"/>
        </w:rPr>
        <w:t>. 127-134.</w:t>
      </w:r>
    </w:p>
    <w:p w14:paraId="221EAAA5" w14:textId="26ED895C"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Greg</w:t>
      </w:r>
      <w:r w:rsidRPr="005B1D26">
        <w:rPr>
          <w:rFonts w:ascii="Times New Roman" w:hAnsi="Times New Roman"/>
          <w:sz w:val="28"/>
          <w:szCs w:val="28"/>
          <w:lang w:val="kk-KZ"/>
        </w:rPr>
        <w:t xml:space="preserve"> </w:t>
      </w:r>
      <w:r w:rsidRPr="005B1D26">
        <w:rPr>
          <w:rFonts w:ascii="Times New Roman" w:hAnsi="Times New Roman"/>
          <w:sz w:val="28"/>
          <w:szCs w:val="28"/>
          <w:lang w:val="en-US"/>
        </w:rPr>
        <w:t>M.H.</w:t>
      </w:r>
      <w:r w:rsidRPr="005B1D26">
        <w:rPr>
          <w:rFonts w:ascii="Times New Roman" w:hAnsi="Times New Roman"/>
          <w:sz w:val="28"/>
          <w:szCs w:val="28"/>
          <w:lang w:val="kk-KZ"/>
        </w:rPr>
        <w:t xml:space="preserve"> </w:t>
      </w:r>
      <w:r w:rsidRPr="005B1D26">
        <w:rPr>
          <w:rFonts w:ascii="Times New Roman" w:hAnsi="Times New Roman"/>
          <w:sz w:val="28"/>
          <w:szCs w:val="28"/>
          <w:lang w:val="en-US"/>
        </w:rPr>
        <w:t>Paraffinic sludge reduction in crude oil storage tanks through the use of shearing and resuspension / M.H. Greg, A.H. Robert, D. Zdenek // Acta Montan. Slovaca.</w:t>
      </w:r>
      <w:r w:rsidRPr="005B1D26">
        <w:rPr>
          <w:rFonts w:ascii="Times New Roman" w:hAnsi="Times New Roman"/>
          <w:b/>
          <w:bCs/>
          <w:sz w:val="28"/>
          <w:szCs w:val="28"/>
          <w:lang w:val="en-US"/>
        </w:rPr>
        <w:t>–</w:t>
      </w:r>
      <w:r w:rsidRPr="005B1D26">
        <w:rPr>
          <w:rFonts w:ascii="Times New Roman" w:hAnsi="Times New Roman"/>
          <w:sz w:val="28"/>
          <w:szCs w:val="28"/>
          <w:lang w:val="en-US"/>
        </w:rPr>
        <w:t>2004. –№9.–P.184-188.</w:t>
      </w:r>
    </w:p>
    <w:p w14:paraId="0D85375D" w14:textId="0D13709D"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Wang</w:t>
      </w:r>
      <w:r w:rsidRPr="005B1D26">
        <w:rPr>
          <w:rFonts w:ascii="Times New Roman" w:hAnsi="Times New Roman"/>
          <w:sz w:val="28"/>
          <w:szCs w:val="28"/>
          <w:lang w:val="kk-KZ"/>
        </w:rPr>
        <w:t xml:space="preserve"> </w:t>
      </w:r>
      <w:r w:rsidRPr="005B1D26">
        <w:rPr>
          <w:rFonts w:ascii="Times New Roman" w:hAnsi="Times New Roman"/>
          <w:sz w:val="28"/>
          <w:szCs w:val="28"/>
          <w:lang w:val="en-US"/>
        </w:rPr>
        <w:t>X., et. al Effect of biostimulation on community level physiological profiles of microorganisms in field-scale biopiles composed of aged oil sludge // Bioresource Technology–2012. –№111.–P. 308-315.</w:t>
      </w:r>
    </w:p>
    <w:p w14:paraId="4AA99FD6" w14:textId="4AC1BCA1"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 xml:space="preserve"> Ахметов А.Ф., Гайсина А.Р., Мустафин И.А. Методы утилизации нефтешламов различного происхождения // Нефтегазовое дело – 2011. – Т.9, № 3. – С. 108-111</w:t>
      </w:r>
    </w:p>
    <w:p w14:paraId="68659F4B" w14:textId="5017585C"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rPr>
        <w:t xml:space="preserve"> </w:t>
      </w:r>
      <w:r w:rsidRPr="005B1D26">
        <w:rPr>
          <w:rFonts w:ascii="Times New Roman" w:hAnsi="Times New Roman"/>
          <w:sz w:val="28"/>
          <w:szCs w:val="28"/>
          <w:lang w:val="en-US"/>
        </w:rPr>
        <w:t>Xu</w:t>
      </w:r>
      <w:r w:rsidRPr="005B1D26">
        <w:rPr>
          <w:rFonts w:ascii="Times New Roman" w:hAnsi="Times New Roman"/>
          <w:sz w:val="28"/>
          <w:szCs w:val="28"/>
          <w:lang w:val="kk-KZ"/>
        </w:rPr>
        <w:t>.</w:t>
      </w:r>
      <w:r w:rsidRPr="005B1D26">
        <w:rPr>
          <w:rFonts w:ascii="Times New Roman" w:hAnsi="Times New Roman"/>
          <w:sz w:val="28"/>
          <w:szCs w:val="28"/>
          <w:lang w:val="en-US"/>
        </w:rPr>
        <w:t xml:space="preserve"> N., Wang W., Han P., Lu X.. Effects of ultrasound on oily sludge deoiling //Journal of hazardous materials. </w:t>
      </w:r>
      <w:r w:rsidR="00B31560">
        <w:rPr>
          <w:rFonts w:ascii="Times New Roman" w:hAnsi="Times New Roman"/>
          <w:sz w:val="28"/>
          <w:szCs w:val="28"/>
          <w:lang w:val="en-US"/>
        </w:rPr>
        <w:t>–</w:t>
      </w:r>
      <w:r w:rsidR="00B31560">
        <w:rPr>
          <w:rFonts w:ascii="Times New Roman" w:hAnsi="Times New Roman"/>
          <w:sz w:val="28"/>
          <w:szCs w:val="28"/>
          <w:lang w:val="kk-KZ"/>
        </w:rPr>
        <w:t xml:space="preserve"> </w:t>
      </w:r>
      <w:r w:rsidRPr="005B1D26">
        <w:rPr>
          <w:rFonts w:ascii="Times New Roman" w:hAnsi="Times New Roman"/>
          <w:sz w:val="28"/>
          <w:szCs w:val="28"/>
          <w:lang w:val="en-US"/>
        </w:rPr>
        <w:t xml:space="preserve">2009. </w:t>
      </w:r>
      <w:r w:rsidR="00B31560">
        <w:rPr>
          <w:rFonts w:ascii="Times New Roman" w:hAnsi="Times New Roman"/>
          <w:sz w:val="28"/>
          <w:szCs w:val="28"/>
          <w:lang w:val="en-US"/>
        </w:rPr>
        <w:t>–</w:t>
      </w:r>
      <w:r w:rsidR="00B31560">
        <w:rPr>
          <w:rFonts w:ascii="Times New Roman" w:hAnsi="Times New Roman"/>
          <w:sz w:val="28"/>
          <w:szCs w:val="28"/>
          <w:lang w:val="kk-KZ"/>
        </w:rPr>
        <w:t xml:space="preserve"> </w:t>
      </w:r>
      <w:r w:rsidR="00B31560">
        <w:rPr>
          <w:rFonts w:ascii="Times New Roman" w:hAnsi="Times New Roman"/>
          <w:sz w:val="28"/>
          <w:szCs w:val="28"/>
          <w:lang w:val="en-US"/>
        </w:rPr>
        <w:t xml:space="preserve">№171. </w:t>
      </w:r>
      <w:r w:rsidR="00B31560">
        <w:rPr>
          <w:rFonts w:ascii="Times New Roman" w:hAnsi="Times New Roman"/>
          <w:sz w:val="28"/>
          <w:szCs w:val="28"/>
          <w:lang w:val="kk-KZ"/>
        </w:rPr>
        <w:t>–</w:t>
      </w:r>
      <w:r w:rsidRPr="005B1D26">
        <w:rPr>
          <w:rFonts w:ascii="Times New Roman" w:hAnsi="Times New Roman"/>
          <w:sz w:val="28"/>
          <w:szCs w:val="28"/>
          <w:lang w:val="en-US"/>
        </w:rPr>
        <w:t xml:space="preserve"> P. 914-917.</w:t>
      </w:r>
    </w:p>
    <w:p w14:paraId="1D9CF630" w14:textId="51A70C29"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Kralova I. Heavy crude oils/particle stabilized emulsions / I. Kralova, et. al // Advances in Colloid and Interface Science –2011. –№169.–P. 106-127.</w:t>
      </w:r>
    </w:p>
    <w:p w14:paraId="299D3F2B" w14:textId="33DA43D2"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Ramaswamy D. A study on recovery of oil from sludge containing oil using froth flotation / D. Ramaswamy, D.D. Kar, S. De // Journal of Environmental Management </w:t>
      </w:r>
      <w:r w:rsidRPr="005B1D26">
        <w:rPr>
          <w:rFonts w:ascii="Times New Roman" w:hAnsi="Times New Roman"/>
          <w:b/>
          <w:bCs/>
          <w:sz w:val="28"/>
          <w:szCs w:val="28"/>
          <w:lang w:val="en-US"/>
        </w:rPr>
        <w:t>–</w:t>
      </w:r>
      <w:r w:rsidRPr="005B1D26">
        <w:rPr>
          <w:rFonts w:ascii="Times New Roman" w:hAnsi="Times New Roman"/>
          <w:sz w:val="28"/>
          <w:szCs w:val="28"/>
          <w:lang w:val="en-US"/>
        </w:rPr>
        <w:t>2007. –№85.–P. 150-154.</w:t>
      </w:r>
    </w:p>
    <w:p w14:paraId="228D82E0" w14:textId="7220984B" w:rsidR="006A785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Liu J. Jiang X., Zhou L., Han X., Cui Zh.</w:t>
      </w:r>
      <w:r w:rsidRPr="005B1D26">
        <w:rPr>
          <w:rFonts w:ascii="Times New Roman" w:hAnsi="Times New Roman"/>
          <w:sz w:val="28"/>
          <w:szCs w:val="28"/>
          <w:lang w:val="kk-KZ"/>
        </w:rPr>
        <w:t xml:space="preserve"> </w:t>
      </w:r>
      <w:r w:rsidRPr="005B1D26">
        <w:rPr>
          <w:rFonts w:ascii="Times New Roman" w:hAnsi="Times New Roman"/>
          <w:sz w:val="28"/>
          <w:szCs w:val="28"/>
          <w:lang w:val="en-US"/>
        </w:rPr>
        <w:t>Pyrolysis treatment of oil sludge and model-free kinetics analysis // Journal of Hazardous Materials</w:t>
      </w:r>
      <w:r w:rsidRPr="005B1D26">
        <w:rPr>
          <w:rFonts w:ascii="Times New Roman" w:hAnsi="Times New Roman"/>
          <w:sz w:val="28"/>
          <w:szCs w:val="28"/>
          <w:lang w:val="kk-KZ"/>
        </w:rPr>
        <w:t xml:space="preserve"> </w:t>
      </w:r>
      <w:r w:rsidRPr="005B1D26">
        <w:rPr>
          <w:rFonts w:ascii="Times New Roman" w:hAnsi="Times New Roman"/>
          <w:b/>
          <w:bCs/>
          <w:sz w:val="28"/>
          <w:szCs w:val="28"/>
          <w:lang w:val="en-US"/>
        </w:rPr>
        <w:t>–</w:t>
      </w:r>
      <w:r w:rsidR="00B31560">
        <w:rPr>
          <w:rFonts w:ascii="Times New Roman" w:hAnsi="Times New Roman"/>
          <w:b/>
          <w:bCs/>
          <w:sz w:val="28"/>
          <w:szCs w:val="28"/>
          <w:lang w:val="kk-KZ"/>
        </w:rPr>
        <w:t xml:space="preserve"> </w:t>
      </w:r>
      <w:r w:rsidRPr="005B1D26">
        <w:rPr>
          <w:rFonts w:ascii="Times New Roman" w:hAnsi="Times New Roman"/>
          <w:sz w:val="28"/>
          <w:szCs w:val="28"/>
          <w:lang w:val="en-US"/>
        </w:rPr>
        <w:t xml:space="preserve">2009. </w:t>
      </w:r>
      <w:r w:rsidRPr="005B1D26">
        <w:rPr>
          <w:rFonts w:ascii="Times New Roman" w:hAnsi="Times New Roman"/>
          <w:b/>
          <w:bCs/>
          <w:sz w:val="28"/>
          <w:szCs w:val="28"/>
          <w:lang w:val="en-US"/>
        </w:rPr>
        <w:t>–</w:t>
      </w:r>
      <w:r w:rsidR="00B31560">
        <w:rPr>
          <w:rFonts w:ascii="Times New Roman" w:hAnsi="Times New Roman"/>
          <w:b/>
          <w:bCs/>
          <w:sz w:val="28"/>
          <w:szCs w:val="28"/>
          <w:lang w:val="kk-KZ"/>
        </w:rPr>
        <w:t xml:space="preserve"> </w:t>
      </w:r>
      <w:r w:rsidRPr="005B1D26">
        <w:rPr>
          <w:rFonts w:ascii="Times New Roman" w:hAnsi="Times New Roman"/>
          <w:sz w:val="28"/>
          <w:szCs w:val="28"/>
          <w:lang w:val="en-US"/>
        </w:rPr>
        <w:t>№161.</w:t>
      </w:r>
      <w:r w:rsidR="00B31560">
        <w:rPr>
          <w:rFonts w:ascii="Times New Roman" w:hAnsi="Times New Roman"/>
          <w:sz w:val="28"/>
          <w:szCs w:val="28"/>
          <w:lang w:val="kk-KZ"/>
        </w:rPr>
        <w:t xml:space="preserve"> </w:t>
      </w:r>
      <w:r w:rsidRPr="005B1D26">
        <w:rPr>
          <w:rFonts w:ascii="Times New Roman" w:hAnsi="Times New Roman"/>
          <w:b/>
          <w:bCs/>
          <w:sz w:val="28"/>
          <w:szCs w:val="28"/>
          <w:lang w:val="en-US"/>
        </w:rPr>
        <w:t>–</w:t>
      </w:r>
      <w:r w:rsidR="00B31560">
        <w:rPr>
          <w:rFonts w:ascii="Times New Roman" w:hAnsi="Times New Roman"/>
          <w:b/>
          <w:bCs/>
          <w:sz w:val="28"/>
          <w:szCs w:val="28"/>
          <w:lang w:val="kk-KZ"/>
        </w:rPr>
        <w:t xml:space="preserve"> </w:t>
      </w:r>
      <w:r w:rsidRPr="005B1D26">
        <w:rPr>
          <w:rFonts w:ascii="Times New Roman" w:hAnsi="Times New Roman"/>
          <w:sz w:val="28"/>
          <w:szCs w:val="28"/>
        </w:rPr>
        <w:t>Р</w:t>
      </w:r>
      <w:r w:rsidRPr="005B1D26">
        <w:rPr>
          <w:rFonts w:ascii="Times New Roman" w:hAnsi="Times New Roman"/>
          <w:sz w:val="28"/>
          <w:szCs w:val="28"/>
          <w:lang w:val="en-US"/>
        </w:rPr>
        <w:t>. 1208-1215.</w:t>
      </w:r>
    </w:p>
    <w:p w14:paraId="118A2A12" w14:textId="0CE77D05" w:rsidR="0091153F" w:rsidRPr="005B1D26" w:rsidRDefault="006A785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w:t>
      </w:r>
      <w:r w:rsidR="0091153F" w:rsidRPr="005B1D26">
        <w:rPr>
          <w:rFonts w:ascii="Times New Roman" w:hAnsi="Times New Roman"/>
          <w:sz w:val="28"/>
          <w:szCs w:val="28"/>
          <w:lang w:val="en-US"/>
        </w:rPr>
        <w:t>Mater L.</w:t>
      </w:r>
      <w:r w:rsidR="00B31560">
        <w:rPr>
          <w:rFonts w:ascii="Times New Roman" w:hAnsi="Times New Roman"/>
          <w:sz w:val="28"/>
          <w:szCs w:val="28"/>
          <w:lang w:val="kk-KZ"/>
        </w:rPr>
        <w:t>,</w:t>
      </w:r>
      <w:r w:rsidR="00B31560" w:rsidRPr="00B31560">
        <w:rPr>
          <w:rFonts w:ascii="Times New Roman" w:hAnsi="Times New Roman"/>
          <w:sz w:val="28"/>
          <w:szCs w:val="28"/>
          <w:lang w:val="en-US"/>
        </w:rPr>
        <w:t xml:space="preserve"> </w:t>
      </w:r>
      <w:r w:rsidR="00B31560" w:rsidRPr="005B1D26">
        <w:rPr>
          <w:rFonts w:ascii="Times New Roman" w:hAnsi="Times New Roman"/>
          <w:sz w:val="28"/>
          <w:szCs w:val="28"/>
          <w:lang w:val="en-US"/>
        </w:rPr>
        <w:t>Sperb</w:t>
      </w:r>
      <w:r w:rsidR="00B31560" w:rsidRPr="00B31560">
        <w:rPr>
          <w:rFonts w:ascii="Times New Roman" w:hAnsi="Times New Roman"/>
          <w:sz w:val="28"/>
          <w:szCs w:val="28"/>
          <w:lang w:val="en-US"/>
        </w:rPr>
        <w:t xml:space="preserve"> </w:t>
      </w:r>
      <w:r w:rsidR="00B31560" w:rsidRPr="005B1D26">
        <w:rPr>
          <w:rFonts w:ascii="Times New Roman" w:hAnsi="Times New Roman"/>
          <w:sz w:val="28"/>
          <w:szCs w:val="28"/>
          <w:lang w:val="en-US"/>
        </w:rPr>
        <w:t>R.M., Madureira</w:t>
      </w:r>
      <w:r w:rsidR="00B31560" w:rsidRPr="00B31560">
        <w:rPr>
          <w:rFonts w:ascii="Times New Roman" w:hAnsi="Times New Roman"/>
          <w:sz w:val="28"/>
          <w:szCs w:val="28"/>
          <w:lang w:val="en-US"/>
        </w:rPr>
        <w:t xml:space="preserve"> </w:t>
      </w:r>
      <w:r w:rsidR="00B31560" w:rsidRPr="005B1D26">
        <w:rPr>
          <w:rFonts w:ascii="Times New Roman" w:hAnsi="Times New Roman"/>
          <w:sz w:val="28"/>
          <w:szCs w:val="28"/>
          <w:lang w:val="en-US"/>
        </w:rPr>
        <w:t>L.A., Rosin</w:t>
      </w:r>
      <w:r w:rsidR="00B31560" w:rsidRPr="00B31560">
        <w:rPr>
          <w:rFonts w:ascii="Times New Roman" w:hAnsi="Times New Roman"/>
          <w:sz w:val="28"/>
          <w:szCs w:val="28"/>
          <w:lang w:val="en-US"/>
        </w:rPr>
        <w:t xml:space="preserve"> </w:t>
      </w:r>
      <w:r w:rsidR="00B31560" w:rsidRPr="005B1D26">
        <w:rPr>
          <w:rFonts w:ascii="Times New Roman" w:hAnsi="Times New Roman"/>
          <w:sz w:val="28"/>
          <w:szCs w:val="28"/>
          <w:lang w:val="en-US"/>
        </w:rPr>
        <w:t>A.P., Correa</w:t>
      </w:r>
      <w:r w:rsidR="00B31560" w:rsidRPr="00B31560">
        <w:rPr>
          <w:rFonts w:ascii="Times New Roman" w:hAnsi="Times New Roman"/>
          <w:sz w:val="28"/>
          <w:szCs w:val="28"/>
          <w:lang w:val="en-US"/>
        </w:rPr>
        <w:t xml:space="preserve"> </w:t>
      </w:r>
      <w:r w:rsidR="00B31560" w:rsidRPr="005B1D26">
        <w:rPr>
          <w:rFonts w:ascii="Times New Roman" w:hAnsi="Times New Roman"/>
          <w:sz w:val="28"/>
          <w:szCs w:val="28"/>
          <w:lang w:val="en-US"/>
        </w:rPr>
        <w:t>A.X., Radetski C.M.</w:t>
      </w:r>
      <w:r w:rsidR="0091153F" w:rsidRPr="005B1D26">
        <w:rPr>
          <w:rFonts w:ascii="Times New Roman" w:hAnsi="Times New Roman"/>
          <w:sz w:val="28"/>
          <w:szCs w:val="28"/>
          <w:lang w:val="en-US"/>
        </w:rPr>
        <w:t xml:space="preserve"> Proposal of a sequential treatment methodology for the safe reuse of</w:t>
      </w:r>
      <w:r w:rsidR="00B31560">
        <w:rPr>
          <w:rFonts w:ascii="Times New Roman" w:hAnsi="Times New Roman"/>
          <w:sz w:val="28"/>
          <w:szCs w:val="28"/>
          <w:lang w:val="en-US"/>
        </w:rPr>
        <w:t xml:space="preserve"> oil sludge-contaminated soil</w:t>
      </w:r>
      <w:r w:rsidR="00B31560">
        <w:rPr>
          <w:rFonts w:ascii="Times New Roman" w:hAnsi="Times New Roman"/>
          <w:sz w:val="28"/>
          <w:szCs w:val="28"/>
          <w:lang w:val="kk-KZ"/>
        </w:rPr>
        <w:t xml:space="preserve"> </w:t>
      </w:r>
      <w:r w:rsidR="0091153F" w:rsidRPr="005B1D26">
        <w:rPr>
          <w:rFonts w:ascii="Times New Roman" w:hAnsi="Times New Roman"/>
          <w:sz w:val="28"/>
          <w:szCs w:val="28"/>
          <w:lang w:val="en-US"/>
        </w:rPr>
        <w:t xml:space="preserve">// Journal of Hazardous Materials. </w:t>
      </w:r>
      <w:r w:rsidR="0091153F" w:rsidRPr="005B1D26">
        <w:rPr>
          <w:rFonts w:ascii="Times New Roman" w:hAnsi="Times New Roman"/>
          <w:b/>
          <w:bCs/>
          <w:sz w:val="28"/>
          <w:szCs w:val="28"/>
          <w:lang w:val="en-US"/>
        </w:rPr>
        <w:t>–</w:t>
      </w:r>
      <w:r w:rsidR="00B31560">
        <w:rPr>
          <w:rFonts w:ascii="Times New Roman" w:hAnsi="Times New Roman"/>
          <w:b/>
          <w:bCs/>
          <w:sz w:val="28"/>
          <w:szCs w:val="28"/>
          <w:lang w:val="kk-KZ"/>
        </w:rPr>
        <w:t xml:space="preserve"> </w:t>
      </w:r>
      <w:r w:rsidR="0091153F" w:rsidRPr="005B1D26">
        <w:rPr>
          <w:rFonts w:ascii="Times New Roman" w:hAnsi="Times New Roman"/>
          <w:sz w:val="28"/>
          <w:szCs w:val="28"/>
          <w:lang w:val="en-US"/>
        </w:rPr>
        <w:t xml:space="preserve">2006. </w:t>
      </w:r>
      <w:r w:rsidR="0091153F" w:rsidRPr="005B1D26">
        <w:rPr>
          <w:rFonts w:ascii="Times New Roman" w:hAnsi="Times New Roman"/>
          <w:b/>
          <w:bCs/>
          <w:sz w:val="28"/>
          <w:szCs w:val="28"/>
          <w:lang w:val="en-US"/>
        </w:rPr>
        <w:t>–</w:t>
      </w:r>
      <w:r w:rsidR="00B31560">
        <w:rPr>
          <w:rFonts w:ascii="Times New Roman" w:hAnsi="Times New Roman"/>
          <w:b/>
          <w:bCs/>
          <w:sz w:val="28"/>
          <w:szCs w:val="28"/>
          <w:lang w:val="kk-KZ"/>
        </w:rPr>
        <w:t xml:space="preserve"> </w:t>
      </w:r>
      <w:r w:rsidR="0091153F" w:rsidRPr="005B1D26">
        <w:rPr>
          <w:rFonts w:ascii="Times New Roman" w:hAnsi="Times New Roman"/>
          <w:sz w:val="28"/>
          <w:szCs w:val="28"/>
          <w:lang w:val="en-US"/>
        </w:rPr>
        <w:t>№136.</w:t>
      </w:r>
      <w:r w:rsidR="00B31560">
        <w:rPr>
          <w:rFonts w:ascii="Times New Roman" w:hAnsi="Times New Roman"/>
          <w:sz w:val="28"/>
          <w:szCs w:val="28"/>
          <w:lang w:val="kk-KZ"/>
        </w:rPr>
        <w:t xml:space="preserve"> </w:t>
      </w:r>
      <w:r w:rsidR="0091153F" w:rsidRPr="005B1D26">
        <w:rPr>
          <w:rFonts w:ascii="Times New Roman" w:hAnsi="Times New Roman"/>
          <w:b/>
          <w:bCs/>
          <w:sz w:val="28"/>
          <w:szCs w:val="28"/>
          <w:lang w:val="en-US"/>
        </w:rPr>
        <w:t>–</w:t>
      </w:r>
      <w:r w:rsidR="00B31560">
        <w:rPr>
          <w:rFonts w:ascii="Times New Roman" w:hAnsi="Times New Roman"/>
          <w:b/>
          <w:bCs/>
          <w:sz w:val="28"/>
          <w:szCs w:val="28"/>
          <w:lang w:val="kk-KZ"/>
        </w:rPr>
        <w:t xml:space="preserve"> </w:t>
      </w:r>
      <w:r w:rsidR="0091153F" w:rsidRPr="005B1D26">
        <w:rPr>
          <w:rFonts w:ascii="Times New Roman" w:hAnsi="Times New Roman"/>
          <w:sz w:val="28"/>
          <w:szCs w:val="28"/>
        </w:rPr>
        <w:t>Р</w:t>
      </w:r>
      <w:r w:rsidR="0091153F" w:rsidRPr="005B1D26">
        <w:rPr>
          <w:rFonts w:ascii="Times New Roman" w:hAnsi="Times New Roman"/>
          <w:sz w:val="28"/>
          <w:szCs w:val="28"/>
          <w:lang w:val="en-US"/>
        </w:rPr>
        <w:t>. 967-971.</w:t>
      </w:r>
    </w:p>
    <w:p w14:paraId="7C7CB007" w14:textId="0430BD16"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Zubaidy E.A.H.</w:t>
      </w:r>
      <w:r w:rsidRPr="005B1D26">
        <w:rPr>
          <w:rFonts w:ascii="Times New Roman" w:hAnsi="Times New Roman"/>
          <w:sz w:val="28"/>
          <w:szCs w:val="28"/>
          <w:lang w:val="kk-KZ"/>
        </w:rPr>
        <w:t>,</w:t>
      </w:r>
      <w:r w:rsidRPr="005B1D26">
        <w:rPr>
          <w:rFonts w:ascii="Times New Roman" w:hAnsi="Times New Roman"/>
          <w:sz w:val="28"/>
          <w:szCs w:val="28"/>
          <w:lang w:val="en-US"/>
        </w:rPr>
        <w:t xml:space="preserve"> Zubaidy E.A.H., Abouelnasr D.M. Fuel recovery from waste oily sludge using solvent extraction // Process. Saf. Environ.</w:t>
      </w:r>
      <w:r w:rsidRPr="005B1D26">
        <w:rPr>
          <w:rFonts w:ascii="Times New Roman" w:hAnsi="Times New Roman"/>
          <w:b/>
          <w:bCs/>
          <w:sz w:val="28"/>
          <w:szCs w:val="28"/>
          <w:lang w:val="en-US"/>
        </w:rPr>
        <w:t>–</w:t>
      </w:r>
      <w:r w:rsidRPr="005B1D26">
        <w:rPr>
          <w:rFonts w:ascii="Times New Roman" w:hAnsi="Times New Roman"/>
          <w:sz w:val="28"/>
          <w:szCs w:val="28"/>
          <w:lang w:val="en-US"/>
        </w:rPr>
        <w:t xml:space="preserve">2010. </w:t>
      </w:r>
      <w:r w:rsidRPr="005B1D26">
        <w:rPr>
          <w:rFonts w:ascii="Times New Roman" w:hAnsi="Times New Roman"/>
          <w:b/>
          <w:bCs/>
          <w:sz w:val="28"/>
          <w:szCs w:val="28"/>
          <w:lang w:val="en-US"/>
        </w:rPr>
        <w:t>–</w:t>
      </w:r>
      <w:r w:rsidR="006A785F" w:rsidRPr="005B1D26">
        <w:rPr>
          <w:rFonts w:ascii="Times New Roman" w:hAnsi="Times New Roman"/>
          <w:b/>
          <w:bCs/>
          <w:sz w:val="28"/>
          <w:szCs w:val="28"/>
        </w:rPr>
        <w:t xml:space="preserve"> </w:t>
      </w:r>
      <w:r w:rsidRPr="005B1D26">
        <w:rPr>
          <w:rFonts w:ascii="Times New Roman" w:hAnsi="Times New Roman"/>
          <w:sz w:val="28"/>
          <w:szCs w:val="28"/>
          <w:lang w:val="en-US"/>
        </w:rPr>
        <w:t xml:space="preserve">№88. </w:t>
      </w:r>
      <w:r w:rsidRPr="005B1D26">
        <w:rPr>
          <w:rFonts w:ascii="Times New Roman" w:hAnsi="Times New Roman"/>
          <w:b/>
          <w:bCs/>
          <w:sz w:val="28"/>
          <w:szCs w:val="28"/>
          <w:lang w:val="en-US"/>
        </w:rPr>
        <w:t>–</w:t>
      </w:r>
      <w:r w:rsidRPr="005B1D26">
        <w:rPr>
          <w:rFonts w:ascii="Times New Roman" w:hAnsi="Times New Roman"/>
          <w:sz w:val="28"/>
          <w:szCs w:val="28"/>
          <w:lang w:val="en-US"/>
        </w:rPr>
        <w:t>P.318-326.</w:t>
      </w:r>
    </w:p>
    <w:p w14:paraId="567A0549" w14:textId="1EEB9F97"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Li C.T.</w:t>
      </w:r>
      <w:r w:rsidRPr="005B1D26">
        <w:rPr>
          <w:rFonts w:ascii="Times New Roman" w:hAnsi="Times New Roman"/>
          <w:sz w:val="28"/>
          <w:szCs w:val="28"/>
          <w:lang w:val="kk-KZ"/>
        </w:rPr>
        <w:t>,</w:t>
      </w:r>
      <w:r w:rsidRPr="005B1D26">
        <w:rPr>
          <w:rFonts w:ascii="Times New Roman" w:hAnsi="Times New Roman"/>
          <w:sz w:val="28"/>
          <w:szCs w:val="28"/>
          <w:lang w:val="en-US"/>
        </w:rPr>
        <w:t xml:space="preserve"> Lee W.J., Mi H.H., Su C.C. PAH emission from the incineration of waste oily sludge and PE plastic mixtures // Science of the Total Environment</w:t>
      </w:r>
      <w:r w:rsidRPr="005B1D26">
        <w:rPr>
          <w:rFonts w:ascii="Times New Roman" w:hAnsi="Times New Roman"/>
          <w:b/>
          <w:bCs/>
          <w:sz w:val="28"/>
          <w:szCs w:val="28"/>
          <w:lang w:val="en-US"/>
        </w:rPr>
        <w:t>–</w:t>
      </w:r>
      <w:r w:rsidRPr="005B1D26">
        <w:rPr>
          <w:rFonts w:ascii="Times New Roman" w:hAnsi="Times New Roman"/>
          <w:sz w:val="28"/>
          <w:szCs w:val="28"/>
          <w:lang w:val="en-US"/>
        </w:rPr>
        <w:t>1995.</w:t>
      </w:r>
      <w:r w:rsidRPr="005B1D26">
        <w:rPr>
          <w:rFonts w:ascii="Times New Roman" w:hAnsi="Times New Roman"/>
          <w:b/>
          <w:bCs/>
          <w:sz w:val="28"/>
          <w:szCs w:val="28"/>
          <w:lang w:val="en-US"/>
        </w:rPr>
        <w:t>–</w:t>
      </w:r>
      <w:r w:rsidRPr="005B1D26">
        <w:rPr>
          <w:rFonts w:ascii="Times New Roman" w:hAnsi="Times New Roman"/>
          <w:sz w:val="28"/>
          <w:szCs w:val="28"/>
          <w:lang w:val="en-US"/>
        </w:rPr>
        <w:t>№170.</w:t>
      </w:r>
      <w:r w:rsidRPr="005B1D26">
        <w:rPr>
          <w:rFonts w:ascii="Times New Roman" w:hAnsi="Times New Roman"/>
          <w:b/>
          <w:bCs/>
          <w:sz w:val="28"/>
          <w:szCs w:val="28"/>
          <w:lang w:val="en-US"/>
        </w:rPr>
        <w:t>–</w:t>
      </w:r>
      <w:r w:rsidRPr="005B1D26">
        <w:rPr>
          <w:rFonts w:ascii="Times New Roman" w:hAnsi="Times New Roman"/>
          <w:sz w:val="28"/>
          <w:szCs w:val="28"/>
          <w:lang w:val="en-US"/>
        </w:rPr>
        <w:t>P.171-183.</w:t>
      </w:r>
    </w:p>
    <w:p w14:paraId="38D0B2F2" w14:textId="77777777" w:rsidR="006A785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rPr>
        <w:t xml:space="preserve">Надиров Н.К. / Высоковязкие нефти и природные битумы. В 5 т. Т.3 Нетрадиционные методы переработки. – Алматы: Ғылым, 2001. </w:t>
      </w:r>
      <w:r w:rsidRPr="005B1D26">
        <w:rPr>
          <w:rFonts w:ascii="Times New Roman" w:hAnsi="Times New Roman"/>
          <w:sz w:val="28"/>
          <w:szCs w:val="28"/>
          <w:lang w:val="en-US"/>
        </w:rPr>
        <w:t xml:space="preserve">415 </w:t>
      </w:r>
      <w:r w:rsidRPr="005B1D26">
        <w:rPr>
          <w:rFonts w:ascii="Times New Roman" w:hAnsi="Times New Roman"/>
          <w:sz w:val="28"/>
          <w:szCs w:val="28"/>
        </w:rPr>
        <w:t>с</w:t>
      </w:r>
      <w:r w:rsidRPr="005B1D26">
        <w:rPr>
          <w:rFonts w:ascii="Times New Roman" w:hAnsi="Times New Roman"/>
          <w:sz w:val="28"/>
          <w:szCs w:val="28"/>
          <w:lang w:val="en-US"/>
        </w:rPr>
        <w:t>.</w:t>
      </w:r>
    </w:p>
    <w:p w14:paraId="4DC3870D" w14:textId="77777777" w:rsidR="006A785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Elektorowicz M.</w:t>
      </w:r>
      <w:r w:rsidRPr="005B1D26">
        <w:rPr>
          <w:rFonts w:ascii="Times New Roman" w:hAnsi="Times New Roman"/>
          <w:sz w:val="28"/>
          <w:szCs w:val="28"/>
          <w:lang w:val="kk-KZ"/>
        </w:rPr>
        <w:t>,</w:t>
      </w:r>
      <w:r w:rsidRPr="005B1D26">
        <w:rPr>
          <w:rFonts w:ascii="Times New Roman" w:hAnsi="Times New Roman"/>
          <w:sz w:val="28"/>
          <w:szCs w:val="28"/>
          <w:lang w:val="en-US"/>
        </w:rPr>
        <w:t xml:space="preserve"> Muslat Z.Removal of heavy metals from oil sludge using ion exchange textiles // Environmental Technology–2008. –№29. –P. 393-399.</w:t>
      </w:r>
    </w:p>
    <w:p w14:paraId="7FB38455" w14:textId="2099F7C8"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Abbas S.</w:t>
      </w:r>
      <w:r w:rsidRPr="005B1D26">
        <w:rPr>
          <w:rFonts w:ascii="Times New Roman" w:hAnsi="Times New Roman"/>
          <w:sz w:val="28"/>
          <w:szCs w:val="28"/>
          <w:lang w:val="kk-KZ"/>
        </w:rPr>
        <w:t>,</w:t>
      </w:r>
      <w:r w:rsidRPr="005B1D26">
        <w:rPr>
          <w:rFonts w:ascii="Times New Roman" w:hAnsi="Times New Roman"/>
          <w:sz w:val="28"/>
          <w:szCs w:val="28"/>
          <w:lang w:val="en-US"/>
        </w:rPr>
        <w:t xml:space="preserve"> Maqsood Z.T. Ali The dematallization of residual fuel oil and petroleum residue // Petroleum Science and Technology –2010.–№28.–P. 1770-1777.</w:t>
      </w:r>
    </w:p>
    <w:p w14:paraId="24E8B7E7" w14:textId="6939A50A"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Mahboobeh N.</w:t>
      </w:r>
      <w:r w:rsidRPr="005B1D26">
        <w:rPr>
          <w:rFonts w:ascii="Times New Roman" w:hAnsi="Times New Roman"/>
          <w:sz w:val="28"/>
          <w:szCs w:val="28"/>
          <w:lang w:val="kk-KZ"/>
        </w:rPr>
        <w:t>,</w:t>
      </w:r>
      <w:r w:rsidRPr="005B1D26">
        <w:rPr>
          <w:rFonts w:ascii="Times New Roman" w:hAnsi="Times New Roman"/>
          <w:sz w:val="28"/>
          <w:szCs w:val="28"/>
          <w:lang w:val="en-US"/>
        </w:rPr>
        <w:t xml:space="preserve"> Mansooreh S., Ali K. Vanadium recovery from oil refinery sludge using emulsion liquid membrane technique</w:t>
      </w:r>
      <w:r w:rsidRPr="005B1D26">
        <w:rPr>
          <w:rFonts w:ascii="Times New Roman" w:hAnsi="Times New Roman"/>
          <w:sz w:val="28"/>
          <w:szCs w:val="28"/>
          <w:lang w:val="kk-KZ"/>
        </w:rPr>
        <w:t xml:space="preserve"> /</w:t>
      </w:r>
      <w:r w:rsidRPr="005B1D26">
        <w:rPr>
          <w:rFonts w:ascii="Times New Roman" w:hAnsi="Times New Roman"/>
          <w:sz w:val="28"/>
          <w:szCs w:val="28"/>
          <w:lang w:val="en-US"/>
        </w:rPr>
        <w:t>/ International journal of chemical and environmental engineering –2012. –№3.–P. 149-152.</w:t>
      </w:r>
    </w:p>
    <w:p w14:paraId="0EE3D8AF" w14:textId="4C5EF9A1"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Audrone Z.</w:t>
      </w:r>
      <w:r w:rsidRPr="005B1D26">
        <w:rPr>
          <w:rFonts w:ascii="Times New Roman" w:hAnsi="Times New Roman"/>
          <w:sz w:val="28"/>
          <w:szCs w:val="28"/>
          <w:lang w:val="kk-KZ"/>
        </w:rPr>
        <w:t>,</w:t>
      </w:r>
      <w:r w:rsidRPr="005B1D26">
        <w:rPr>
          <w:rFonts w:ascii="Times New Roman" w:hAnsi="Times New Roman"/>
          <w:sz w:val="28"/>
          <w:szCs w:val="28"/>
          <w:lang w:val="en-US"/>
        </w:rPr>
        <w:t xml:space="preserve"> Viktorjia J. Impact of heavy metals on the oil p</w:t>
      </w:r>
      <w:r w:rsidR="00B31560">
        <w:rPr>
          <w:rFonts w:ascii="Times New Roman" w:hAnsi="Times New Roman"/>
          <w:sz w:val="28"/>
          <w:szCs w:val="28"/>
          <w:lang w:val="en-US"/>
        </w:rPr>
        <w:t xml:space="preserve">roducts biodegradation process </w:t>
      </w:r>
      <w:r w:rsidRPr="005B1D26">
        <w:rPr>
          <w:rFonts w:ascii="Times New Roman" w:hAnsi="Times New Roman"/>
          <w:sz w:val="28"/>
          <w:szCs w:val="28"/>
          <w:lang w:val="en-US"/>
        </w:rPr>
        <w:t>// Waste Management &amp; Research –2008. –№26.–P. 500-507.</w:t>
      </w:r>
    </w:p>
    <w:p w14:paraId="55FC7B27" w14:textId="6E34E87C"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Dai J., Becquerb Th., Rouiller J. H., Reversat G., Reversat F.B., Lavelle P.</w:t>
      </w:r>
      <w:r w:rsidRPr="005B1D26">
        <w:rPr>
          <w:rFonts w:ascii="Times New Roman" w:hAnsi="Times New Roman"/>
          <w:sz w:val="28"/>
          <w:szCs w:val="28"/>
          <w:lang w:val="kk-KZ"/>
        </w:rPr>
        <w:t xml:space="preserve"> </w:t>
      </w:r>
      <w:r w:rsidRPr="005B1D26">
        <w:rPr>
          <w:rFonts w:ascii="Times New Roman" w:hAnsi="Times New Roman"/>
          <w:sz w:val="28"/>
          <w:szCs w:val="28"/>
          <w:lang w:val="en-US"/>
        </w:rPr>
        <w:t>Influence of heavy metals on C and N mineralisation and microbial biomass in Zn-, Pb-, Cu-, and Cd- contaminated soils // Applied Soil Ecology –2004. –№25.–P. 99-109.</w:t>
      </w:r>
    </w:p>
    <w:p w14:paraId="7ACFAEB1" w14:textId="77777777" w:rsidR="006A785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Raab A., Feldmann J. Microbial transformation of metals and metalloids // Science progress. –2003. –№86.–P. 179-202.</w:t>
      </w:r>
    </w:p>
    <w:p w14:paraId="687182D3" w14:textId="1F682E94"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Karamalidis A.K., Voudrias E.A. Anion leaching from refinery oily sludge and ash from incineration of oily sludge stabilized/solidified with cement. Part I. Experimental Results // Environmental Science &amp; Technology. -2008. -42. -P. 6116-6123.</w:t>
      </w:r>
    </w:p>
    <w:p w14:paraId="16547804" w14:textId="77777777" w:rsidR="006A785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Mohammed A.A., Yahya S.A., Ayoup Gh., Hani Kh., Mahmoud Z. Extraction and separation of vanadium andnickel from fly ash produced in heavy fuel power plants // Chemical Engineering Journal–2011.–№173.–P. 191-197.</w:t>
      </w:r>
    </w:p>
    <w:p w14:paraId="6383372A" w14:textId="67C1F157"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Nabavinia M., Soleimani M., Kargari A. Vanadium recovery from oil refinery sludge using emulsion liquidmembrane technique // International Journal of Chemical and Environmental Engineering.–2012. –№3.–P.149-152.</w:t>
      </w:r>
    </w:p>
    <w:p w14:paraId="3BE82771" w14:textId="49ECD68C"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Hahn W.J. High-temperature reprocessing of petroleum oily sludges //SPE Production and Facilities. -1994. -№9:3. –</w:t>
      </w:r>
      <w:r w:rsidRPr="005B1D26">
        <w:rPr>
          <w:rFonts w:ascii="Times New Roman" w:hAnsi="Times New Roman"/>
          <w:sz w:val="28"/>
          <w:szCs w:val="28"/>
        </w:rPr>
        <w:t>Р</w:t>
      </w:r>
      <w:r w:rsidRPr="005B1D26">
        <w:rPr>
          <w:rFonts w:ascii="Times New Roman" w:hAnsi="Times New Roman"/>
          <w:sz w:val="28"/>
          <w:szCs w:val="28"/>
          <w:lang w:val="en-US"/>
        </w:rPr>
        <w:t>. 179-182.</w:t>
      </w:r>
    </w:p>
    <w:p w14:paraId="08E8B2D8" w14:textId="77777777" w:rsidR="006A785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Бережной С.Б., Барко В.И. Экологически чистый метод утилизации нефтешламов. Безопасность жизнедеятельности. – 2003. – № 9. – с. 48—50.</w:t>
      </w:r>
    </w:p>
    <w:p w14:paraId="316EA39A" w14:textId="77777777" w:rsidR="006A785F" w:rsidRPr="005B1D26" w:rsidRDefault="0091153F" w:rsidP="00014980">
      <w:pPr>
        <w:pStyle w:val="a6"/>
        <w:numPr>
          <w:ilvl w:val="0"/>
          <w:numId w:val="6"/>
        </w:numPr>
        <w:tabs>
          <w:tab w:val="left" w:pos="992"/>
        </w:tabs>
        <w:spacing w:after="0" w:line="240" w:lineRule="auto"/>
        <w:ind w:left="0" w:firstLine="709"/>
        <w:jc w:val="both"/>
        <w:rPr>
          <w:rStyle w:val="a3"/>
          <w:rFonts w:ascii="Times New Roman" w:hAnsi="Times New Roman"/>
          <w:color w:val="auto"/>
          <w:sz w:val="28"/>
          <w:szCs w:val="28"/>
          <w:u w:val="none"/>
        </w:rPr>
      </w:pPr>
      <w:r w:rsidRPr="005B1D26">
        <w:rPr>
          <w:rFonts w:ascii="Times New Roman" w:hAnsi="Times New Roman"/>
          <w:sz w:val="28"/>
          <w:szCs w:val="28"/>
          <w:lang w:val="en-US"/>
        </w:rPr>
        <w:t>Li X., Zhang F., Guan B., Sun J., Liao G. // IOP Conf. Series: Earth and Environmental Science. 2020. V</w:t>
      </w:r>
      <w:r w:rsidRPr="005B1D26">
        <w:rPr>
          <w:rFonts w:ascii="Times New Roman" w:hAnsi="Times New Roman"/>
          <w:sz w:val="28"/>
          <w:szCs w:val="28"/>
        </w:rPr>
        <w:t xml:space="preserve">. 467. 012173. </w:t>
      </w:r>
      <w:hyperlink r:id="rId134" w:history="1">
        <w:r w:rsidRPr="005B1D26">
          <w:rPr>
            <w:rStyle w:val="a3"/>
            <w:rFonts w:ascii="Times New Roman" w:hAnsi="Times New Roman"/>
            <w:color w:val="auto"/>
            <w:sz w:val="28"/>
            <w:szCs w:val="28"/>
            <w:lang w:val="en-US"/>
          </w:rPr>
          <w:t>https</w:t>
        </w:r>
        <w:r w:rsidRPr="005B1D26">
          <w:rPr>
            <w:rStyle w:val="a3"/>
            <w:rFonts w:ascii="Times New Roman" w:hAnsi="Times New Roman"/>
            <w:color w:val="auto"/>
            <w:sz w:val="28"/>
            <w:szCs w:val="28"/>
          </w:rPr>
          <w:t>://</w:t>
        </w:r>
        <w:r w:rsidRPr="005B1D26">
          <w:rPr>
            <w:rStyle w:val="a3"/>
            <w:rFonts w:ascii="Times New Roman" w:hAnsi="Times New Roman"/>
            <w:color w:val="auto"/>
            <w:sz w:val="28"/>
            <w:szCs w:val="28"/>
            <w:lang w:val="en-US"/>
          </w:rPr>
          <w:t>doi</w:t>
        </w:r>
        <w:r w:rsidRPr="005B1D26">
          <w:rPr>
            <w:rStyle w:val="a3"/>
            <w:rFonts w:ascii="Times New Roman" w:hAnsi="Times New Roman"/>
            <w:color w:val="auto"/>
            <w:sz w:val="28"/>
            <w:szCs w:val="28"/>
          </w:rPr>
          <w:t>.</w:t>
        </w:r>
        <w:r w:rsidRPr="005B1D26">
          <w:rPr>
            <w:rStyle w:val="a3"/>
            <w:rFonts w:ascii="Times New Roman" w:hAnsi="Times New Roman"/>
            <w:color w:val="auto"/>
            <w:sz w:val="28"/>
            <w:szCs w:val="28"/>
            <w:lang w:val="en-US"/>
          </w:rPr>
          <w:t>org</w:t>
        </w:r>
        <w:r w:rsidRPr="005B1D26">
          <w:rPr>
            <w:rStyle w:val="a3"/>
            <w:rFonts w:ascii="Times New Roman" w:hAnsi="Times New Roman"/>
            <w:color w:val="auto"/>
            <w:sz w:val="28"/>
            <w:szCs w:val="28"/>
          </w:rPr>
          <w:t>/10.1088/1755-1315/467/1/012173</w:t>
        </w:r>
      </w:hyperlink>
    </w:p>
    <w:p w14:paraId="3E9B17F6" w14:textId="505A40A4"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 xml:space="preserve">Петрова Л.М., Аббакумова Н.А., Фосс Т.Р., Романов Г.В. Структурные особенности фракций асфальтенови нефтяных смол  // Нефтехимия. 2011. Т. 51. № 4. С. 262. </w:t>
      </w:r>
      <w:hyperlink r:id="rId135" w:history="1">
        <w:r w:rsidRPr="005B1D26">
          <w:rPr>
            <w:rStyle w:val="a3"/>
            <w:rFonts w:ascii="Times New Roman" w:hAnsi="Times New Roman"/>
            <w:color w:val="auto"/>
            <w:sz w:val="28"/>
            <w:szCs w:val="28"/>
          </w:rPr>
          <w:t>https://doi.org/10.1134/S0965544111040062</w:t>
        </w:r>
      </w:hyperlink>
    </w:p>
    <w:p w14:paraId="5EF30445" w14:textId="3BE91542"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u w:val="single"/>
        </w:rPr>
      </w:pPr>
      <w:r w:rsidRPr="005B1D26">
        <w:rPr>
          <w:rFonts w:ascii="Times New Roman" w:hAnsi="Times New Roman"/>
          <w:sz w:val="28"/>
          <w:szCs w:val="28"/>
        </w:rPr>
        <w:t xml:space="preserve">Ганеева Ю.М., Юсупова Т.Н., Романов Г.В. </w:t>
      </w:r>
      <w:r w:rsidRPr="005B1D26">
        <w:rPr>
          <w:rStyle w:val="af7"/>
          <w:rFonts w:ascii="Times New Roman" w:hAnsi="Times New Roman"/>
          <w:i w:val="0"/>
          <w:sz w:val="28"/>
          <w:szCs w:val="28"/>
        </w:rPr>
        <w:t>Асфальтеновые наноагрегаты: структура, фазовые превращения, влияние на свойства нефтяных систем</w:t>
      </w:r>
      <w:r w:rsidRPr="005B1D26">
        <w:rPr>
          <w:rFonts w:ascii="Times New Roman" w:hAnsi="Times New Roman"/>
          <w:sz w:val="28"/>
          <w:szCs w:val="28"/>
        </w:rPr>
        <w:t xml:space="preserve"> // Успехи химии. 2011. Т. 80. № 10. С. 1034. </w:t>
      </w:r>
      <w:hyperlink r:id="rId136" w:history="1">
        <w:r w:rsidRPr="005B1D26">
          <w:rPr>
            <w:rStyle w:val="a3"/>
            <w:rFonts w:ascii="Times New Roman" w:hAnsi="Times New Roman"/>
            <w:color w:val="auto"/>
            <w:sz w:val="28"/>
            <w:szCs w:val="28"/>
            <w:lang w:val="en-US"/>
          </w:rPr>
          <w:t>https</w:t>
        </w:r>
        <w:r w:rsidRPr="005B1D26">
          <w:rPr>
            <w:rStyle w:val="a3"/>
            <w:rFonts w:ascii="Times New Roman" w:hAnsi="Times New Roman"/>
            <w:color w:val="auto"/>
            <w:sz w:val="28"/>
            <w:szCs w:val="28"/>
          </w:rPr>
          <w:t>://</w:t>
        </w:r>
        <w:r w:rsidRPr="005B1D26">
          <w:rPr>
            <w:rStyle w:val="a3"/>
            <w:rFonts w:ascii="Times New Roman" w:hAnsi="Times New Roman"/>
            <w:color w:val="auto"/>
            <w:sz w:val="28"/>
            <w:szCs w:val="28"/>
            <w:lang w:val="en-US"/>
          </w:rPr>
          <w:t>doi</w:t>
        </w:r>
        <w:r w:rsidRPr="005B1D26">
          <w:rPr>
            <w:rStyle w:val="a3"/>
            <w:rFonts w:ascii="Times New Roman" w:hAnsi="Times New Roman"/>
            <w:color w:val="auto"/>
            <w:sz w:val="28"/>
            <w:szCs w:val="28"/>
          </w:rPr>
          <w:t>.</w:t>
        </w:r>
        <w:r w:rsidRPr="005B1D26">
          <w:rPr>
            <w:rStyle w:val="a3"/>
            <w:rFonts w:ascii="Times New Roman" w:hAnsi="Times New Roman"/>
            <w:color w:val="auto"/>
            <w:sz w:val="28"/>
            <w:szCs w:val="28"/>
            <w:lang w:val="en-US"/>
          </w:rPr>
          <w:t>org</w:t>
        </w:r>
        <w:r w:rsidRPr="005B1D26">
          <w:rPr>
            <w:rStyle w:val="a3"/>
            <w:rFonts w:ascii="Times New Roman" w:hAnsi="Times New Roman"/>
            <w:color w:val="auto"/>
            <w:sz w:val="28"/>
            <w:szCs w:val="28"/>
          </w:rPr>
          <w:t>/10.1070/</w:t>
        </w:r>
        <w:r w:rsidRPr="005B1D26">
          <w:rPr>
            <w:rStyle w:val="a3"/>
            <w:rFonts w:ascii="Times New Roman" w:hAnsi="Times New Roman"/>
            <w:color w:val="auto"/>
            <w:sz w:val="28"/>
            <w:szCs w:val="28"/>
            <w:lang w:val="en-US"/>
          </w:rPr>
          <w:t>RC</w:t>
        </w:r>
        <w:r w:rsidRPr="005B1D26">
          <w:rPr>
            <w:rStyle w:val="a3"/>
            <w:rFonts w:ascii="Times New Roman" w:hAnsi="Times New Roman"/>
            <w:color w:val="auto"/>
            <w:sz w:val="28"/>
            <w:szCs w:val="28"/>
          </w:rPr>
          <w:t>2011</w:t>
        </w:r>
        <w:r w:rsidRPr="005B1D26">
          <w:rPr>
            <w:rStyle w:val="a3"/>
            <w:rFonts w:ascii="Times New Roman" w:hAnsi="Times New Roman"/>
            <w:color w:val="auto"/>
            <w:sz w:val="28"/>
            <w:szCs w:val="28"/>
            <w:lang w:val="en-US"/>
          </w:rPr>
          <w:t>v</w:t>
        </w:r>
        <w:r w:rsidRPr="005B1D26">
          <w:rPr>
            <w:rStyle w:val="a3"/>
            <w:rFonts w:ascii="Times New Roman" w:hAnsi="Times New Roman"/>
            <w:color w:val="auto"/>
            <w:sz w:val="28"/>
            <w:szCs w:val="28"/>
          </w:rPr>
          <w:t>080</w:t>
        </w:r>
        <w:r w:rsidRPr="005B1D26">
          <w:rPr>
            <w:rStyle w:val="a3"/>
            <w:rFonts w:ascii="Times New Roman" w:hAnsi="Times New Roman"/>
            <w:color w:val="auto"/>
            <w:sz w:val="28"/>
            <w:szCs w:val="28"/>
            <w:lang w:val="en-US"/>
          </w:rPr>
          <w:t>n</w:t>
        </w:r>
        <w:r w:rsidRPr="005B1D26">
          <w:rPr>
            <w:rStyle w:val="a3"/>
            <w:rFonts w:ascii="Times New Roman" w:hAnsi="Times New Roman"/>
            <w:color w:val="auto"/>
            <w:sz w:val="28"/>
            <w:szCs w:val="28"/>
          </w:rPr>
          <w:t>10</w:t>
        </w:r>
        <w:r w:rsidRPr="005B1D26">
          <w:rPr>
            <w:rStyle w:val="a3"/>
            <w:rFonts w:ascii="Times New Roman" w:hAnsi="Times New Roman"/>
            <w:color w:val="auto"/>
            <w:sz w:val="28"/>
            <w:szCs w:val="28"/>
            <w:lang w:val="en-US"/>
          </w:rPr>
          <w:t>ABEH</w:t>
        </w:r>
        <w:r w:rsidRPr="005B1D26">
          <w:rPr>
            <w:rStyle w:val="a3"/>
            <w:rFonts w:ascii="Times New Roman" w:hAnsi="Times New Roman"/>
            <w:color w:val="auto"/>
            <w:sz w:val="28"/>
            <w:szCs w:val="28"/>
          </w:rPr>
          <w:t>004174</w:t>
        </w:r>
      </w:hyperlink>
    </w:p>
    <w:p w14:paraId="2BF7A4FB" w14:textId="0EABBBA5" w:rsidR="0091153F" w:rsidRPr="005B1D26" w:rsidRDefault="0091153F" w:rsidP="00014980">
      <w:pPr>
        <w:pStyle w:val="a6"/>
        <w:numPr>
          <w:ilvl w:val="0"/>
          <w:numId w:val="6"/>
        </w:numPr>
        <w:tabs>
          <w:tab w:val="left" w:pos="992"/>
        </w:tabs>
        <w:spacing w:after="0" w:line="240" w:lineRule="auto"/>
        <w:ind w:left="0" w:firstLine="709"/>
        <w:jc w:val="both"/>
        <w:rPr>
          <w:rStyle w:val="a3"/>
          <w:rFonts w:ascii="Times New Roman" w:hAnsi="Times New Roman"/>
          <w:color w:val="auto"/>
          <w:sz w:val="28"/>
          <w:szCs w:val="28"/>
          <w:lang w:val="en-US"/>
        </w:rPr>
      </w:pPr>
      <w:r w:rsidRPr="005B1D26">
        <w:rPr>
          <w:rFonts w:ascii="Times New Roman" w:hAnsi="Times New Roman"/>
          <w:sz w:val="28"/>
          <w:szCs w:val="28"/>
          <w:lang w:val="en-US"/>
        </w:rPr>
        <w:t xml:space="preserve">Mahmoud R., Gierycz P., Solimando R., Rogalski M. </w:t>
      </w:r>
      <w:r w:rsidRPr="005B1D26">
        <w:rPr>
          <w:rFonts w:ascii="Times New Roman" w:eastAsiaTheme="majorEastAsia" w:hAnsi="Times New Roman"/>
          <w:sz w:val="28"/>
          <w:szCs w:val="28"/>
          <w:lang w:val="en-US"/>
        </w:rPr>
        <w:t>Calorimetric Probing of n-Alkane−Petroleum Asphaltene Interactions</w:t>
      </w:r>
      <w:r w:rsidRPr="005B1D26">
        <w:rPr>
          <w:rFonts w:ascii="Times New Roman" w:hAnsi="Times New Roman"/>
          <w:sz w:val="28"/>
          <w:szCs w:val="28"/>
          <w:lang w:val="en-US"/>
        </w:rPr>
        <w:t xml:space="preserve"> // Energy &amp; Fuels. 2005. V. 19. P. 2474. </w:t>
      </w:r>
      <w:hyperlink r:id="rId137" w:history="1">
        <w:r w:rsidRPr="005B1D26">
          <w:rPr>
            <w:rStyle w:val="a3"/>
            <w:rFonts w:ascii="Times New Roman" w:hAnsi="Times New Roman"/>
            <w:color w:val="auto"/>
            <w:sz w:val="28"/>
            <w:szCs w:val="28"/>
            <w:lang w:val="en-US"/>
          </w:rPr>
          <w:t>https://doi.org/10.1021/ef050161u</w:t>
        </w:r>
      </w:hyperlink>
    </w:p>
    <w:p w14:paraId="568109D3" w14:textId="30DE226D"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u w:val="single"/>
          <w:lang w:val="en-US"/>
        </w:rPr>
      </w:pPr>
      <w:r w:rsidRPr="005B1D26">
        <w:rPr>
          <w:rFonts w:ascii="Times New Roman" w:hAnsi="Times New Roman"/>
          <w:sz w:val="28"/>
          <w:szCs w:val="28"/>
          <w:lang w:val="en-US"/>
        </w:rPr>
        <w:t>Stachowiak C., Viguie J.R., Grolier J.P., Rogalski M. Effect of n-Alkanes on Asphaltene Structuring in Petroleum Oils</w:t>
      </w:r>
      <w:r w:rsidRPr="005B1D26">
        <w:rPr>
          <w:rFonts w:ascii="Times New Roman" w:hAnsi="Times New Roman"/>
          <w:sz w:val="28"/>
          <w:szCs w:val="28"/>
          <w:u w:val="single"/>
          <w:lang w:val="en-US"/>
        </w:rPr>
        <w:t xml:space="preserve"> </w:t>
      </w:r>
      <w:r w:rsidRPr="005B1D26">
        <w:rPr>
          <w:rFonts w:ascii="Times New Roman" w:hAnsi="Times New Roman"/>
          <w:sz w:val="28"/>
          <w:szCs w:val="28"/>
          <w:lang w:val="en-US"/>
        </w:rPr>
        <w:t xml:space="preserve">// Langmuir. 2005. V. 21. P. 4824. </w:t>
      </w:r>
      <w:hyperlink r:id="rId138" w:history="1">
        <w:r w:rsidRPr="005B1D26">
          <w:rPr>
            <w:rStyle w:val="a3"/>
            <w:rFonts w:ascii="Times New Roman" w:hAnsi="Times New Roman"/>
            <w:color w:val="auto"/>
            <w:sz w:val="28"/>
            <w:szCs w:val="28"/>
            <w:lang w:val="en-US"/>
          </w:rPr>
          <w:t>https://doi.org/10.1021/la047126k</w:t>
        </w:r>
      </w:hyperlink>
    </w:p>
    <w:p w14:paraId="2F62B8EC" w14:textId="3F679797"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Чалов К.В., Луговой Ю.В., Косивцов Ю.Ю., Сульман Э.М. Влияние хлоридов металлов на процесс пиролиза нефтесодержащих отходов // Химическая промышленность сегодня. 2013. № 9. С. 8-11.</w:t>
      </w:r>
    </w:p>
    <w:p w14:paraId="795D0455" w14:textId="0D8A09AA"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Чалов К. В., Луговой Ю.В., Косивцов Ю.Ю., Сульман Э.М., Систер В.Г., Иванникова Е.М. Термокаталитическая утилизация нефтесодержащих отходов // Альтернативная энергетика и экология. – Саров. – 2012. – № 5-6. – С. 183-186.</w:t>
      </w:r>
    </w:p>
    <w:p w14:paraId="007C1F7A" w14:textId="699A1DE5"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 xml:space="preserve">Лоскутова Ю.В., Прозорова И.В., Юдина Н.В. // Химия и технология топлив и масел. 2011. Т. 47. № 5. С. 21. </w:t>
      </w:r>
      <w:hyperlink r:id="rId139" w:history="1">
        <w:r w:rsidRPr="005B1D26">
          <w:rPr>
            <w:rStyle w:val="a3"/>
            <w:rFonts w:ascii="Times New Roman" w:hAnsi="Times New Roman"/>
            <w:color w:val="auto"/>
            <w:sz w:val="28"/>
            <w:szCs w:val="28"/>
          </w:rPr>
          <w:t>https://doi.org/10.1007/s10553-011-0308-x</w:t>
        </w:r>
      </w:hyperlink>
    </w:p>
    <w:p w14:paraId="34D042B1" w14:textId="02B12AD0"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Иванова Л.В., Сафиева Р.З., Кошелев В.Н. // Вестн. Башкирск. ун-та. 2008. Т. 13. № 4. С. 869.</w:t>
      </w:r>
    </w:p>
    <w:p w14:paraId="349B630F" w14:textId="4657CE35" w:rsidR="0091153F" w:rsidRPr="005B1D26" w:rsidRDefault="0091153F" w:rsidP="00014980">
      <w:pPr>
        <w:pStyle w:val="a6"/>
        <w:numPr>
          <w:ilvl w:val="0"/>
          <w:numId w:val="6"/>
        </w:numPr>
        <w:tabs>
          <w:tab w:val="left" w:pos="992"/>
        </w:tabs>
        <w:spacing w:after="0" w:line="240" w:lineRule="auto"/>
        <w:ind w:left="0" w:firstLine="709"/>
        <w:jc w:val="both"/>
        <w:rPr>
          <w:rStyle w:val="a3"/>
          <w:rFonts w:ascii="Times New Roman" w:eastAsia="STIXTwoText" w:hAnsi="Times New Roman"/>
          <w:color w:val="auto"/>
          <w:sz w:val="28"/>
          <w:szCs w:val="28"/>
        </w:rPr>
      </w:pPr>
      <w:r w:rsidRPr="005B1D26">
        <w:rPr>
          <w:rFonts w:ascii="Times New Roman" w:eastAsia="STIXTwoText" w:hAnsi="Times New Roman"/>
          <w:sz w:val="28"/>
          <w:szCs w:val="28"/>
          <w:lang w:val="kk-KZ"/>
        </w:rPr>
        <w:t xml:space="preserve">Zhu Y, Dan Y, Du C, et al. </w:t>
      </w:r>
      <w:r w:rsidRPr="005B1D26">
        <w:rPr>
          <w:rFonts w:ascii="Times New Roman" w:eastAsia="STIXTwoText" w:hAnsi="Times New Roman"/>
          <w:sz w:val="28"/>
          <w:szCs w:val="28"/>
          <w:lang w:val="en-US"/>
        </w:rPr>
        <w:t>Lumped kinetic simulation of hydrodenitrogenation for full-range middle-low temperature coal tar. Int</w:t>
      </w:r>
      <w:r w:rsidRPr="005B1D26">
        <w:rPr>
          <w:rFonts w:ascii="Times New Roman" w:eastAsia="STIXTwoText" w:hAnsi="Times New Roman"/>
          <w:sz w:val="28"/>
          <w:szCs w:val="28"/>
        </w:rPr>
        <w:t xml:space="preserve"> </w:t>
      </w:r>
      <w:r w:rsidRPr="005B1D26">
        <w:rPr>
          <w:rFonts w:ascii="Times New Roman" w:eastAsia="STIXTwoText" w:hAnsi="Times New Roman"/>
          <w:sz w:val="28"/>
          <w:szCs w:val="28"/>
          <w:lang w:val="en-US"/>
        </w:rPr>
        <w:t>J</w:t>
      </w:r>
      <w:r w:rsidRPr="005B1D26">
        <w:rPr>
          <w:rFonts w:ascii="Times New Roman" w:eastAsia="STIXTwoText" w:hAnsi="Times New Roman"/>
          <w:sz w:val="28"/>
          <w:szCs w:val="28"/>
        </w:rPr>
        <w:t xml:space="preserve"> </w:t>
      </w:r>
      <w:r w:rsidRPr="005B1D26">
        <w:rPr>
          <w:rFonts w:ascii="Times New Roman" w:eastAsia="STIXTwoText" w:hAnsi="Times New Roman"/>
          <w:sz w:val="28"/>
          <w:szCs w:val="28"/>
          <w:lang w:val="en-US"/>
        </w:rPr>
        <w:t>Chem</w:t>
      </w:r>
      <w:r w:rsidRPr="005B1D26">
        <w:rPr>
          <w:rFonts w:ascii="Times New Roman" w:eastAsia="STIXTwoText" w:hAnsi="Times New Roman"/>
          <w:sz w:val="28"/>
          <w:szCs w:val="28"/>
        </w:rPr>
        <w:t xml:space="preserve"> </w:t>
      </w:r>
      <w:r w:rsidRPr="005B1D26">
        <w:rPr>
          <w:rFonts w:ascii="Times New Roman" w:eastAsia="STIXTwoText" w:hAnsi="Times New Roman"/>
          <w:sz w:val="28"/>
          <w:szCs w:val="28"/>
          <w:lang w:val="en-US"/>
        </w:rPr>
        <w:t>Kinet</w:t>
      </w:r>
      <w:r w:rsidRPr="005B1D26">
        <w:rPr>
          <w:rFonts w:ascii="Times New Roman" w:eastAsia="STIXTwoText" w:hAnsi="Times New Roman"/>
          <w:sz w:val="28"/>
          <w:szCs w:val="28"/>
        </w:rPr>
        <w:t xml:space="preserve">. 2021;53:716–730. </w:t>
      </w:r>
      <w:hyperlink r:id="rId140" w:history="1">
        <w:r w:rsidRPr="005B1D26">
          <w:rPr>
            <w:rStyle w:val="a3"/>
            <w:rFonts w:ascii="Times New Roman" w:eastAsia="STIXTwoText" w:hAnsi="Times New Roman"/>
            <w:color w:val="auto"/>
            <w:sz w:val="28"/>
            <w:szCs w:val="28"/>
            <w:lang w:val="en-US"/>
          </w:rPr>
          <w:t>https</w:t>
        </w:r>
        <w:r w:rsidRPr="005B1D26">
          <w:rPr>
            <w:rStyle w:val="a3"/>
            <w:rFonts w:ascii="Times New Roman" w:eastAsia="STIXTwoText" w:hAnsi="Times New Roman"/>
            <w:color w:val="auto"/>
            <w:sz w:val="28"/>
            <w:szCs w:val="28"/>
          </w:rPr>
          <w:t>://</w:t>
        </w:r>
        <w:r w:rsidRPr="005B1D26">
          <w:rPr>
            <w:rStyle w:val="a3"/>
            <w:rFonts w:ascii="Times New Roman" w:eastAsia="STIXTwoText" w:hAnsi="Times New Roman"/>
            <w:color w:val="auto"/>
            <w:sz w:val="28"/>
            <w:szCs w:val="28"/>
            <w:lang w:val="en-US"/>
          </w:rPr>
          <w:t>doi</w:t>
        </w:r>
        <w:r w:rsidRPr="005B1D26">
          <w:rPr>
            <w:rStyle w:val="a3"/>
            <w:rFonts w:ascii="Times New Roman" w:eastAsia="STIXTwoText" w:hAnsi="Times New Roman"/>
            <w:color w:val="auto"/>
            <w:sz w:val="28"/>
            <w:szCs w:val="28"/>
          </w:rPr>
          <w:t>.</w:t>
        </w:r>
        <w:r w:rsidRPr="005B1D26">
          <w:rPr>
            <w:rStyle w:val="a3"/>
            <w:rFonts w:ascii="Times New Roman" w:eastAsia="STIXTwoText" w:hAnsi="Times New Roman"/>
            <w:color w:val="auto"/>
            <w:sz w:val="28"/>
            <w:szCs w:val="28"/>
            <w:lang w:val="en-US"/>
          </w:rPr>
          <w:t>org</w:t>
        </w:r>
        <w:r w:rsidRPr="005B1D26">
          <w:rPr>
            <w:rStyle w:val="a3"/>
            <w:rFonts w:ascii="Times New Roman" w:eastAsia="STIXTwoText" w:hAnsi="Times New Roman"/>
            <w:color w:val="auto"/>
            <w:sz w:val="28"/>
            <w:szCs w:val="28"/>
          </w:rPr>
          <w:t>/10.1002/</w:t>
        </w:r>
        <w:r w:rsidRPr="005B1D26">
          <w:rPr>
            <w:rStyle w:val="a3"/>
            <w:rFonts w:ascii="Times New Roman" w:eastAsia="STIXTwoText" w:hAnsi="Times New Roman"/>
            <w:color w:val="auto"/>
            <w:sz w:val="28"/>
            <w:szCs w:val="28"/>
            <w:lang w:val="en-US"/>
          </w:rPr>
          <w:t>kin</w:t>
        </w:r>
        <w:r w:rsidRPr="005B1D26">
          <w:rPr>
            <w:rStyle w:val="a3"/>
            <w:rFonts w:ascii="Times New Roman" w:eastAsia="STIXTwoText" w:hAnsi="Times New Roman"/>
            <w:color w:val="auto"/>
            <w:sz w:val="28"/>
            <w:szCs w:val="28"/>
          </w:rPr>
          <w:t>.21476</w:t>
        </w:r>
      </w:hyperlink>
    </w:p>
    <w:p w14:paraId="483404DD" w14:textId="0F28B258"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hAnsi="Times New Roman"/>
          <w:sz w:val="28"/>
          <w:szCs w:val="28"/>
        </w:rPr>
        <w:t>Патент RU 2656673 C2</w:t>
      </w:r>
      <w:r w:rsidRPr="005B1D26">
        <w:rPr>
          <w:rFonts w:ascii="Times New Roman" w:eastAsiaTheme="minorHAnsi" w:hAnsi="Times New Roman"/>
          <w:bCs/>
          <w:sz w:val="28"/>
          <w:szCs w:val="28"/>
        </w:rPr>
        <w:t xml:space="preserve">, </w:t>
      </w:r>
      <w:r w:rsidRPr="005B1D26">
        <w:rPr>
          <w:rFonts w:ascii="Times New Roman" w:hAnsi="Times New Roman"/>
          <w:sz w:val="28"/>
          <w:szCs w:val="28"/>
        </w:rPr>
        <w:t xml:space="preserve">Хаджиев С.Н., Кадиев Х.М., Окнина Н.В., Дандаев А.У., Батов А.Е. // Способ гидрогенизационной переработки нефтяного шлама. / Федеральная служба по интеллектуальной собственности 2006. </w:t>
      </w:r>
      <w:r w:rsidRPr="005B1D26">
        <w:rPr>
          <w:rFonts w:ascii="Times New Roman" w:eastAsiaTheme="minorHAnsi" w:hAnsi="Times New Roman"/>
          <w:sz w:val="28"/>
          <w:szCs w:val="28"/>
        </w:rPr>
        <w:t xml:space="preserve">Опубл. </w:t>
      </w:r>
      <w:r w:rsidRPr="005B1D26">
        <w:rPr>
          <w:rFonts w:ascii="Times New Roman" w:eastAsiaTheme="minorHAnsi" w:hAnsi="Times New Roman"/>
          <w:bCs/>
          <w:sz w:val="28"/>
          <w:szCs w:val="28"/>
        </w:rPr>
        <w:t xml:space="preserve">06.06.2018, </w:t>
      </w:r>
      <w:r w:rsidRPr="005B1D26">
        <w:rPr>
          <w:rFonts w:ascii="Times New Roman" w:eastAsiaTheme="minorHAnsi" w:hAnsi="Times New Roman"/>
          <w:sz w:val="28"/>
          <w:szCs w:val="28"/>
        </w:rPr>
        <w:t xml:space="preserve">Бюл. № </w:t>
      </w:r>
      <w:r w:rsidRPr="005B1D26">
        <w:rPr>
          <w:rFonts w:ascii="Times New Roman" w:eastAsiaTheme="minorHAnsi" w:hAnsi="Times New Roman"/>
          <w:bCs/>
          <w:sz w:val="28"/>
          <w:szCs w:val="28"/>
        </w:rPr>
        <w:t>16</w:t>
      </w:r>
      <w:r w:rsidRPr="005B1D26">
        <w:rPr>
          <w:rFonts w:ascii="Times New Roman" w:eastAsiaTheme="minorHAnsi" w:hAnsi="Times New Roman"/>
          <w:sz w:val="28"/>
          <w:szCs w:val="28"/>
        </w:rPr>
        <w:t>. -14 с.</w:t>
      </w:r>
    </w:p>
    <w:p w14:paraId="0EAB5C48" w14:textId="5BEFA261"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eastAsiaTheme="minorHAnsi" w:hAnsi="Times New Roman"/>
          <w:bCs/>
          <w:sz w:val="28"/>
          <w:szCs w:val="28"/>
        </w:rPr>
        <w:t>Хаджиев С. Н. Наногетерогенный катализ – новый сектор</w:t>
      </w:r>
      <w:r w:rsidRPr="005B1D26">
        <w:rPr>
          <w:rFonts w:ascii="Times New Roman" w:eastAsiaTheme="minorHAnsi" w:hAnsi="Times New Roman"/>
          <w:bCs/>
          <w:sz w:val="28"/>
          <w:szCs w:val="28"/>
          <w:lang w:val="kk-KZ"/>
        </w:rPr>
        <w:t xml:space="preserve"> </w:t>
      </w:r>
      <w:r w:rsidRPr="005B1D26">
        <w:rPr>
          <w:rFonts w:ascii="Times New Roman" w:eastAsiaTheme="minorHAnsi" w:hAnsi="Times New Roman"/>
          <w:bCs/>
          <w:sz w:val="28"/>
          <w:szCs w:val="28"/>
        </w:rPr>
        <w:t>нанотехнологий в химии и нефтехимии (обзор)</w:t>
      </w:r>
      <w:r w:rsidRPr="005B1D26">
        <w:rPr>
          <w:rFonts w:ascii="Times New Roman" w:eastAsiaTheme="minorHAnsi" w:hAnsi="Times New Roman"/>
          <w:bCs/>
          <w:sz w:val="28"/>
          <w:szCs w:val="28"/>
          <w:lang w:val="kk-KZ"/>
        </w:rPr>
        <w:t>.</w:t>
      </w:r>
      <w:r w:rsidRPr="005B1D26">
        <w:rPr>
          <w:rFonts w:ascii="Times New Roman" w:eastAsiaTheme="minorHAnsi" w:hAnsi="Times New Roman"/>
          <w:sz w:val="28"/>
          <w:szCs w:val="28"/>
        </w:rPr>
        <w:t xml:space="preserve"> </w:t>
      </w:r>
      <w:r w:rsidRPr="005B1D26">
        <w:rPr>
          <w:rFonts w:ascii="Times New Roman" w:eastAsiaTheme="minorHAnsi" w:hAnsi="Times New Roman"/>
          <w:bCs/>
          <w:sz w:val="28"/>
          <w:szCs w:val="28"/>
          <w:lang w:val="kk-KZ"/>
        </w:rPr>
        <w:t xml:space="preserve">// </w:t>
      </w:r>
      <w:r w:rsidRPr="005B1D26">
        <w:rPr>
          <w:rFonts w:ascii="Times New Roman" w:eastAsiaTheme="minorHAnsi" w:hAnsi="Times New Roman"/>
          <w:iCs/>
          <w:sz w:val="28"/>
          <w:szCs w:val="28"/>
        </w:rPr>
        <w:t>Нефтехимия. 2011. том 51. № 1. С. 3–16</w:t>
      </w:r>
      <w:r w:rsidRPr="005B1D26">
        <w:rPr>
          <w:rFonts w:ascii="Times New Roman" w:eastAsiaTheme="minorHAnsi" w:hAnsi="Times New Roman"/>
          <w:iCs/>
          <w:sz w:val="28"/>
          <w:szCs w:val="28"/>
          <w:lang w:val="kk-KZ"/>
        </w:rPr>
        <w:t>.</w:t>
      </w:r>
    </w:p>
    <w:p w14:paraId="5EFFE49C" w14:textId="3BE5F9C0"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eastAsiaTheme="minorHAnsi" w:hAnsi="Times New Roman"/>
          <w:iCs/>
          <w:sz w:val="28"/>
          <w:szCs w:val="28"/>
        </w:rPr>
        <w:t xml:space="preserve">Хаджиев С.Н. </w:t>
      </w:r>
      <w:r w:rsidRPr="005B1D26">
        <w:rPr>
          <w:rFonts w:ascii="Times New Roman" w:hAnsi="Times New Roman"/>
          <w:sz w:val="28"/>
          <w:szCs w:val="28"/>
        </w:rPr>
        <w:t xml:space="preserve">Внедрение имеющихся разработок позволит России осуществить технологический прорыв </w:t>
      </w:r>
      <w:r w:rsidRPr="005B1D26">
        <w:rPr>
          <w:rFonts w:ascii="Times New Roman" w:eastAsiaTheme="minorHAnsi" w:hAnsi="Times New Roman"/>
          <w:sz w:val="28"/>
          <w:szCs w:val="28"/>
        </w:rPr>
        <w:t xml:space="preserve">// </w:t>
      </w:r>
      <w:r w:rsidRPr="005B1D26">
        <w:rPr>
          <w:rFonts w:ascii="Times New Roman" w:eastAsiaTheme="minorHAnsi" w:hAnsi="Times New Roman"/>
          <w:sz w:val="28"/>
          <w:szCs w:val="28"/>
          <w:lang w:val="en-US"/>
        </w:rPr>
        <w:t>The</w:t>
      </w:r>
      <w:r w:rsidRPr="005B1D26">
        <w:rPr>
          <w:rFonts w:ascii="Times New Roman" w:eastAsiaTheme="minorHAnsi" w:hAnsi="Times New Roman"/>
          <w:sz w:val="28"/>
          <w:szCs w:val="28"/>
        </w:rPr>
        <w:t xml:space="preserve"> </w:t>
      </w:r>
      <w:r w:rsidRPr="005B1D26">
        <w:rPr>
          <w:rFonts w:ascii="Times New Roman" w:eastAsiaTheme="minorHAnsi" w:hAnsi="Times New Roman"/>
          <w:sz w:val="28"/>
          <w:szCs w:val="28"/>
          <w:lang w:val="en-US"/>
        </w:rPr>
        <w:t>Chemical</w:t>
      </w:r>
      <w:r w:rsidRPr="005B1D26">
        <w:rPr>
          <w:rFonts w:ascii="Times New Roman" w:eastAsiaTheme="minorHAnsi" w:hAnsi="Times New Roman"/>
          <w:sz w:val="28"/>
          <w:szCs w:val="28"/>
        </w:rPr>
        <w:t xml:space="preserve"> </w:t>
      </w:r>
      <w:r w:rsidRPr="005B1D26">
        <w:rPr>
          <w:rFonts w:ascii="Times New Roman" w:eastAsiaTheme="minorHAnsi" w:hAnsi="Times New Roman"/>
          <w:sz w:val="28"/>
          <w:szCs w:val="28"/>
          <w:lang w:val="en-US"/>
        </w:rPr>
        <w:t>Journal</w:t>
      </w:r>
      <w:r w:rsidRPr="005B1D26">
        <w:rPr>
          <w:rFonts w:ascii="Times New Roman" w:eastAsiaTheme="minorHAnsi" w:hAnsi="Times New Roman"/>
          <w:sz w:val="28"/>
          <w:szCs w:val="28"/>
        </w:rPr>
        <w:t>. 2008. 7–8.</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rPr>
        <w:t>С. 34.</w:t>
      </w:r>
    </w:p>
    <w:p w14:paraId="19F22631" w14:textId="76CD11AE"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eastAsiaTheme="minorHAnsi" w:hAnsi="Times New Roman"/>
          <w:iCs/>
          <w:sz w:val="28"/>
          <w:szCs w:val="28"/>
        </w:rPr>
        <w:t>Бухтияров В.И., Мороз Б.Л., Бекк И.Э.,</w:t>
      </w:r>
      <w:r w:rsidRPr="005B1D26">
        <w:rPr>
          <w:rFonts w:ascii="Times New Roman" w:eastAsiaTheme="minorHAnsi" w:hAnsi="Times New Roman"/>
          <w:iCs/>
          <w:sz w:val="28"/>
          <w:szCs w:val="28"/>
          <w:lang w:val="kk-KZ"/>
        </w:rPr>
        <w:t xml:space="preserve"> </w:t>
      </w:r>
      <w:r w:rsidRPr="005B1D26">
        <w:rPr>
          <w:rFonts w:ascii="Times New Roman" w:eastAsiaTheme="minorHAnsi" w:hAnsi="Times New Roman"/>
          <w:iCs/>
          <w:sz w:val="28"/>
          <w:szCs w:val="28"/>
        </w:rPr>
        <w:t xml:space="preserve">Просвирин И.П. </w:t>
      </w:r>
      <w:r w:rsidRPr="005B1D26">
        <w:rPr>
          <w:rFonts w:ascii="Times New Roman" w:hAnsi="Times New Roman"/>
          <w:sz w:val="28"/>
          <w:szCs w:val="28"/>
        </w:rPr>
        <w:t xml:space="preserve">Размерные эффекты в катализе нанесенными наночастицами металлов /Катализ в промышленности </w:t>
      </w:r>
      <w:r w:rsidRPr="005B1D26">
        <w:rPr>
          <w:rFonts w:ascii="Times New Roman" w:eastAsiaTheme="minorHAnsi" w:hAnsi="Times New Roman"/>
          <w:sz w:val="28"/>
          <w:szCs w:val="28"/>
        </w:rPr>
        <w:t>// Катализ в промышленности.</w:t>
      </w:r>
      <w:r w:rsidRPr="005B1D26">
        <w:rPr>
          <w:rFonts w:ascii="Times New Roman" w:eastAsiaTheme="minorHAnsi" w:hAnsi="Times New Roman"/>
          <w:iCs/>
          <w:sz w:val="28"/>
          <w:szCs w:val="28"/>
        </w:rPr>
        <w:t xml:space="preserve"> </w:t>
      </w:r>
      <w:r w:rsidRPr="005B1D26">
        <w:rPr>
          <w:rFonts w:ascii="Times New Roman" w:eastAsiaTheme="minorHAnsi" w:hAnsi="Times New Roman"/>
          <w:sz w:val="28"/>
          <w:szCs w:val="28"/>
        </w:rPr>
        <w:t>2008. Спецвыпуск. С. 44-56.</w:t>
      </w:r>
    </w:p>
    <w:p w14:paraId="79AFE064" w14:textId="705E69B8"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eastAsiaTheme="minorHAnsi" w:hAnsi="Times New Roman"/>
          <w:sz w:val="28"/>
          <w:szCs w:val="28"/>
        </w:rPr>
        <w:t xml:space="preserve">Бухтияров В.И., </w:t>
      </w:r>
      <w:r w:rsidRPr="005B1D26">
        <w:rPr>
          <w:rFonts w:ascii="Times New Roman" w:hAnsi="Times New Roman"/>
          <w:sz w:val="28"/>
          <w:szCs w:val="28"/>
        </w:rPr>
        <w:t>Слинько М. Г.</w:t>
      </w:r>
      <w:r w:rsidRPr="005B1D26">
        <w:rPr>
          <w:rFonts w:ascii="Times New Roman" w:eastAsiaTheme="minorHAnsi" w:hAnsi="Times New Roman"/>
          <w:sz w:val="28"/>
          <w:szCs w:val="28"/>
        </w:rPr>
        <w:t xml:space="preserve"> </w:t>
      </w:r>
      <w:r w:rsidRPr="005B1D26">
        <w:rPr>
          <w:rFonts w:ascii="Times New Roman" w:hAnsi="Times New Roman"/>
          <w:sz w:val="28"/>
          <w:szCs w:val="28"/>
        </w:rPr>
        <w:t>Металлические наносистемы в катализе</w:t>
      </w:r>
      <w:r w:rsidRPr="005B1D26">
        <w:rPr>
          <w:rFonts w:ascii="Times New Roman" w:eastAsiaTheme="minorHAnsi" w:hAnsi="Times New Roman"/>
          <w:sz w:val="28"/>
          <w:szCs w:val="28"/>
        </w:rPr>
        <w:t xml:space="preserve"> // Успехи химии. – 2001. – Т. 70. № 2. – С.167-181. </w:t>
      </w:r>
      <w:hyperlink r:id="rId141" w:history="1">
        <w:r w:rsidRPr="005B1D26">
          <w:rPr>
            <w:rStyle w:val="a3"/>
            <w:rFonts w:ascii="Times New Roman" w:eastAsiaTheme="majorEastAsia" w:hAnsi="Times New Roman"/>
            <w:color w:val="auto"/>
            <w:sz w:val="28"/>
            <w:szCs w:val="28"/>
            <w:lang w:val="en-US"/>
          </w:rPr>
          <w:t>https</w:t>
        </w:r>
        <w:r w:rsidRPr="005B1D26">
          <w:rPr>
            <w:rStyle w:val="a3"/>
            <w:rFonts w:ascii="Times New Roman" w:eastAsiaTheme="majorEastAsia" w:hAnsi="Times New Roman"/>
            <w:color w:val="auto"/>
            <w:sz w:val="28"/>
            <w:szCs w:val="28"/>
          </w:rPr>
          <w:t>://</w:t>
        </w:r>
        <w:r w:rsidRPr="005B1D26">
          <w:rPr>
            <w:rStyle w:val="a3"/>
            <w:rFonts w:ascii="Times New Roman" w:eastAsiaTheme="majorEastAsia" w:hAnsi="Times New Roman"/>
            <w:color w:val="auto"/>
            <w:sz w:val="28"/>
            <w:szCs w:val="28"/>
            <w:lang w:val="en-US"/>
          </w:rPr>
          <w:t>doi</w:t>
        </w:r>
        <w:r w:rsidRPr="005B1D26">
          <w:rPr>
            <w:rStyle w:val="a3"/>
            <w:rFonts w:ascii="Times New Roman" w:eastAsiaTheme="majorEastAsia" w:hAnsi="Times New Roman"/>
            <w:color w:val="auto"/>
            <w:sz w:val="28"/>
            <w:szCs w:val="28"/>
          </w:rPr>
          <w:t>.</w:t>
        </w:r>
        <w:r w:rsidRPr="005B1D26">
          <w:rPr>
            <w:rStyle w:val="a3"/>
            <w:rFonts w:ascii="Times New Roman" w:eastAsiaTheme="majorEastAsia" w:hAnsi="Times New Roman"/>
            <w:color w:val="auto"/>
            <w:sz w:val="28"/>
            <w:szCs w:val="28"/>
            <w:lang w:val="en-US"/>
          </w:rPr>
          <w:t>org</w:t>
        </w:r>
        <w:r w:rsidRPr="005B1D26">
          <w:rPr>
            <w:rStyle w:val="a3"/>
            <w:rFonts w:ascii="Times New Roman" w:eastAsiaTheme="majorEastAsia" w:hAnsi="Times New Roman"/>
            <w:color w:val="auto"/>
            <w:sz w:val="28"/>
            <w:szCs w:val="28"/>
          </w:rPr>
          <w:t>/10.1070/</w:t>
        </w:r>
        <w:r w:rsidRPr="005B1D26">
          <w:rPr>
            <w:rStyle w:val="a3"/>
            <w:rFonts w:ascii="Times New Roman" w:eastAsiaTheme="majorEastAsia" w:hAnsi="Times New Roman"/>
            <w:color w:val="auto"/>
            <w:sz w:val="28"/>
            <w:szCs w:val="28"/>
            <w:lang w:val="en-US"/>
          </w:rPr>
          <w:t>RC</w:t>
        </w:r>
        <w:r w:rsidRPr="005B1D26">
          <w:rPr>
            <w:rStyle w:val="a3"/>
            <w:rFonts w:ascii="Times New Roman" w:eastAsiaTheme="majorEastAsia" w:hAnsi="Times New Roman"/>
            <w:color w:val="auto"/>
            <w:sz w:val="28"/>
            <w:szCs w:val="28"/>
          </w:rPr>
          <w:t>2001</w:t>
        </w:r>
        <w:r w:rsidRPr="005B1D26">
          <w:rPr>
            <w:rStyle w:val="a3"/>
            <w:rFonts w:ascii="Times New Roman" w:eastAsiaTheme="majorEastAsia" w:hAnsi="Times New Roman"/>
            <w:color w:val="auto"/>
            <w:sz w:val="28"/>
            <w:szCs w:val="28"/>
            <w:lang w:val="en-US"/>
          </w:rPr>
          <w:t>v</w:t>
        </w:r>
        <w:r w:rsidRPr="005B1D26">
          <w:rPr>
            <w:rStyle w:val="a3"/>
            <w:rFonts w:ascii="Times New Roman" w:eastAsiaTheme="majorEastAsia" w:hAnsi="Times New Roman"/>
            <w:color w:val="auto"/>
            <w:sz w:val="28"/>
            <w:szCs w:val="28"/>
          </w:rPr>
          <w:t>070</w:t>
        </w:r>
        <w:r w:rsidRPr="005B1D26">
          <w:rPr>
            <w:rStyle w:val="a3"/>
            <w:rFonts w:ascii="Times New Roman" w:eastAsiaTheme="majorEastAsia" w:hAnsi="Times New Roman"/>
            <w:color w:val="auto"/>
            <w:sz w:val="28"/>
            <w:szCs w:val="28"/>
            <w:lang w:val="en-US"/>
          </w:rPr>
          <w:t>n</w:t>
        </w:r>
        <w:r w:rsidRPr="005B1D26">
          <w:rPr>
            <w:rStyle w:val="a3"/>
            <w:rFonts w:ascii="Times New Roman" w:eastAsiaTheme="majorEastAsia" w:hAnsi="Times New Roman"/>
            <w:color w:val="auto"/>
            <w:sz w:val="28"/>
            <w:szCs w:val="28"/>
          </w:rPr>
          <w:t>02</w:t>
        </w:r>
        <w:r w:rsidRPr="005B1D26">
          <w:rPr>
            <w:rStyle w:val="a3"/>
            <w:rFonts w:ascii="Times New Roman" w:eastAsiaTheme="majorEastAsia" w:hAnsi="Times New Roman"/>
            <w:color w:val="auto"/>
            <w:sz w:val="28"/>
            <w:szCs w:val="28"/>
            <w:lang w:val="en-US"/>
          </w:rPr>
          <w:t>ABEH</w:t>
        </w:r>
        <w:r w:rsidRPr="005B1D26">
          <w:rPr>
            <w:rStyle w:val="a3"/>
            <w:rFonts w:ascii="Times New Roman" w:eastAsiaTheme="majorEastAsia" w:hAnsi="Times New Roman"/>
            <w:color w:val="auto"/>
            <w:sz w:val="28"/>
            <w:szCs w:val="28"/>
          </w:rPr>
          <w:t>00063</w:t>
        </w:r>
        <w:r w:rsidRPr="005B1D26">
          <w:rPr>
            <w:rStyle w:val="a3"/>
            <w:rFonts w:ascii="Times New Roman" w:hAnsi="Times New Roman"/>
            <w:color w:val="auto"/>
            <w:sz w:val="28"/>
            <w:szCs w:val="28"/>
          </w:rPr>
          <w:t>7</w:t>
        </w:r>
      </w:hyperlink>
    </w:p>
    <w:p w14:paraId="6B405E2D" w14:textId="22DBFEA8"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 xml:space="preserve">Strizhakov D.A., Yurgelevich Yu.G., Kadiev Kh.M., Sazon N.I., Korbut V.I., Gyul’maliev A.M. // Hydroconversion of sawdust in a mixture with oil tar in the presence of nanosized cracking catalysts. Solid Fuel Chemistry, 2015, Vol. 49, No. 4, pp. 236–244. </w:t>
      </w:r>
      <w:hyperlink r:id="rId142" w:history="1">
        <w:r w:rsidRPr="005B1D26">
          <w:rPr>
            <w:rStyle w:val="a3"/>
            <w:rFonts w:ascii="Times New Roman" w:hAnsi="Times New Roman"/>
            <w:color w:val="auto"/>
            <w:sz w:val="28"/>
            <w:szCs w:val="28"/>
            <w:lang w:val="en-US"/>
          </w:rPr>
          <w:t>https://doi.org/10.3103/S0361521915040102</w:t>
        </w:r>
      </w:hyperlink>
      <w:r w:rsidRPr="005B1D26">
        <w:rPr>
          <w:rFonts w:ascii="Times New Roman" w:hAnsi="Times New Roman"/>
          <w:sz w:val="28"/>
          <w:szCs w:val="28"/>
          <w:lang w:val="en-US"/>
        </w:rPr>
        <w:t xml:space="preserve"> </w:t>
      </w:r>
    </w:p>
    <w:p w14:paraId="1F69DC4F" w14:textId="309C6D4B"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iCs/>
          <w:sz w:val="28"/>
          <w:szCs w:val="28"/>
          <w:lang w:val="en-US"/>
        </w:rPr>
        <w:t xml:space="preserve">Bukhtiyarov V.I., Prosvirin I.P., Kvon R.I. </w:t>
      </w:r>
      <w:r w:rsidRPr="005B1D26">
        <w:rPr>
          <w:rFonts w:ascii="Times New Roman" w:eastAsiaTheme="minorHAnsi" w:hAnsi="Times New Roman"/>
          <w:sz w:val="28"/>
          <w:szCs w:val="28"/>
          <w:lang w:val="en-US"/>
        </w:rPr>
        <w:t>// J. Elektron. Spektrosc. Relat. Phenom., 1996. V. 77. P. 7.</w:t>
      </w:r>
    </w:p>
    <w:p w14:paraId="3B359532" w14:textId="5523EEA8"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iCs/>
          <w:sz w:val="28"/>
          <w:szCs w:val="28"/>
          <w:lang w:val="en-US"/>
        </w:rPr>
        <w:t>Bukhtiyarov V.I., Prosvirin I.P., Kvon R.I.,</w:t>
      </w:r>
      <w:r w:rsidRPr="005B1D26">
        <w:rPr>
          <w:rFonts w:ascii="Times New Roman" w:eastAsiaTheme="minorHAnsi" w:hAnsi="Times New Roman"/>
          <w:iCs/>
          <w:sz w:val="28"/>
          <w:szCs w:val="28"/>
          <w:lang w:val="kk-KZ"/>
        </w:rPr>
        <w:t xml:space="preserve"> </w:t>
      </w:r>
      <w:r w:rsidRPr="005B1D26">
        <w:rPr>
          <w:rFonts w:ascii="Times New Roman" w:eastAsiaTheme="minorHAnsi" w:hAnsi="Times New Roman"/>
          <w:iCs/>
          <w:sz w:val="28"/>
          <w:szCs w:val="28"/>
          <w:lang w:val="en-US"/>
        </w:rPr>
        <w:t xml:space="preserve">Goncharova S.N., Balzhinimaev B.S. </w:t>
      </w:r>
      <w:r w:rsidRPr="005B1D26">
        <w:rPr>
          <w:rFonts w:ascii="Times New Roman" w:eastAsiaTheme="minorHAnsi" w:hAnsi="Times New Roman"/>
          <w:sz w:val="28"/>
          <w:szCs w:val="28"/>
          <w:lang w:val="en-US"/>
        </w:rPr>
        <w:t>// J. Chem. Soc.,</w:t>
      </w:r>
      <w:r w:rsidRPr="005B1D26">
        <w:rPr>
          <w:rFonts w:ascii="Times New Roman" w:eastAsiaTheme="minorHAnsi" w:hAnsi="Times New Roman"/>
          <w:iCs/>
          <w:sz w:val="28"/>
          <w:szCs w:val="28"/>
          <w:lang w:val="en-US"/>
        </w:rPr>
        <w:t xml:space="preserve"> </w:t>
      </w:r>
      <w:r w:rsidRPr="005B1D26">
        <w:rPr>
          <w:rFonts w:ascii="Times New Roman" w:eastAsiaTheme="minorHAnsi" w:hAnsi="Times New Roman"/>
          <w:sz w:val="28"/>
          <w:szCs w:val="28"/>
          <w:lang w:val="en-US"/>
        </w:rPr>
        <w:t>Faraday Trans. 1997. V. 93. P. 2323.</w:t>
      </w:r>
    </w:p>
    <w:p w14:paraId="11A9787B" w14:textId="27629D62"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iCs/>
          <w:sz w:val="28"/>
          <w:szCs w:val="28"/>
          <w:lang w:val="en-US"/>
        </w:rPr>
        <w:t>Koningsberger D.C., J.de Graaf, Mojet B.L.,</w:t>
      </w:r>
      <w:r w:rsidRPr="005B1D26">
        <w:rPr>
          <w:rFonts w:ascii="Times New Roman" w:eastAsiaTheme="minorHAnsi" w:hAnsi="Times New Roman"/>
          <w:iCs/>
          <w:sz w:val="28"/>
          <w:szCs w:val="28"/>
          <w:lang w:val="kk-KZ"/>
        </w:rPr>
        <w:t xml:space="preserve"> </w:t>
      </w:r>
      <w:r w:rsidRPr="005B1D26">
        <w:rPr>
          <w:rFonts w:ascii="Times New Roman" w:eastAsiaTheme="minorHAnsi" w:hAnsi="Times New Roman"/>
          <w:iCs/>
          <w:sz w:val="28"/>
          <w:szCs w:val="28"/>
          <w:lang w:val="en-US"/>
        </w:rPr>
        <w:t xml:space="preserve">Ramaker D.E., Miller J.T. </w:t>
      </w:r>
      <w:r w:rsidRPr="005B1D26">
        <w:rPr>
          <w:rFonts w:ascii="Times New Roman" w:eastAsiaTheme="minorHAnsi" w:hAnsi="Times New Roman"/>
          <w:sz w:val="28"/>
          <w:szCs w:val="28"/>
          <w:lang w:val="en-US"/>
        </w:rPr>
        <w:t>// Appl. Catalysis A. 2000.</w:t>
      </w:r>
      <w:r w:rsidRPr="005B1D26">
        <w:rPr>
          <w:rFonts w:ascii="Times New Roman" w:eastAsiaTheme="minorHAnsi" w:hAnsi="Times New Roman"/>
          <w:iCs/>
          <w:sz w:val="28"/>
          <w:szCs w:val="28"/>
          <w:lang w:val="en-US"/>
        </w:rPr>
        <w:t xml:space="preserve"> </w:t>
      </w:r>
      <w:r w:rsidRPr="005B1D26">
        <w:rPr>
          <w:rFonts w:ascii="Times New Roman" w:eastAsiaTheme="minorHAnsi" w:hAnsi="Times New Roman"/>
          <w:sz w:val="28"/>
          <w:szCs w:val="28"/>
          <w:lang w:val="en-US"/>
        </w:rPr>
        <w:t>V. 191. P. 205.</w:t>
      </w:r>
    </w:p>
    <w:p w14:paraId="2D7FCDF1" w14:textId="11BB2F57"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iCs/>
          <w:sz w:val="28"/>
          <w:szCs w:val="28"/>
          <w:lang w:val="en-US"/>
        </w:rPr>
        <w:t xml:space="preserve">Boudart M. </w:t>
      </w:r>
      <w:r w:rsidRPr="005B1D26">
        <w:rPr>
          <w:rFonts w:ascii="Times New Roman" w:eastAsiaTheme="minorHAnsi" w:hAnsi="Times New Roman"/>
          <w:sz w:val="28"/>
          <w:szCs w:val="28"/>
          <w:lang w:val="en-US"/>
        </w:rPr>
        <w:t>// Adv. Catal. Relat. Subj. 1969. V. 20.</w:t>
      </w:r>
      <w:r w:rsidRPr="005B1D26">
        <w:rPr>
          <w:rFonts w:ascii="Times New Roman" w:eastAsiaTheme="minorHAnsi" w:hAnsi="Times New Roman"/>
          <w:sz w:val="28"/>
          <w:szCs w:val="28"/>
          <w:lang w:val="kk-KZ"/>
        </w:rPr>
        <w:t xml:space="preserve"> P. 153.</w:t>
      </w:r>
    </w:p>
    <w:p w14:paraId="1B0C666D" w14:textId="16E75899"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hAnsi="Times New Roman"/>
          <w:sz w:val="28"/>
          <w:szCs w:val="28"/>
        </w:rPr>
        <w:t>Кадиев Х.М., Гюльмалиев А.М., Кадиева М.Х., Хаджиев С.Н. Моделирование надмолекулярной структуры нефтяных дисперсных систем // Нефтехимия. -2018. - Т.58. - № 5. - С. 558-563.</w:t>
      </w:r>
    </w:p>
    <w:p w14:paraId="45C22F33" w14:textId="5D438090"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iCs/>
          <w:sz w:val="28"/>
          <w:szCs w:val="28"/>
          <w:lang w:val="kk-KZ"/>
        </w:rPr>
        <w:t xml:space="preserve">Суворов Ю.П., Кричко А.А., Хаджиев С.Н. </w:t>
      </w:r>
      <w:r w:rsidRPr="005B1D26">
        <w:rPr>
          <w:rFonts w:ascii="Times New Roman" w:eastAsiaTheme="minorHAnsi" w:hAnsi="Times New Roman"/>
          <w:sz w:val="28"/>
          <w:szCs w:val="28"/>
          <w:lang w:val="kk-KZ"/>
        </w:rPr>
        <w:t>// Нефтехимия. 2000. Т. 40. № 3. С. 193.</w:t>
      </w:r>
    </w:p>
    <w:p w14:paraId="45999BEE" w14:textId="53C616A6"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hAnsi="Times New Roman"/>
          <w:sz w:val="28"/>
          <w:szCs w:val="28"/>
        </w:rPr>
        <w:t>Хаджиев С.Н., Кадиев Х. М., Кадиева М. Х. Синтез и свойства наноразмерных систем - эффективных катализаторов гидроконверсии тяжелого нефтяного сырья // Нефтехимия. - 2014. - Т.54. - №5. - С. 327-351.</w:t>
      </w:r>
    </w:p>
    <w:p w14:paraId="30FFE296" w14:textId="7CC4B05C"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hAnsi="Times New Roman"/>
          <w:sz w:val="28"/>
          <w:szCs w:val="28"/>
        </w:rPr>
        <w:t>Хаджиев С.Н., Кадиев Х.М., Кадиева М.Х. Формирование и свойства наноразмерных частиц катализаторов конверсии тяжелого сырья, диспергированных в углеводородной среде // Катализ в промышленности. - 2014. - №5. - С. 74-81.</w:t>
      </w:r>
    </w:p>
    <w:p w14:paraId="63A46843" w14:textId="3659D336"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Пичугин Е.А. Оценка объемов отходов бурения в Западной Сибири и подходы к их утилизации // Молодой ученый. - 2012. - №8. - С. 58-61.</w:t>
      </w:r>
    </w:p>
    <w:p w14:paraId="3540AF07" w14:textId="1F39B3F4"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Хаджиев С.Н., Кадиев Х.М., Жигалина О.М., Кадиева М.Х., Хмеленин Д.Н. Структура и свойства наночастиц сульфида молибдена, синтезированных in situ в процессе гидроконверсии // Нефтехимия. - 2015. - Т.55. - №6. - С. 510-517.</w:t>
      </w:r>
    </w:p>
    <w:p w14:paraId="0D876D79" w14:textId="496723E2"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kk-KZ"/>
        </w:rPr>
      </w:pPr>
      <w:r w:rsidRPr="005B1D26">
        <w:rPr>
          <w:rFonts w:ascii="Times New Roman" w:eastAsiaTheme="minorHAnsi" w:hAnsi="Times New Roman"/>
          <w:iCs/>
          <w:sz w:val="28"/>
          <w:szCs w:val="28"/>
          <w:lang w:val="en-US"/>
        </w:rPr>
        <w:t>Rabo J.A., Pickert P.E., Stamires D.N., Boyle J.E., Proc.</w:t>
      </w:r>
      <w:r w:rsidRPr="005B1D26">
        <w:rPr>
          <w:rFonts w:ascii="Times New Roman" w:eastAsiaTheme="minorHAnsi" w:hAnsi="Times New Roman"/>
          <w:iCs/>
          <w:sz w:val="28"/>
          <w:szCs w:val="28"/>
          <w:lang w:val="kk-KZ"/>
        </w:rPr>
        <w:t xml:space="preserve"> </w:t>
      </w:r>
      <w:r w:rsidRPr="005B1D26">
        <w:rPr>
          <w:rFonts w:ascii="Times New Roman" w:eastAsiaTheme="minorHAnsi" w:hAnsi="Times New Roman"/>
          <w:sz w:val="28"/>
          <w:szCs w:val="28"/>
          <w:lang w:val="en-US"/>
        </w:rPr>
        <w:t>Inter. Congr. Catal. 2nd. Paris. 1960. P. 2055.</w:t>
      </w:r>
    </w:p>
    <w:p w14:paraId="1F7F6AD7" w14:textId="23C01E6F"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kk-KZ"/>
        </w:rPr>
      </w:pPr>
      <w:r w:rsidRPr="005B1D26">
        <w:rPr>
          <w:rFonts w:ascii="Times New Roman" w:eastAsiaTheme="minorHAnsi" w:hAnsi="Times New Roman"/>
          <w:iCs/>
          <w:sz w:val="28"/>
          <w:szCs w:val="28"/>
          <w:lang w:val="en-US"/>
        </w:rPr>
        <w:t xml:space="preserve">Weiz P.B., Frilette V.J. </w:t>
      </w:r>
      <w:r w:rsidRPr="005B1D26">
        <w:rPr>
          <w:rFonts w:ascii="Times New Roman" w:eastAsiaTheme="minorHAnsi" w:hAnsi="Times New Roman"/>
          <w:sz w:val="28"/>
          <w:szCs w:val="28"/>
          <w:lang w:val="en-US"/>
        </w:rPr>
        <w:t>J. Phys. Chem. 1960. V. 64.</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P. 382.</w:t>
      </w:r>
    </w:p>
    <w:p w14:paraId="76327033" w14:textId="6186E82B"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kk-KZ"/>
        </w:rPr>
      </w:pPr>
      <w:r w:rsidRPr="005B1D26">
        <w:rPr>
          <w:rFonts w:ascii="Times New Roman" w:eastAsiaTheme="minorHAnsi" w:hAnsi="Times New Roman"/>
          <w:iCs/>
          <w:sz w:val="28"/>
          <w:szCs w:val="28"/>
          <w:lang w:val="en-US"/>
        </w:rPr>
        <w:t xml:space="preserve">Csicsery S.M. </w:t>
      </w:r>
      <w:r w:rsidRPr="005B1D26">
        <w:rPr>
          <w:rFonts w:ascii="Times New Roman" w:eastAsiaTheme="minorHAnsi" w:hAnsi="Times New Roman"/>
          <w:sz w:val="28"/>
          <w:szCs w:val="28"/>
          <w:lang w:val="en-US"/>
        </w:rPr>
        <w:t>// Zeolites. 1984. V. 4. P. 202.</w:t>
      </w:r>
    </w:p>
    <w:p w14:paraId="08075A47" w14:textId="74A20AE9"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kk-KZ"/>
        </w:rPr>
      </w:pPr>
      <w:r w:rsidRPr="005B1D26">
        <w:rPr>
          <w:rFonts w:ascii="Times New Roman" w:eastAsiaTheme="minorHAnsi" w:hAnsi="Times New Roman"/>
          <w:iCs/>
          <w:sz w:val="28"/>
          <w:szCs w:val="28"/>
          <w:lang w:val="kk-KZ"/>
        </w:rPr>
        <w:t xml:space="preserve">Магсумов М.И., Федотов А.С., Цодиков М.В., Тепляков В.В., Шкребко О.А., Уваров В.И., Трусов Л.И., Моисеев И.И. </w:t>
      </w:r>
      <w:r w:rsidRPr="005B1D26">
        <w:rPr>
          <w:rFonts w:ascii="Times New Roman" w:eastAsiaTheme="minorHAnsi" w:hAnsi="Times New Roman"/>
          <w:sz w:val="28"/>
          <w:szCs w:val="28"/>
          <w:lang w:val="kk-KZ"/>
        </w:rPr>
        <w:t>// Наностатьи. 2006. Т. 1. № 1–2. С. 42.</w:t>
      </w:r>
    </w:p>
    <w:p w14:paraId="1D1F121D" w14:textId="383D9F8C"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kk-KZ"/>
        </w:rPr>
      </w:pPr>
      <w:r w:rsidRPr="005B1D26">
        <w:rPr>
          <w:rFonts w:ascii="Times New Roman" w:eastAsiaTheme="minorHAnsi" w:hAnsi="Times New Roman"/>
          <w:iCs/>
          <w:sz w:val="28"/>
          <w:szCs w:val="28"/>
          <w:lang w:val="en-US"/>
        </w:rPr>
        <w:t xml:space="preserve">Ditmeyer R., Svajda </w:t>
      </w:r>
      <w:r w:rsidRPr="005B1D26">
        <w:rPr>
          <w:rFonts w:ascii="Times New Roman" w:eastAsiaTheme="minorHAnsi" w:hAnsi="Times New Roman"/>
          <w:iCs/>
          <w:sz w:val="28"/>
          <w:szCs w:val="28"/>
        </w:rPr>
        <w:t>К</w:t>
      </w:r>
      <w:r w:rsidRPr="005B1D26">
        <w:rPr>
          <w:rFonts w:ascii="Times New Roman" w:eastAsiaTheme="minorHAnsi" w:hAnsi="Times New Roman"/>
          <w:iCs/>
          <w:sz w:val="28"/>
          <w:szCs w:val="28"/>
          <w:lang w:val="en-US"/>
        </w:rPr>
        <w:t>., Reif M</w:t>
      </w:r>
      <w:r w:rsidRPr="005B1D26">
        <w:rPr>
          <w:rFonts w:ascii="Times New Roman" w:eastAsiaTheme="minorHAnsi" w:hAnsi="Times New Roman"/>
          <w:sz w:val="28"/>
          <w:szCs w:val="28"/>
          <w:lang w:val="en-US"/>
        </w:rPr>
        <w:t>. // Topics in Catalysis.</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2004. V. 29. № 1–2. P. 3.</w:t>
      </w:r>
    </w:p>
    <w:p w14:paraId="4C069E7A" w14:textId="16A4FA19"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kk-KZ"/>
        </w:rPr>
      </w:pPr>
      <w:r w:rsidRPr="005B1D26">
        <w:rPr>
          <w:rFonts w:ascii="Times New Roman" w:eastAsiaTheme="minorHAnsi" w:hAnsi="Times New Roman"/>
          <w:iCs/>
          <w:sz w:val="28"/>
          <w:szCs w:val="28"/>
          <w:lang w:val="en-US"/>
        </w:rPr>
        <w:t>Miachon S.</w:t>
      </w:r>
      <w:r w:rsidRPr="005B1D26">
        <w:rPr>
          <w:rFonts w:ascii="Times New Roman" w:eastAsiaTheme="minorHAnsi" w:hAnsi="Times New Roman"/>
          <w:sz w:val="28"/>
          <w:szCs w:val="28"/>
          <w:lang w:val="en-US"/>
        </w:rPr>
        <w:t xml:space="preserve">, </w:t>
      </w:r>
      <w:r w:rsidRPr="005B1D26">
        <w:rPr>
          <w:rFonts w:ascii="Times New Roman" w:eastAsiaTheme="minorHAnsi" w:hAnsi="Times New Roman"/>
          <w:iCs/>
          <w:sz w:val="28"/>
          <w:szCs w:val="28"/>
          <w:lang w:val="en-US"/>
        </w:rPr>
        <w:t xml:space="preserve">Dalmon J.A. </w:t>
      </w:r>
      <w:r w:rsidRPr="005B1D26">
        <w:rPr>
          <w:rFonts w:ascii="Times New Roman" w:eastAsiaTheme="minorHAnsi" w:hAnsi="Times New Roman"/>
          <w:sz w:val="28"/>
          <w:szCs w:val="28"/>
          <w:lang w:val="en-US"/>
        </w:rPr>
        <w:t>// Topics in Catalysis. 2004.</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V. 29. № 1–2. P. 59.</w:t>
      </w:r>
    </w:p>
    <w:p w14:paraId="34FA9426" w14:textId="6520C7EF"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en-US"/>
        </w:rPr>
      </w:pPr>
      <w:r w:rsidRPr="005B1D26">
        <w:rPr>
          <w:rFonts w:ascii="Times New Roman" w:eastAsiaTheme="minorHAnsi" w:hAnsi="Times New Roman"/>
          <w:iCs/>
          <w:sz w:val="28"/>
          <w:szCs w:val="28"/>
          <w:lang w:val="en-US"/>
        </w:rPr>
        <w:t xml:space="preserve">Wang H.H., Cong Y., Yang W.S. </w:t>
      </w:r>
      <w:r w:rsidRPr="005B1D26">
        <w:rPr>
          <w:rFonts w:ascii="Times New Roman" w:eastAsiaTheme="minorHAnsi" w:hAnsi="Times New Roman"/>
          <w:sz w:val="28"/>
          <w:szCs w:val="28"/>
          <w:lang w:val="en-US"/>
        </w:rPr>
        <w:t>// Catal. Today. 2003.</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V. 82. № 1–4. P. 157.</w:t>
      </w:r>
    </w:p>
    <w:p w14:paraId="0C1249E1" w14:textId="3585B96D"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kk-KZ"/>
        </w:rPr>
      </w:pPr>
      <w:r w:rsidRPr="005B1D26">
        <w:rPr>
          <w:rFonts w:ascii="Times New Roman" w:eastAsiaTheme="minorHAnsi" w:hAnsi="Times New Roman"/>
          <w:iCs/>
          <w:sz w:val="28"/>
          <w:szCs w:val="28"/>
          <w:lang w:val="en-US"/>
        </w:rPr>
        <w:t xml:space="preserve">Derouanea E.G., Schmidtb I., Lachasa H., Christensen C.J.H. </w:t>
      </w:r>
      <w:r w:rsidRPr="005B1D26">
        <w:rPr>
          <w:rFonts w:ascii="Times New Roman" w:eastAsiaTheme="minorHAnsi" w:hAnsi="Times New Roman"/>
          <w:sz w:val="28"/>
          <w:szCs w:val="28"/>
          <w:lang w:val="en-US"/>
        </w:rPr>
        <w:t>// Catal. Lett. 2004. V. 95. № 1–2. P. 13.</w:t>
      </w:r>
    </w:p>
    <w:p w14:paraId="34A8E893" w14:textId="09E8992E"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en-US"/>
        </w:rPr>
      </w:pPr>
      <w:r w:rsidRPr="005B1D26">
        <w:rPr>
          <w:rFonts w:ascii="Times New Roman" w:eastAsiaTheme="minorHAnsi" w:hAnsi="Times New Roman"/>
          <w:iCs/>
          <w:sz w:val="28"/>
          <w:szCs w:val="28"/>
          <w:lang w:val="en-US"/>
        </w:rPr>
        <w:t>Botella P., Corma A., Iborra S., Mont</w:t>
      </w:r>
      <w:r w:rsidRPr="005B1D26">
        <w:rPr>
          <w:rFonts w:ascii="Times New Roman" w:eastAsiaTheme="minorHAnsi" w:hAnsi="Times New Roman"/>
          <w:iCs/>
          <w:sz w:val="28"/>
          <w:szCs w:val="28"/>
        </w:rPr>
        <w:t>у</w:t>
      </w:r>
      <w:r w:rsidRPr="005B1D26">
        <w:rPr>
          <w:rFonts w:ascii="Times New Roman" w:eastAsiaTheme="minorHAnsi" w:hAnsi="Times New Roman"/>
          <w:iCs/>
          <w:sz w:val="28"/>
          <w:szCs w:val="28"/>
          <w:lang w:val="en-US"/>
        </w:rPr>
        <w:t>n R., Rodr</w:t>
      </w:r>
      <w:r w:rsidRPr="005B1D26">
        <w:rPr>
          <w:rFonts w:ascii="Times New Roman" w:eastAsiaTheme="minorHAnsi" w:hAnsi="Times New Roman"/>
          <w:iCs/>
          <w:sz w:val="28"/>
          <w:szCs w:val="28"/>
        </w:rPr>
        <w:t>н</w:t>
      </w:r>
      <w:r w:rsidRPr="005B1D26">
        <w:rPr>
          <w:rFonts w:ascii="Times New Roman" w:eastAsiaTheme="minorHAnsi" w:hAnsi="Times New Roman"/>
          <w:iCs/>
          <w:sz w:val="28"/>
          <w:szCs w:val="28"/>
          <w:lang w:val="en-US"/>
        </w:rPr>
        <w:t>guez I.,</w:t>
      </w:r>
      <w:r w:rsidRPr="005B1D26">
        <w:rPr>
          <w:rFonts w:ascii="Times New Roman" w:eastAsiaTheme="minorHAnsi" w:hAnsi="Times New Roman"/>
          <w:iCs/>
          <w:sz w:val="28"/>
          <w:szCs w:val="28"/>
          <w:lang w:val="kk-KZ"/>
        </w:rPr>
        <w:t xml:space="preserve"> </w:t>
      </w:r>
      <w:r w:rsidRPr="005B1D26">
        <w:rPr>
          <w:rFonts w:ascii="Times New Roman" w:eastAsiaTheme="minorHAnsi" w:hAnsi="Times New Roman"/>
          <w:iCs/>
          <w:sz w:val="28"/>
          <w:szCs w:val="28"/>
          <w:lang w:val="en-US"/>
        </w:rPr>
        <w:t xml:space="preserve">Costa V. </w:t>
      </w:r>
      <w:r w:rsidRPr="005B1D26">
        <w:rPr>
          <w:rFonts w:ascii="Times New Roman" w:eastAsiaTheme="minorHAnsi" w:hAnsi="Times New Roman"/>
          <w:sz w:val="28"/>
          <w:szCs w:val="28"/>
          <w:lang w:val="en-US"/>
        </w:rPr>
        <w:t>// J. Catal. 2007. V. 250. P. 161.</w:t>
      </w:r>
    </w:p>
    <w:p w14:paraId="4EEF0CD8" w14:textId="4DC28781"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iCs/>
          <w:sz w:val="28"/>
          <w:szCs w:val="28"/>
          <w:lang w:val="kk-KZ"/>
        </w:rPr>
      </w:pPr>
      <w:r w:rsidRPr="005B1D26">
        <w:rPr>
          <w:rFonts w:ascii="Times New Roman" w:eastAsiaTheme="minorHAnsi" w:hAnsi="Times New Roman"/>
          <w:iCs/>
          <w:sz w:val="28"/>
          <w:szCs w:val="28"/>
          <w:lang w:val="en-US"/>
        </w:rPr>
        <w:t>Lu X.H., Xia Q.H., Zhou D., Fang S.Y., Chen A.L.,</w:t>
      </w:r>
      <w:r w:rsidRPr="005B1D26">
        <w:rPr>
          <w:rFonts w:ascii="Times New Roman" w:eastAsiaTheme="minorHAnsi" w:hAnsi="Times New Roman"/>
          <w:iCs/>
          <w:sz w:val="28"/>
          <w:szCs w:val="28"/>
          <w:lang w:val="kk-KZ"/>
        </w:rPr>
        <w:t xml:space="preserve"> </w:t>
      </w:r>
      <w:r w:rsidRPr="005B1D26">
        <w:rPr>
          <w:rFonts w:ascii="Times New Roman" w:eastAsiaTheme="minorHAnsi" w:hAnsi="Times New Roman"/>
          <w:iCs/>
          <w:sz w:val="28"/>
          <w:szCs w:val="28"/>
          <w:lang w:val="en-US"/>
        </w:rPr>
        <w:t xml:space="preserve">Dong Y.L. </w:t>
      </w:r>
      <w:r w:rsidRPr="005B1D26">
        <w:rPr>
          <w:rFonts w:ascii="Times New Roman" w:eastAsiaTheme="minorHAnsi" w:hAnsi="Times New Roman"/>
          <w:sz w:val="28"/>
          <w:szCs w:val="28"/>
          <w:lang w:val="en-US"/>
        </w:rPr>
        <w:t>// Catal. Comm. 2009. V. 11. P. 106.</w:t>
      </w:r>
    </w:p>
    <w:p w14:paraId="43CC9236" w14:textId="30F4EC11"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iCs/>
          <w:sz w:val="28"/>
          <w:szCs w:val="28"/>
          <w:lang w:val="en-US"/>
        </w:rPr>
        <w:t xml:space="preserve">Sakthivel A., Iida A., Komura K., Sugi Y., Chary K.V.R. </w:t>
      </w:r>
      <w:r w:rsidRPr="005B1D26">
        <w:rPr>
          <w:rFonts w:ascii="Times New Roman" w:eastAsiaTheme="minorHAnsi" w:hAnsi="Times New Roman"/>
          <w:sz w:val="28"/>
          <w:szCs w:val="28"/>
          <w:lang w:val="en-US"/>
        </w:rPr>
        <w:t>//</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Microporous Mater. 2009. V. 119. P. 322.</w:t>
      </w:r>
    </w:p>
    <w:p w14:paraId="1A11EFFF" w14:textId="7A99319C"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rPr>
      </w:pPr>
      <w:r w:rsidRPr="005B1D26">
        <w:rPr>
          <w:rFonts w:ascii="Times New Roman" w:eastAsiaTheme="minorHAnsi" w:hAnsi="Times New Roman"/>
          <w:sz w:val="28"/>
          <w:szCs w:val="28"/>
        </w:rPr>
        <w:t>Хаджиев С.Н.</w:t>
      </w:r>
      <w:r w:rsidRPr="005B1D26">
        <w:rPr>
          <w:rFonts w:ascii="Times New Roman" w:eastAsiaTheme="minorHAnsi" w:hAnsi="Times New Roman"/>
          <w:sz w:val="28"/>
          <w:szCs w:val="28"/>
          <w:lang w:val="kk-KZ"/>
        </w:rPr>
        <w:t>,</w:t>
      </w:r>
      <w:r w:rsidRPr="005B1D26">
        <w:rPr>
          <w:rFonts w:ascii="Times New Roman" w:eastAsiaTheme="minorHAnsi" w:hAnsi="Times New Roman"/>
          <w:sz w:val="28"/>
          <w:szCs w:val="28"/>
        </w:rPr>
        <w:t xml:space="preserve"> Х. Кадиев Будущее глубокой переработки нефти:</w:t>
      </w:r>
      <w:r w:rsidRPr="005B1D26">
        <w:rPr>
          <w:rFonts w:ascii="Times New Roman" w:eastAsiaTheme="minorHAnsi" w:hAnsi="Times New Roman"/>
          <w:bCs/>
          <w:sz w:val="28"/>
          <w:szCs w:val="28"/>
          <w:lang w:val="kk-KZ"/>
        </w:rPr>
        <w:t xml:space="preserve"> </w:t>
      </w:r>
      <w:r w:rsidRPr="005B1D26">
        <w:rPr>
          <w:rFonts w:ascii="Times New Roman" w:eastAsiaTheme="minorHAnsi" w:hAnsi="Times New Roman"/>
          <w:sz w:val="28"/>
          <w:szCs w:val="28"/>
        </w:rPr>
        <w:t>сделано в России // The Сhemical</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Journal</w:t>
      </w:r>
      <w:r w:rsidRPr="005B1D26">
        <w:rPr>
          <w:rFonts w:ascii="Times New Roman" w:eastAsiaTheme="minorHAnsi" w:hAnsi="Times New Roman"/>
          <w:sz w:val="28"/>
          <w:szCs w:val="28"/>
        </w:rPr>
        <w:t>. – 2009. – Сентябрь. – С. 34–37.</w:t>
      </w:r>
    </w:p>
    <w:p w14:paraId="3D30BCF7" w14:textId="07ECA1B9"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Style w:val="a3"/>
          <w:rFonts w:ascii="Times New Roman" w:eastAsiaTheme="minorHAnsi" w:hAnsi="Times New Roman"/>
          <w:color w:val="auto"/>
          <w:sz w:val="28"/>
          <w:szCs w:val="28"/>
          <w:u w:val="none"/>
          <w:lang w:val="en-US"/>
        </w:rPr>
      </w:pPr>
      <w:r w:rsidRPr="005B1D26">
        <w:rPr>
          <w:rFonts w:ascii="Times New Roman" w:hAnsi="Times New Roman"/>
          <w:sz w:val="28"/>
          <w:szCs w:val="28"/>
          <w:shd w:val="clear" w:color="auto" w:fill="FFFFFF"/>
          <w:lang w:val="en-US"/>
        </w:rPr>
        <w:t>Kim</w:t>
      </w:r>
      <w:r w:rsidRPr="005B1D26">
        <w:rPr>
          <w:rFonts w:ascii="Times New Roman" w:hAnsi="Times New Roman"/>
          <w:sz w:val="28"/>
          <w:szCs w:val="28"/>
          <w:shd w:val="clear" w:color="auto" w:fill="FFFFFF"/>
          <w:lang w:val="kk-KZ"/>
        </w:rPr>
        <w:t xml:space="preserve"> </w:t>
      </w:r>
      <w:r w:rsidRPr="005B1D26">
        <w:rPr>
          <w:rFonts w:ascii="Times New Roman" w:hAnsi="Times New Roman"/>
          <w:sz w:val="28"/>
          <w:szCs w:val="28"/>
          <w:shd w:val="clear" w:color="auto" w:fill="FFFFFF"/>
          <w:lang w:val="en-US"/>
        </w:rPr>
        <w:t xml:space="preserve">S., Baikenov M., Aitbekova D., Ibishev K., Meiramov M., &amp; Ma F. Thermal degradation of primary coal tar distillate in the presence of iron nanopowder // </w:t>
      </w:r>
      <w:r w:rsidRPr="005B1D26">
        <w:rPr>
          <w:rFonts w:ascii="Times New Roman" w:hAnsi="Times New Roman"/>
          <w:iCs/>
          <w:sz w:val="28"/>
          <w:szCs w:val="28"/>
          <w:shd w:val="clear" w:color="auto" w:fill="FFFFFF"/>
          <w:lang w:val="en-US"/>
        </w:rPr>
        <w:t>Chemical Bulletin of Kazakh National University</w:t>
      </w:r>
      <w:r w:rsidRPr="005B1D26">
        <w:rPr>
          <w:rFonts w:ascii="Times New Roman" w:hAnsi="Times New Roman"/>
          <w:sz w:val="28"/>
          <w:szCs w:val="28"/>
          <w:shd w:val="clear" w:color="auto" w:fill="FFFFFF"/>
          <w:lang w:val="en-US"/>
        </w:rPr>
        <w:t xml:space="preserve">, - 2022. Vol. </w:t>
      </w:r>
      <w:r w:rsidRPr="005B1D26">
        <w:rPr>
          <w:rFonts w:ascii="Times New Roman" w:hAnsi="Times New Roman"/>
          <w:iCs/>
          <w:sz w:val="28"/>
          <w:szCs w:val="28"/>
          <w:shd w:val="clear" w:color="auto" w:fill="FFFFFF"/>
          <w:lang w:val="en-US"/>
        </w:rPr>
        <w:t>106</w:t>
      </w:r>
      <w:r w:rsidRPr="005B1D26">
        <w:rPr>
          <w:rFonts w:ascii="Times New Roman" w:hAnsi="Times New Roman"/>
          <w:sz w:val="28"/>
          <w:szCs w:val="28"/>
          <w:shd w:val="clear" w:color="auto" w:fill="FFFFFF"/>
          <w:lang w:val="en-US"/>
        </w:rPr>
        <w:t xml:space="preserve"> </w:t>
      </w:r>
      <w:r w:rsidRPr="005B1D26">
        <w:rPr>
          <w:rFonts w:ascii="Times New Roman" w:hAnsi="Times New Roman"/>
          <w:sz w:val="28"/>
          <w:szCs w:val="28"/>
          <w:lang w:val="kk-KZ"/>
        </w:rPr>
        <w:t>№</w:t>
      </w:r>
      <w:r w:rsidRPr="005B1D26">
        <w:rPr>
          <w:rFonts w:ascii="Times New Roman" w:hAnsi="Times New Roman"/>
          <w:sz w:val="28"/>
          <w:szCs w:val="28"/>
          <w:shd w:val="clear" w:color="auto" w:fill="FFFFFF"/>
          <w:lang w:val="en-US"/>
        </w:rPr>
        <w:t xml:space="preserve">3. – P. 36-41. </w:t>
      </w:r>
      <w:hyperlink r:id="rId143" w:history="1">
        <w:r w:rsidRPr="005B1D26">
          <w:rPr>
            <w:rStyle w:val="a3"/>
            <w:rFonts w:ascii="Times New Roman" w:eastAsiaTheme="minorHAnsi" w:hAnsi="Times New Roman"/>
            <w:color w:val="auto"/>
            <w:sz w:val="28"/>
            <w:szCs w:val="28"/>
            <w:lang w:val="en-US"/>
          </w:rPr>
          <w:t>https://doi.org/10.15328/cb1278</w:t>
        </w:r>
      </w:hyperlink>
    </w:p>
    <w:p w14:paraId="11CE1378" w14:textId="0D63243E"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 xml:space="preserve">Akia M., Yazdani F., Motaee E., Han D., Arandiyan H. A review on conversion of biomass to biofuel by nanocatalysts // Biofuel Research Journal. – 2014. – Vol.1. – P.16-25. </w:t>
      </w:r>
    </w:p>
    <w:p w14:paraId="29CD9DDD" w14:textId="1FCF78B8"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 xml:space="preserve">Kharisov B.I., Rasika Dias H.V., O.V. Kharissova O.V. Minireview: Ferrite nanoparticles in the catalysis // Arabian Journal of Chemistry. – 2014. – Vol.12, Is.7. – P.1234-1246. </w:t>
      </w:r>
    </w:p>
    <w:p w14:paraId="502DF4C3" w14:textId="2CA771A6"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Gieshoff T.N., Welther A., Kessler M.T., Prechtl M.H.G., Jacobi von Wangelin A. Stereoselective iron-catalyzed alkyne hydrogenation in ionic liquids // Chemical Communications. – 2014. – Vol.51. – P.2261-2264.</w:t>
      </w:r>
    </w:p>
    <w:p w14:paraId="0E13AFA4" w14:textId="19E42E43"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 xml:space="preserve">Bano S., Shafi Ganie A., Sultana S., Sabir S., Khan M.Z. Fabrication and optimization of nanocatalyst for biodiesel production: an overview // Frontiers in Energy Research. – 2020. – Vol.8. – ID579014. </w:t>
      </w:r>
    </w:p>
    <w:p w14:paraId="2445CF0B" w14:textId="56375F40"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 xml:space="preserve">Firouzjaee M.H., Taghizadeh M. Optimization of process variables for biodiesel production using the nanomagnetic catalyst CaO/NaY‐Fe3 O4 // Chemical Engineering &amp; Technology. – 2017. – Vol. 40, № 6. – P. 1140-1148. </w:t>
      </w:r>
    </w:p>
    <w:p w14:paraId="25248FC5" w14:textId="787DAC55"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 xml:space="preserve">Ali A., Mahar R.B., Soomro R.A., Hussain Sherazi S.T. Fe3 O4 nanoparticles facilitated anaerobic digestion of organic fraction of municipal solid waste for enhancement of methane production // Energy Sources, Part A: Recovery, Utilization, and Environmental Effects. – 2017. – Vol.39, Is.16. – P.1815-1822. </w:t>
      </w:r>
    </w:p>
    <w:p w14:paraId="06AC49F1" w14:textId="237F7B19"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Sohrabi S., Akhlaghian F. Surface investigation and catalytic activity of iron-modified TiO2 // Journal of Nanostructure in Chemistry. – 2016. – Vol.6. – P.93-102. </w:t>
      </w:r>
    </w:p>
    <w:p w14:paraId="1A9D6012" w14:textId="42AA4A89"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 xml:space="preserve">Liu Y., Zhou S., Yang F., Qin H., Kong Y. Degradation of phenol in industrial wastewater over the F-Fe/TiO2 photocatalysts under visible light illumination // Chinese Journal of Chemical Engineering. – 2016. – Vol.24, Is.12. – P.1712-1718. </w:t>
      </w:r>
    </w:p>
    <w:p w14:paraId="227B4AE3" w14:textId="17E6FC10"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 xml:space="preserve">Velichkina L.M., Korobitsyna L.L., Ulzii B., Vosmerikov A.V., Tuya M. Physicochemical and catalytic properties of iron- and indium-containing zeolites // Petroleum Chemistry. – 2013. – Vol.53, Is.2. – P.121-126. </w:t>
      </w:r>
    </w:p>
    <w:p w14:paraId="6EF4B0B7" w14:textId="6F819123"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lang w:val="en-US"/>
        </w:rPr>
        <w:t xml:space="preserve">Aitbekova D.E., Ma F., Meiramov M.G., Baikenova G.G., Kumakov F.E., Tusipkhan A., Mukhametzhanova S.K., Baikenov M.I. Catalytic hydrogenation of a model mixture of anthracene and phenanthrene // Solid Fuel Chemistry. – 2019. – Vol.53. – P.230-238. </w:t>
      </w:r>
    </w:p>
    <w:p w14:paraId="3C2C5CE8" w14:textId="186DCC02"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Akhmetkarimova Zh.S., Baikenov M.I., Ma F. Calculation of the thermodynamic parameters of a fraction of primary coal tar // Solid Fuel Chemistry. – 2016. – Is.5. – P.277-281.</w:t>
      </w:r>
    </w:p>
    <w:p w14:paraId="0CF51703" w14:textId="46D14CCB"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Liu Z. K., Zhang L., Jian J., Cheng B., Zhang Z. C., Gao Z. F. // Adv.</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 xml:space="preserve">Chem. Eng. Sci. </w:t>
      </w:r>
      <w:r w:rsidRPr="005B1D26">
        <w:rPr>
          <w:rFonts w:ascii="Times New Roman" w:hAnsi="Times New Roman"/>
          <w:sz w:val="28"/>
          <w:szCs w:val="28"/>
          <w:lang w:val="en-US"/>
        </w:rPr>
        <w:t xml:space="preserve">– </w:t>
      </w:r>
      <w:r w:rsidRPr="005B1D26">
        <w:rPr>
          <w:rFonts w:ascii="Times New Roman" w:eastAsiaTheme="minorHAnsi" w:hAnsi="Times New Roman"/>
          <w:sz w:val="28"/>
          <w:szCs w:val="28"/>
          <w:lang w:val="en-US"/>
        </w:rPr>
        <w:t xml:space="preserve">2013. </w:t>
      </w:r>
      <w:r w:rsidRPr="005B1D26">
        <w:rPr>
          <w:rFonts w:ascii="Times New Roman" w:hAnsi="Times New Roman"/>
          <w:sz w:val="28"/>
          <w:szCs w:val="28"/>
          <w:lang w:val="en-US"/>
        </w:rPr>
        <w:t>–Vol.</w:t>
      </w:r>
      <w:r w:rsidRPr="005B1D26">
        <w:rPr>
          <w:rFonts w:ascii="Times New Roman" w:eastAsiaTheme="minorHAnsi" w:hAnsi="Times New Roman"/>
          <w:sz w:val="28"/>
          <w:szCs w:val="28"/>
          <w:lang w:val="en-US"/>
        </w:rPr>
        <w:t xml:space="preserve">3. </w:t>
      </w:r>
      <w:r w:rsidRPr="005B1D26">
        <w:rPr>
          <w:rFonts w:ascii="Times New Roman" w:hAnsi="Times New Roman"/>
          <w:sz w:val="28"/>
          <w:szCs w:val="28"/>
          <w:lang w:val="en-US"/>
        </w:rPr>
        <w:t>– P.</w:t>
      </w:r>
      <w:r w:rsidRPr="005B1D26">
        <w:rPr>
          <w:rFonts w:ascii="Times New Roman" w:eastAsiaTheme="minorHAnsi" w:hAnsi="Times New Roman"/>
          <w:sz w:val="28"/>
          <w:szCs w:val="28"/>
          <w:lang w:val="en-US"/>
        </w:rPr>
        <w:t>36–46.</w:t>
      </w:r>
    </w:p>
    <w:p w14:paraId="318082B1" w14:textId="2FC4910C"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 xml:space="preserve">Li W. L., Zhu X. S., Zhong J. L., Li J. F. // Clean Coal Technol. </w:t>
      </w:r>
      <w:r w:rsidRPr="005B1D26">
        <w:rPr>
          <w:rFonts w:ascii="Times New Roman" w:hAnsi="Times New Roman"/>
          <w:sz w:val="28"/>
          <w:szCs w:val="28"/>
          <w:lang w:val="en-US"/>
        </w:rPr>
        <w:t xml:space="preserve">– </w:t>
      </w:r>
      <w:r w:rsidRPr="005B1D26">
        <w:rPr>
          <w:rFonts w:ascii="Times New Roman" w:eastAsiaTheme="minorHAnsi" w:hAnsi="Times New Roman"/>
          <w:sz w:val="28"/>
          <w:szCs w:val="28"/>
          <w:lang w:val="en-US"/>
        </w:rPr>
        <w:t xml:space="preserve">2012. </w:t>
      </w:r>
      <w:r w:rsidRPr="005B1D26">
        <w:rPr>
          <w:rFonts w:ascii="Times New Roman" w:hAnsi="Times New Roman"/>
          <w:sz w:val="28"/>
          <w:szCs w:val="28"/>
          <w:lang w:val="en-US"/>
        </w:rPr>
        <w:t>–Vol.</w:t>
      </w:r>
      <w:r w:rsidRPr="005B1D26">
        <w:rPr>
          <w:rFonts w:ascii="Times New Roman" w:eastAsiaTheme="minorHAnsi" w:hAnsi="Times New Roman"/>
          <w:sz w:val="28"/>
          <w:szCs w:val="28"/>
          <w:lang w:val="en-US"/>
        </w:rPr>
        <w:t xml:space="preserve">18. </w:t>
      </w:r>
      <w:r w:rsidRPr="005B1D26">
        <w:rPr>
          <w:rFonts w:ascii="Times New Roman" w:hAnsi="Times New Roman"/>
          <w:sz w:val="28"/>
          <w:szCs w:val="28"/>
          <w:lang w:val="en-US"/>
        </w:rPr>
        <w:t>–P.</w:t>
      </w:r>
      <w:r w:rsidRPr="005B1D26">
        <w:rPr>
          <w:rFonts w:ascii="Times New Roman" w:eastAsiaTheme="minorHAnsi" w:hAnsi="Times New Roman"/>
          <w:sz w:val="28"/>
          <w:szCs w:val="28"/>
          <w:lang w:val="en-US"/>
        </w:rPr>
        <w:t>53–57.</w:t>
      </w:r>
    </w:p>
    <w:p w14:paraId="2A228769" w14:textId="5132C806"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Dai F., Wang H. Y., Gong M. M., Li C. S., Li Z. X., Zhang S. J.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 xml:space="preserve">Energy Fuels </w:t>
      </w:r>
      <w:r w:rsidRPr="005B1D26">
        <w:rPr>
          <w:rFonts w:ascii="Times New Roman" w:hAnsi="Times New Roman"/>
          <w:sz w:val="28"/>
          <w:szCs w:val="28"/>
          <w:lang w:val="en-US"/>
        </w:rPr>
        <w:t xml:space="preserve">– </w:t>
      </w:r>
      <w:r w:rsidRPr="005B1D26">
        <w:rPr>
          <w:rFonts w:ascii="Times New Roman" w:eastAsiaTheme="minorHAnsi" w:hAnsi="Times New Roman"/>
          <w:sz w:val="28"/>
          <w:szCs w:val="28"/>
          <w:lang w:val="en-US"/>
        </w:rPr>
        <w:t>2015, 29, 7532–7541.</w:t>
      </w:r>
    </w:p>
    <w:p w14:paraId="09B18916" w14:textId="184145A2"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Song C. S., Ma X. L. // Appl. Catal. B 2003, 41, 207–238.</w:t>
      </w:r>
    </w:p>
    <w:p w14:paraId="7AE4BE78" w14:textId="43F4306C"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Babich I. V., Moulijn J. A. // Fuel 2003, 82, 607–631.</w:t>
      </w:r>
    </w:p>
    <w:p w14:paraId="346C0B9D" w14:textId="277073AD"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Sun R. J., Shen S. G., Zhang D. F., Ren Y. P., Fan J. M. // Energy Fuels</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2015, 29, 7005–7013.</w:t>
      </w:r>
    </w:p>
    <w:p w14:paraId="30064FFE" w14:textId="5848C8DA"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Zhang H. H., Cao Y. M., Usman M., Li L. J., Li C. S. // Adv. Mater.</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Res. 2012, 531, 263–267.</w:t>
      </w:r>
    </w:p>
    <w:p w14:paraId="556E82ED" w14:textId="24071189"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Ren M. D., Zhang D. F., Li T., Ren B.</w:t>
      </w:r>
      <w:r w:rsidR="006A785F" w:rsidRPr="005B1D26">
        <w:rPr>
          <w:rFonts w:ascii="Times New Roman" w:eastAsiaTheme="minorHAnsi" w:hAnsi="Times New Roman"/>
          <w:sz w:val="28"/>
          <w:szCs w:val="28"/>
          <w:lang w:val="en-US"/>
        </w:rPr>
        <w:t xml:space="preserve"> Z. // Henan Chem. Ind. – 2014. – Vol. </w:t>
      </w:r>
      <w:r w:rsidR="00CA4315" w:rsidRPr="005B1D26">
        <w:rPr>
          <w:rFonts w:ascii="Times New Roman" w:eastAsiaTheme="minorHAnsi" w:hAnsi="Times New Roman"/>
          <w:sz w:val="28"/>
          <w:szCs w:val="28"/>
          <w:lang w:val="en-US"/>
        </w:rPr>
        <w:t xml:space="preserve">31. </w:t>
      </w:r>
      <w:r w:rsidR="006A785F" w:rsidRPr="005B1D26">
        <w:rPr>
          <w:rFonts w:ascii="Times New Roman" w:eastAsiaTheme="minorHAnsi" w:hAnsi="Times New Roman"/>
          <w:sz w:val="28"/>
          <w:szCs w:val="28"/>
          <w:lang w:val="en-US"/>
        </w:rPr>
        <w:t xml:space="preserve">P. </w:t>
      </w:r>
      <w:r w:rsidRPr="005B1D26">
        <w:rPr>
          <w:rFonts w:ascii="Times New Roman" w:eastAsiaTheme="minorHAnsi" w:hAnsi="Times New Roman"/>
          <w:sz w:val="28"/>
          <w:szCs w:val="28"/>
          <w:lang w:val="en-US"/>
        </w:rPr>
        <w:t>21–25.</w:t>
      </w:r>
    </w:p>
    <w:p w14:paraId="0BA1B011" w14:textId="49EE4D5F"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bCs/>
          <w:sz w:val="28"/>
          <w:szCs w:val="28"/>
          <w:lang w:val="en-US"/>
        </w:rPr>
      </w:pPr>
      <w:r w:rsidRPr="005B1D26">
        <w:rPr>
          <w:rFonts w:ascii="Times New Roman" w:hAnsi="Times New Roman"/>
          <w:sz w:val="28"/>
          <w:szCs w:val="28"/>
          <w:lang w:val="en-US"/>
        </w:rPr>
        <w:t>Yuan Y., Li D., Zhang L., Zhu Y., Wang L., &amp; Li W. // Development, Status, and Prospects of Coal Tar Hydrogenation Technology. Energy Technology. - 2016. 4(11), 1338–1348. doi:10.1002/ente.201600184</w:t>
      </w:r>
    </w:p>
    <w:p w14:paraId="54EC3A37" w14:textId="4AA1AB65"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Hu F. Technical progress and industrialization status of coal to fuel oil in China / F. Hu, B. Yan, G. Wang, X. Gu, Q. Chang // Clean Coal Technology. — 2019. — No. 25. — P. 57–63. http://m.jjmjs.com.cn/artdetail-449.html </w:t>
      </w:r>
    </w:p>
    <w:p w14:paraId="0582391C" w14:textId="1CF134C7"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Hui D. Role of Hydrogen Pressure in Slurry-Phase Hydrocracking of Venezuela Heavy Oil / D. Hui, L. Dong, L. Hua, G. Peng, L. Renqing, L. Ming, L. Bin, Y. Yuanxi // Energy &amp; Fuels. — 2015. — Vol. 29, No. 4. — P. 2104–2110. </w:t>
      </w:r>
      <w:hyperlink r:id="rId144" w:history="1">
        <w:r w:rsidRPr="005B1D26">
          <w:rPr>
            <w:rStyle w:val="a3"/>
            <w:rFonts w:ascii="Times New Roman" w:hAnsi="Times New Roman"/>
            <w:color w:val="auto"/>
            <w:sz w:val="28"/>
            <w:szCs w:val="28"/>
            <w:lang w:val="en-US"/>
          </w:rPr>
          <w:t>https://pubs.acs.org/doi/10.1021/ef502457p</w:t>
        </w:r>
      </w:hyperlink>
    </w:p>
    <w:p w14:paraId="6FD59493" w14:textId="01247EEC" w:rsidR="0091153F" w:rsidRPr="005B1D26" w:rsidRDefault="00E61239" w:rsidP="00014980">
      <w:pPr>
        <w:pStyle w:val="a6"/>
        <w:numPr>
          <w:ilvl w:val="0"/>
          <w:numId w:val="6"/>
        </w:numPr>
        <w:tabs>
          <w:tab w:val="left" w:pos="992"/>
          <w:tab w:val="left" w:pos="1134"/>
        </w:tabs>
        <w:spacing w:after="0" w:line="240" w:lineRule="auto"/>
        <w:ind w:left="0" w:firstLine="709"/>
        <w:jc w:val="both"/>
        <w:rPr>
          <w:rFonts w:ascii="Times New Roman" w:eastAsia="Calibri" w:hAnsi="Times New Roman"/>
          <w:sz w:val="28"/>
          <w:szCs w:val="28"/>
          <w:lang w:val="en-US"/>
        </w:rPr>
      </w:pPr>
      <w:r w:rsidRPr="005B1D26">
        <w:rPr>
          <w:rFonts w:ascii="Times New Roman" w:eastAsia="Calibri" w:hAnsi="Times New Roman"/>
          <w:sz w:val="28"/>
          <w:szCs w:val="28"/>
          <w:lang w:val="en-US"/>
        </w:rPr>
        <w:t xml:space="preserve"> </w:t>
      </w:r>
      <w:r w:rsidR="0091153F" w:rsidRPr="005B1D26">
        <w:rPr>
          <w:rFonts w:ascii="Times New Roman" w:eastAsia="Calibri" w:hAnsi="Times New Roman"/>
          <w:sz w:val="28"/>
          <w:szCs w:val="28"/>
          <w:lang w:val="en-US"/>
        </w:rPr>
        <w:t>Kuznetsov P.N., Perminov N.V., Kuznetsova L.I. et al. Thermal dissolution of different-ranked coals in tetralin and the anthracene fraction of coking tar // Solid Fuel Chemistry. – 2020. – Vol. 54, №29. – P. 61-68.</w:t>
      </w:r>
    </w:p>
    <w:p w14:paraId="6FB1CE73" w14:textId="16CFB137" w:rsidR="0091153F" w:rsidRPr="005B1D26" w:rsidRDefault="00E61239" w:rsidP="00014980">
      <w:pPr>
        <w:pStyle w:val="a6"/>
        <w:numPr>
          <w:ilvl w:val="0"/>
          <w:numId w:val="6"/>
        </w:numPr>
        <w:tabs>
          <w:tab w:val="left" w:pos="992"/>
          <w:tab w:val="left" w:pos="1134"/>
        </w:tabs>
        <w:spacing w:after="0" w:line="240" w:lineRule="auto"/>
        <w:ind w:left="0" w:firstLine="709"/>
        <w:jc w:val="both"/>
        <w:rPr>
          <w:rFonts w:ascii="Times New Roman" w:eastAsia="Calibri" w:hAnsi="Times New Roman"/>
          <w:sz w:val="28"/>
          <w:szCs w:val="28"/>
          <w:lang w:val="en-US"/>
        </w:rPr>
      </w:pPr>
      <w:r w:rsidRPr="005B1D26">
        <w:rPr>
          <w:rFonts w:ascii="Times New Roman" w:eastAsia="Calibri" w:hAnsi="Times New Roman"/>
          <w:sz w:val="28"/>
          <w:szCs w:val="28"/>
          <w:lang w:val="en-US"/>
        </w:rPr>
        <w:t xml:space="preserve"> </w:t>
      </w:r>
      <w:r w:rsidR="0091153F" w:rsidRPr="005B1D26">
        <w:rPr>
          <w:rFonts w:ascii="Times New Roman" w:eastAsia="Calibri" w:hAnsi="Times New Roman"/>
          <w:sz w:val="28"/>
          <w:szCs w:val="28"/>
          <w:lang w:val="en-US"/>
        </w:rPr>
        <w:t>Dmitriev D.E., Golovko A.K. Transformations of resins and asphaltenes during the thermal treatment of heavy oils // Petroleum Chemistry. – 2010. – Vol. 50, №2. – P. 106-113.</w:t>
      </w:r>
      <w:r w:rsidR="0091153F" w:rsidRPr="005B1D26">
        <w:rPr>
          <w:rFonts w:ascii="Times New Roman" w:hAnsi="Times New Roman"/>
          <w:sz w:val="28"/>
          <w:szCs w:val="28"/>
          <w:lang w:val="en-US"/>
        </w:rPr>
        <w:t xml:space="preserve"> </w:t>
      </w:r>
      <w:hyperlink r:id="rId145" w:history="1">
        <w:r w:rsidR="0091153F" w:rsidRPr="005B1D26">
          <w:rPr>
            <w:rStyle w:val="a3"/>
            <w:rFonts w:ascii="Times New Roman" w:hAnsi="Times New Roman"/>
            <w:color w:val="auto"/>
            <w:sz w:val="28"/>
            <w:szCs w:val="28"/>
            <w:lang w:val="en-US"/>
          </w:rPr>
          <w:t>https://doi.org/10.1134/S0965544110020040</w:t>
        </w:r>
      </w:hyperlink>
      <w:r w:rsidR="0091153F" w:rsidRPr="005B1D26">
        <w:rPr>
          <w:rFonts w:ascii="Times New Roman" w:hAnsi="Times New Roman"/>
          <w:sz w:val="28"/>
          <w:szCs w:val="28"/>
          <w:lang w:val="kk-KZ"/>
        </w:rPr>
        <w:t xml:space="preserve"> </w:t>
      </w:r>
    </w:p>
    <w:p w14:paraId="134A0625" w14:textId="31A0B3F2"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eastAsiaTheme="minorHAnsi" w:hAnsi="Times New Roman"/>
          <w:sz w:val="28"/>
          <w:szCs w:val="28"/>
          <w:lang w:val="en-US"/>
        </w:rPr>
        <w:t>Bricker M., Thakkar V., Petri J. Hydrocracking in Petroleum Processing // Handbook of Petroleum Processing:</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2nd ed. / A.T. Steven, R.P. Peter, S.J. David. — Switzerland: Springer International Publishing, 2015. — P. 317–359.</w:t>
      </w:r>
    </w:p>
    <w:p w14:paraId="19DA705E" w14:textId="50C30149"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eastAsia="Calibri" w:hAnsi="Times New Roman"/>
          <w:sz w:val="28"/>
          <w:szCs w:val="28"/>
          <w:lang w:val="en-US"/>
        </w:rPr>
        <w:t xml:space="preserve">Dik P.P., Klimov O.V., Danilova I.G. et al. Hydroprocessing of Hydrocracker Bottom on Pd Containing Bifunctional Catalysts // Catalysis Today – 2016. – №271. – P. 154-162. </w:t>
      </w:r>
      <w:hyperlink r:id="rId146" w:history="1">
        <w:r w:rsidRPr="005B1D26">
          <w:rPr>
            <w:rStyle w:val="a3"/>
            <w:rFonts w:ascii="Times New Roman" w:eastAsiaTheme="minorHAnsi" w:hAnsi="Times New Roman"/>
            <w:color w:val="auto"/>
            <w:sz w:val="28"/>
            <w:szCs w:val="28"/>
            <w:lang w:val="en-US"/>
          </w:rPr>
          <w:t>https://doi.org/10.1016/j.cattod.2015.09.050</w:t>
        </w:r>
      </w:hyperlink>
    </w:p>
    <w:p w14:paraId="6C157F17" w14:textId="168943AD"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eastAsia="Calibri" w:hAnsi="Times New Roman"/>
          <w:sz w:val="28"/>
          <w:szCs w:val="28"/>
          <w:lang w:val="en-US"/>
        </w:rPr>
        <w:t>Gonzalez-Cortes S.L. Comparing the hydrodesulfurization reaction of thiophene on γ-Al2O3 supported CoMo, NiMo and NiW sulfide catalysts // Reaction Kinetics and Catalysis Letters. – 2009. – №97. – P. 131-139.</w:t>
      </w:r>
    </w:p>
    <w:p w14:paraId="0FB9975C" w14:textId="63D5ADC0"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eastAsia="Calibri" w:hAnsi="Times New Roman"/>
          <w:sz w:val="28"/>
          <w:szCs w:val="28"/>
          <w:lang w:val="en-US"/>
        </w:rPr>
        <w:t>Yasuda H. , Higo M., Yoshitomi S. et al. Hydrogenation of tetralin over sulfided nickel-tungstate/alumina and nickel-molybdate/alumina catalysts // Catalysis Today. – 1997. – №39. – P. 77-87.</w:t>
      </w:r>
    </w:p>
    <w:p w14:paraId="5DF05D97" w14:textId="70B148BB"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eastAsiaTheme="minorHAnsi" w:hAnsi="Times New Roman"/>
          <w:sz w:val="28"/>
          <w:szCs w:val="28"/>
          <w:lang w:val="en-US"/>
        </w:rPr>
        <w:t xml:space="preserve">Fetisova O.Y., Kuznetsov P.N, Purevsuren B. &amp; Avid B // Kinetic study of the stage of thermal decomposition of various coals of Mongolia. </w:t>
      </w:r>
      <w:r w:rsidRPr="005B1D26">
        <w:rPr>
          <w:rFonts w:ascii="Times New Roman" w:eastAsiaTheme="minorHAnsi" w:hAnsi="Times New Roman"/>
          <w:iCs/>
          <w:sz w:val="28"/>
          <w:szCs w:val="28"/>
          <w:lang w:val="en-US"/>
        </w:rPr>
        <w:t>Solid Fuel Chem</w:t>
      </w:r>
      <w:r w:rsidRPr="005B1D26">
        <w:rPr>
          <w:rFonts w:ascii="Times New Roman" w:eastAsiaTheme="minorHAnsi" w:hAnsi="Times New Roman"/>
          <w:sz w:val="28"/>
          <w:szCs w:val="28"/>
          <w:lang w:val="en-US"/>
        </w:rPr>
        <w:t>. – 2021. – №1</w:t>
      </w:r>
      <w:r w:rsidRPr="005B1D26">
        <w:rPr>
          <w:rFonts w:ascii="Times New Roman" w:eastAsiaTheme="minorHAnsi" w:hAnsi="Times New Roman"/>
          <w:sz w:val="28"/>
          <w:szCs w:val="28"/>
          <w:lang w:val="kk-KZ"/>
        </w:rPr>
        <w:t>.</w:t>
      </w:r>
      <w:r w:rsidRPr="005B1D26">
        <w:rPr>
          <w:rFonts w:ascii="Times New Roman" w:eastAsiaTheme="minorHAnsi" w:hAnsi="Times New Roman"/>
          <w:sz w:val="28"/>
          <w:szCs w:val="28"/>
          <w:lang w:val="en-US"/>
        </w:rPr>
        <w:t xml:space="preserve"> – P.3–10. DOI: 10.31857/S0023117721010035.</w:t>
      </w:r>
    </w:p>
    <w:p w14:paraId="69435A65" w14:textId="04359E8F"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Calibri" w:hAnsi="Times New Roman"/>
          <w:sz w:val="28"/>
          <w:szCs w:val="28"/>
          <w:lang w:val="kk-KZ"/>
        </w:rPr>
      </w:pPr>
      <w:r w:rsidRPr="005B1D26">
        <w:rPr>
          <w:rFonts w:ascii="Times New Roman" w:eastAsia="Calibri" w:hAnsi="Times New Roman"/>
          <w:sz w:val="28"/>
          <w:szCs w:val="28"/>
          <w:lang w:val="kk-KZ"/>
        </w:rPr>
        <w:t>Стрижаков Д.А., Юсевич А.И., Юрачка В.В. и др. Кинетика термолиза смеси гудрона и сосновых опилок // Нефтехимия. – 2016. – Т. 56, №5. – С. 475-482.</w:t>
      </w:r>
    </w:p>
    <w:p w14:paraId="57EFCE26" w14:textId="0B2AA784"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Calibri" w:hAnsi="Times New Roman"/>
          <w:sz w:val="28"/>
          <w:szCs w:val="28"/>
          <w:lang w:val="kk-KZ"/>
        </w:rPr>
      </w:pPr>
      <w:r w:rsidRPr="005B1D26">
        <w:rPr>
          <w:rFonts w:ascii="Times New Roman" w:eastAsia="Calibri" w:hAnsi="Times New Roman"/>
          <w:sz w:val="28"/>
          <w:szCs w:val="28"/>
          <w:lang w:val="kk-KZ"/>
        </w:rPr>
        <w:t>Лырщиков С.Ю., Стрижак П.А., Шевырев С.А. Определение термокинетических параметров разложения углей и отходов их переработки по результатам термогравиметрии // Кокс и химия. – 2016. – №7. – С. 31-38.</w:t>
      </w:r>
    </w:p>
    <w:p w14:paraId="25C47281" w14:textId="0C1B98D5" w:rsidR="0091153F" w:rsidRPr="005B1D26" w:rsidRDefault="0091153F" w:rsidP="00014980">
      <w:pPr>
        <w:pStyle w:val="a6"/>
        <w:numPr>
          <w:ilvl w:val="0"/>
          <w:numId w:val="6"/>
        </w:numPr>
        <w:tabs>
          <w:tab w:val="left" w:pos="992"/>
          <w:tab w:val="left" w:pos="1276"/>
        </w:tabs>
        <w:spacing w:after="0" w:line="240" w:lineRule="auto"/>
        <w:ind w:left="0" w:firstLine="709"/>
        <w:jc w:val="both"/>
        <w:rPr>
          <w:rFonts w:ascii="Times New Roman" w:eastAsia="Calibri" w:hAnsi="Times New Roman"/>
          <w:sz w:val="28"/>
          <w:szCs w:val="28"/>
          <w:lang w:val="kk-KZ"/>
        </w:rPr>
      </w:pPr>
      <w:r w:rsidRPr="005B1D26">
        <w:rPr>
          <w:rFonts w:ascii="Times New Roman" w:eastAsia="Calibri" w:hAnsi="Times New Roman"/>
          <w:sz w:val="28"/>
          <w:szCs w:val="28"/>
          <w:lang w:val="kk-KZ"/>
        </w:rPr>
        <w:t>Aitbekova D.E., Rustem A.E., Baikenov M.I.</w:t>
      </w:r>
      <w:r w:rsidRPr="005B1D26">
        <w:rPr>
          <w:rFonts w:ascii="Times New Roman" w:eastAsia="Calibri" w:hAnsi="Times New Roman"/>
          <w:sz w:val="28"/>
          <w:szCs w:val="28"/>
          <w:lang w:val="en-US"/>
        </w:rPr>
        <w:t xml:space="preserve"> et al.</w:t>
      </w:r>
      <w:r w:rsidRPr="005B1D26">
        <w:rPr>
          <w:rFonts w:ascii="Times New Roman" w:eastAsia="Calibri" w:hAnsi="Times New Roman"/>
          <w:sz w:val="28"/>
          <w:szCs w:val="28"/>
          <w:lang w:val="kk-KZ"/>
        </w:rPr>
        <w:t xml:space="preserve"> Determination of thermo-kinetic parameters of decomposition of heavy oil // Proceed</w:t>
      </w:r>
      <w:r w:rsidRPr="005B1D26">
        <w:rPr>
          <w:rFonts w:ascii="Times New Roman" w:eastAsia="Calibri" w:hAnsi="Times New Roman"/>
          <w:sz w:val="28"/>
          <w:szCs w:val="28"/>
          <w:lang w:val="en-US"/>
        </w:rPr>
        <w:t>.</w:t>
      </w:r>
      <w:r w:rsidRPr="005B1D26">
        <w:rPr>
          <w:rFonts w:ascii="Times New Roman" w:eastAsia="Calibri" w:hAnsi="Times New Roman"/>
          <w:sz w:val="28"/>
          <w:szCs w:val="28"/>
          <w:lang w:val="kk-KZ"/>
        </w:rPr>
        <w:t xml:space="preserve"> of the </w:t>
      </w:r>
      <w:r w:rsidRPr="005B1D26">
        <w:rPr>
          <w:rFonts w:ascii="Times New Roman" w:eastAsia="Calibri" w:hAnsi="Times New Roman"/>
          <w:sz w:val="28"/>
          <w:szCs w:val="28"/>
          <w:lang w:val="en-US"/>
        </w:rPr>
        <w:t>8th</w:t>
      </w:r>
      <w:r w:rsidRPr="005B1D26">
        <w:rPr>
          <w:rFonts w:ascii="Times New Roman" w:eastAsia="Calibri" w:hAnsi="Times New Roman"/>
          <w:sz w:val="28"/>
          <w:szCs w:val="28"/>
          <w:lang w:val="kk-KZ"/>
        </w:rPr>
        <w:t xml:space="preserve"> internat</w:t>
      </w:r>
      <w:r w:rsidRPr="005B1D26">
        <w:rPr>
          <w:rFonts w:ascii="Times New Roman" w:eastAsia="Calibri" w:hAnsi="Times New Roman"/>
          <w:sz w:val="28"/>
          <w:szCs w:val="28"/>
          <w:lang w:val="en-US"/>
        </w:rPr>
        <w:t>.</w:t>
      </w:r>
      <w:r w:rsidRPr="005B1D26">
        <w:rPr>
          <w:rFonts w:ascii="Times New Roman" w:eastAsia="Calibri" w:hAnsi="Times New Roman"/>
          <w:sz w:val="28"/>
          <w:szCs w:val="28"/>
          <w:lang w:val="kk-KZ"/>
        </w:rPr>
        <w:t xml:space="preserve"> sympos</w:t>
      </w:r>
      <w:r w:rsidRPr="005B1D26">
        <w:rPr>
          <w:rFonts w:ascii="Times New Roman" w:eastAsia="Calibri" w:hAnsi="Times New Roman"/>
          <w:sz w:val="28"/>
          <w:szCs w:val="28"/>
          <w:lang w:val="en-US"/>
        </w:rPr>
        <w:t xml:space="preserve">. </w:t>
      </w:r>
      <w:r w:rsidRPr="005B1D26">
        <w:rPr>
          <w:rFonts w:ascii="Times New Roman" w:eastAsia="Calibri" w:hAnsi="Times New Roman"/>
          <w:sz w:val="28"/>
          <w:szCs w:val="28"/>
          <w:lang w:val="kk-KZ"/>
        </w:rPr>
        <w:t>on Specialty Polymers. – Karaganda: Buketov KarSU, 2019. – P.</w:t>
      </w:r>
      <w:r w:rsidRPr="005B1D26">
        <w:rPr>
          <w:rFonts w:ascii="Times New Roman" w:eastAsia="Calibri" w:hAnsi="Times New Roman"/>
          <w:sz w:val="28"/>
          <w:szCs w:val="28"/>
          <w:lang w:val="en-US"/>
        </w:rPr>
        <w:t> </w:t>
      </w:r>
      <w:r w:rsidRPr="005B1D26">
        <w:rPr>
          <w:rFonts w:ascii="Times New Roman" w:eastAsia="Calibri" w:hAnsi="Times New Roman"/>
          <w:sz w:val="28"/>
          <w:szCs w:val="28"/>
          <w:lang w:val="kk-KZ"/>
        </w:rPr>
        <w:t>97.</w:t>
      </w:r>
    </w:p>
    <w:p w14:paraId="7C698B83" w14:textId="53D5FD25"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Slyusarskiy K.V., Larionov K.B., Osipov V.I., Yankovsky S.A., Gubin V.E., Gromov A.A. Non-isothermal kinetic study of bituminous coal and lignite conversion in air and in argon/air mixtures // Fuel. – 2017. – Vol. 191. – P. 383-392.</w:t>
      </w:r>
    </w:p>
    <w:p w14:paraId="781A19D2" w14:textId="229B77E9"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hAnsi="Times New Roman"/>
          <w:sz w:val="28"/>
          <w:szCs w:val="28"/>
          <w:lang w:val="kk-KZ"/>
        </w:rPr>
      </w:pPr>
      <w:r w:rsidRPr="005B1D26">
        <w:rPr>
          <w:rFonts w:ascii="Times New Roman" w:eastAsiaTheme="minorHAnsi" w:hAnsi="Times New Roman"/>
          <w:sz w:val="28"/>
          <w:szCs w:val="28"/>
          <w:lang w:val="kk-KZ"/>
        </w:rPr>
        <w:t xml:space="preserve">Freidman H.L. Kinetics of thermal degradation of char-forming plastics from thermogravimetry. </w:t>
      </w:r>
      <w:r w:rsidRPr="005B1D26">
        <w:rPr>
          <w:rFonts w:ascii="Times New Roman" w:eastAsiaTheme="minorHAnsi" w:hAnsi="Times New Roman"/>
          <w:sz w:val="28"/>
          <w:szCs w:val="28"/>
          <w:lang w:val="en-US"/>
        </w:rPr>
        <w:t>Application to a phenolic plastic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Journal of polymer science, Part C. – 1964. – Vol. 6. – P. 183-195.</w:t>
      </w:r>
      <w:r w:rsidRPr="005B1D26">
        <w:rPr>
          <w:rFonts w:ascii="Times New Roman" w:hAnsi="Times New Roman"/>
          <w:sz w:val="28"/>
          <w:szCs w:val="28"/>
          <w:lang w:val="kk-KZ"/>
        </w:rPr>
        <w:t xml:space="preserve"> </w:t>
      </w:r>
    </w:p>
    <w:p w14:paraId="1C5D8999" w14:textId="34503083"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kk-KZ"/>
        </w:rPr>
        <w:t>Fetisova O.Yu., Mikova N.M., Taran O. Evaluation of the validity of model-fitting and model-free methods for kinetic analysis of nonisothermal pyrolysis of siberian fir bark // Kinetics and Catalysis. – 2020. – Vol.61. – P.846-853.</w:t>
      </w:r>
    </w:p>
    <w:p w14:paraId="4B74733F" w14:textId="33A52BC0"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Usup, A.; Hashimoto, Y.; Takahashi, H.; Hayasaka, H. Tropics 2004, 14, 1–19.</w:t>
      </w:r>
    </w:p>
    <w:p w14:paraId="4D76085C" w14:textId="74C4A393"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Cancellieri D., Leroy-Cancellieri V., Leone E., Simoni A., Kuzin A. Ya., Filkov A.I., Ren G. Kinetic Investigation on the Smouldering Combustion of Boreal Peat // Fuel. – 2012. – Vol. 93, March 2012. – P. 479–485.</w:t>
      </w:r>
    </w:p>
    <w:p w14:paraId="442B8E68" w14:textId="341C5543"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 xml:space="preserve">Kissinger H. E.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Reaction kinetics in differential thermal analysis. Analytical Chemistry, – 1957. – Vol. 29, – P. 1702-1706</w:t>
      </w:r>
      <w:r w:rsidRPr="005B1D26">
        <w:rPr>
          <w:rFonts w:ascii="Times New Roman" w:eastAsiaTheme="minorHAnsi" w:hAnsi="Times New Roman"/>
          <w:sz w:val="28"/>
          <w:szCs w:val="28"/>
          <w:lang w:val="kk-KZ"/>
        </w:rPr>
        <w:t>.</w:t>
      </w:r>
    </w:p>
    <w:p w14:paraId="56031594" w14:textId="5DB26F0E"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bCs/>
          <w:iCs/>
          <w:sz w:val="28"/>
          <w:szCs w:val="28"/>
        </w:rPr>
        <w:t>Фильков А.И., Кузнецов В.Т., Новиков Д.В., Шарыпов О.В., Лерой В., Кансильери Д., Леони Э., Симеони А., Рейн Г.</w:t>
      </w:r>
      <w:r w:rsidRPr="005B1D26">
        <w:rPr>
          <w:rFonts w:ascii="Times New Roman" w:eastAsiaTheme="minorHAnsi" w:hAnsi="Times New Roman"/>
          <w:bCs/>
          <w:sz w:val="28"/>
          <w:szCs w:val="28"/>
        </w:rPr>
        <w:t xml:space="preserve"> Кинетические исследования</w:t>
      </w:r>
      <w:r w:rsidRPr="005B1D26">
        <w:rPr>
          <w:rFonts w:ascii="Times New Roman" w:eastAsiaTheme="minorHAnsi" w:hAnsi="Times New Roman"/>
          <w:bCs/>
          <w:iCs/>
          <w:sz w:val="28"/>
          <w:szCs w:val="28"/>
        </w:rPr>
        <w:t xml:space="preserve"> </w:t>
      </w:r>
      <w:r w:rsidRPr="005B1D26">
        <w:rPr>
          <w:rFonts w:ascii="Times New Roman" w:eastAsiaTheme="minorHAnsi" w:hAnsi="Times New Roman"/>
          <w:bCs/>
          <w:sz w:val="28"/>
          <w:szCs w:val="28"/>
        </w:rPr>
        <w:t>процесса пиролиза торфа</w:t>
      </w:r>
      <w:r w:rsidRPr="005B1D26">
        <w:rPr>
          <w:rFonts w:ascii="Times New Roman" w:eastAsiaTheme="minorHAnsi" w:hAnsi="Times New Roman"/>
          <w:bCs/>
          <w:sz w:val="28"/>
          <w:szCs w:val="28"/>
          <w:lang w:val="kk-KZ"/>
        </w:rPr>
        <w:t xml:space="preserve">. // </w:t>
      </w:r>
      <w:r w:rsidRPr="005B1D26">
        <w:rPr>
          <w:rFonts w:ascii="Times New Roman" w:eastAsiaTheme="minorHAnsi" w:hAnsi="Times New Roman"/>
          <w:sz w:val="28"/>
          <w:szCs w:val="28"/>
        </w:rPr>
        <w:t>VIII Всероссийская конференция с международным участием «Горение твердого топлива»</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rPr>
        <w:t>Институт теплофизики им. С.С. Кутателадзе СО РАН</w:t>
      </w:r>
      <w:r w:rsidRPr="005B1D26">
        <w:rPr>
          <w:rFonts w:ascii="Times New Roman" w:eastAsiaTheme="minorHAnsi" w:hAnsi="Times New Roman"/>
          <w:sz w:val="28"/>
          <w:szCs w:val="28"/>
          <w:lang w:val="kk-KZ"/>
        </w:rPr>
        <w:t xml:space="preserve">. – </w:t>
      </w:r>
      <w:r w:rsidRPr="005B1D26">
        <w:rPr>
          <w:rFonts w:ascii="Times New Roman" w:eastAsiaTheme="minorHAnsi" w:hAnsi="Times New Roman"/>
          <w:sz w:val="28"/>
          <w:szCs w:val="28"/>
        </w:rPr>
        <w:t>2012</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rPr>
        <w:t>13–16 ноября</w:t>
      </w:r>
      <w:r w:rsidRPr="005B1D26">
        <w:rPr>
          <w:rFonts w:ascii="Times New Roman" w:eastAsiaTheme="minorHAnsi" w:hAnsi="Times New Roman"/>
          <w:sz w:val="28"/>
          <w:szCs w:val="28"/>
          <w:lang w:val="kk-KZ"/>
        </w:rPr>
        <w:t>.</w:t>
      </w:r>
    </w:p>
    <w:p w14:paraId="4F5FBAE3" w14:textId="4E7EF2F8"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Kim D., Ahn S., Choi G. The effect of wood biomass blending with pulverized coal on combustion</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characteristics under oxy-fuel condition // Biomass and bioenergy. – 2014. – Vol. 71. – P. 144-154.</w:t>
      </w:r>
    </w:p>
    <w:p w14:paraId="2691746D" w14:textId="1ED82CAE"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Wang M. Zhao R., Qing S., Liu Y., Zhang A. Study on combustion characteristics of young lignite in mixed O</w:t>
      </w:r>
      <w:r w:rsidRPr="005B1D26">
        <w:rPr>
          <w:rFonts w:ascii="Times New Roman" w:eastAsiaTheme="minorHAnsi" w:hAnsi="Times New Roman"/>
          <w:sz w:val="28"/>
          <w:szCs w:val="28"/>
          <w:vertAlign w:val="subscript"/>
          <w:lang w:val="en-US"/>
        </w:rPr>
        <w:t>2</w:t>
      </w:r>
      <w:r w:rsidRPr="005B1D26">
        <w:rPr>
          <w:rFonts w:ascii="Times New Roman" w:eastAsiaTheme="minorHAnsi" w:hAnsi="Times New Roman"/>
          <w:sz w:val="28"/>
          <w:szCs w:val="28"/>
          <w:lang w:val="en-US"/>
        </w:rPr>
        <w:t>/CO</w:t>
      </w:r>
      <w:r w:rsidRPr="005B1D26">
        <w:rPr>
          <w:rFonts w:ascii="Times New Roman" w:eastAsiaTheme="minorHAnsi" w:hAnsi="Times New Roman"/>
          <w:sz w:val="28"/>
          <w:szCs w:val="28"/>
          <w:vertAlign w:val="subscript"/>
          <w:lang w:val="en-US"/>
        </w:rPr>
        <w:t>2</w:t>
      </w:r>
      <w:r w:rsidRPr="005B1D26">
        <w:rPr>
          <w:rFonts w:ascii="Times New Roman" w:eastAsiaTheme="minorHAnsi" w:hAnsi="Times New Roman"/>
          <w:sz w:val="28"/>
          <w:szCs w:val="28"/>
          <w:lang w:val="en-US"/>
        </w:rPr>
        <w:t xml:space="preserve"> atmosphere // Applied Thermal Engineering. – 2017. – Vol. 110. – P. 1240-1246.</w:t>
      </w:r>
    </w:p>
    <w:p w14:paraId="352C4AE5" w14:textId="3391AB31"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Korotkikh, A.G. Comparison of coal reactivity during conversion into different</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oxidizing medium / A.G. Korotkikh, K.V. Slyusarskiy, K.B. Larionov, V.I. Osipov</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 Journal of Physics: Conference Series. – 2016. – Vol. 754, No. 5. – P. 052005.1-5.</w:t>
      </w:r>
    </w:p>
    <w:p w14:paraId="7F421019" w14:textId="332C17C0"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Goshayeshi B., Sutherland J.C. A comparison of various models in predicting ignition delay in</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single-particle coal combustion // Combustion and</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Flame. – 2014. – Vol. 161. – P. 1900-1910.</w:t>
      </w:r>
    </w:p>
    <w:p w14:paraId="24709847" w14:textId="7670D1A7"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Zhang Y., Li Y., Huang Y., Li S., Wang W. // Characteristics of mass, heat and gaseous products during coal spontaneous combustion using TG/DSC–FTIR technology / Journal of Thermal Analysis and Calorimetry. – 2017. – P.1-12.</w:t>
      </w:r>
    </w:p>
    <w:p w14:paraId="0E8EA5C0" w14:textId="399B4FDF"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Wei Q., Wei Q., Xie Q., Yuyi H., Jiatao D., Kaidi S., Qian Y., Jincao W. // Combustion characteristics of semicokes derived from pyrolysis of low rank bituminous coal / International Journal of Mining Science and Technology. – 2012. – Vol. 22. – P. 645-650.</w:t>
      </w:r>
    </w:p>
    <w:p w14:paraId="117974F2" w14:textId="2B1D564D"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Pranda P.</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Prandova K., Hlavacek V.</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Combustion of fly-ash carbon Part I. TG/DTA study of ignition temperature // Fuel Processing Technology.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1999. – Vol. 61, No. 3. – P. 211-221.</w:t>
      </w:r>
    </w:p>
    <w:p w14:paraId="7B88123F" w14:textId="5531E589"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Zhang B. Investigation on the ignition, thermal acceleration and characteristic</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temperatures of coal char combustion / B. Zhang, P. Fu, Y. Liu, F. Yue, F. Chen, H.</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Zhou, C. Zheng // Applied Thermal Engineering. – 2017. – Vol. 113. – P. 1303-1312.</w:t>
      </w:r>
    </w:p>
    <w:p w14:paraId="2E30ECC7" w14:textId="5BF45B76"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Du, R. A sectioning method for the kinetics study on anthracite pulverized coal combustion / R. Du, K. Wu, L. Zhang, D. Xu, C. Chao, D. Zhan // Journal of Thermal Analysis and Calorimetry. – 2017. – Vol. 130. – P. 2293-2299.</w:t>
      </w:r>
    </w:p>
    <w:p w14:paraId="25F86BBB" w14:textId="150BC1F6"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Cahyadi, C. Predicting behavior of coal ignition in oxy-fuel combustion / C. Cahyadi, A. Surjosatyo, Y.S. Nugroho // Energy Procedia. – 2013. – Vol. 37. – P. 1423-1434.</w:t>
      </w:r>
    </w:p>
    <w:p w14:paraId="4649ABD1" w14:textId="0203A4C4"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Essenhigh, R.H. Ignition of Coal Particles: A Review / R.H. Essenhigh, M.K.</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Misra, D.W. Shaw // Combustion and Flame. – 1989. – Vol.77. – P. 3-30.</w:t>
      </w:r>
    </w:p>
    <w:p w14:paraId="13514453" w14:textId="4F1DABF0"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Jayaraman, K. Thermogravimetric and mass spectrometric (TG-MS) analysis</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and kinetics of coal-biomass blends / K. Jayaraman, M.V. Kok, I. Gokalp // Renewable energy. – 2017. – Vol. 101. – P. 293-300.</w:t>
      </w:r>
    </w:p>
    <w:p w14:paraId="2FB6DE00" w14:textId="5796C6D9"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WangG.,  Zhang J., Shao J., Liu Z., Zhang G., Xu T., Guo J., Wang H., Xu R., Lin H. Thermal behavior and kinetic analysis of co-combustion of waste</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biomass/low rank coal blends // Energy Conversion and Management. – 2016. – V.124. – P.414-426.</w:t>
      </w:r>
    </w:p>
    <w:p w14:paraId="156F622C" w14:textId="187C1C15"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DasT., Baruah B.P., Saikia B.K. Thermal behaviour of low-rank Indian coal fines agglomerated with an</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organic binder</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 Journal of Thermal Analysis and</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Calorimetry. – 2016. – V.126. – P.435-446.</w:t>
      </w:r>
    </w:p>
    <w:p w14:paraId="6D15DFFD" w14:textId="5586A815"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rPr>
        <w:t>Лыгина, Е.С. Особенности изучения термодеструкции твердых и жидких</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rPr>
        <w:t>органических углесодержащих продуктов методом термогравиметрии / Е.С. Лыгина, А.Ф. Дмитрук, Л.Я. Галушко, С.Б. Любчик, В.Ф. Третьяков // Химия твердого топлива. – 2009. – № 3. – С. 58-74.</w:t>
      </w:r>
    </w:p>
    <w:p w14:paraId="7B3EDAFA" w14:textId="43F2762A"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López, F.A. Kinetics of the Thermal Degradation of Granulated Scrap Tyres:</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A Model-free Analysis. / F.A. López, A.A. El Hadad, F.G. Alguacil, T.A. Centeno, B. Lobato // Materials Science. – 2013. – Vol. 19, No. 4. – P. 403-408.</w:t>
      </w:r>
    </w:p>
    <w:p w14:paraId="3563A294" w14:textId="4ADD0B3D"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Starink, M.J. // The determination of activation energy from linear heating rate</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experiments: a comparison of the accuracy of isoconversion methods. Termochimica Acta. – 2003. – Vol. 404. – P. 163-176.</w:t>
      </w:r>
    </w:p>
    <w:p w14:paraId="4A60E80C" w14:textId="5F636C46"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kk-KZ"/>
        </w:rPr>
      </w:pPr>
      <w:r w:rsidRPr="005B1D26">
        <w:rPr>
          <w:rFonts w:ascii="Times New Roman" w:eastAsiaTheme="minorHAnsi" w:hAnsi="Times New Roman"/>
          <w:sz w:val="28"/>
          <w:szCs w:val="28"/>
          <w:lang w:val="en-US"/>
        </w:rPr>
        <w:t>Vyazovkin S. A., K. Burnhamb J.M., Criadoc L.A., Pérez-Maquedac C., Popescud N., Sbirrazzuolie // ICTAC Kinetics Committee recommendations for performing</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kinetic computations on thermal analysis data / Thermocimica Acta. – 2017. – Vol. 505. – P. 1-19.</w:t>
      </w:r>
    </w:p>
    <w:p w14:paraId="02B2FDDD" w14:textId="0FD047F5"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Ozawa T. A new method of analyzing thermogravimetric data. </w:t>
      </w:r>
      <w:r w:rsidRPr="005B1D26">
        <w:rPr>
          <w:rFonts w:ascii="Times New Roman" w:eastAsiaTheme="minorHAnsi" w:hAnsi="Times New Roman"/>
          <w:sz w:val="28"/>
          <w:szCs w:val="28"/>
          <w:lang w:val="en-US"/>
        </w:rPr>
        <w:t xml:space="preserve">Bulletin of the Chemical Society of Japan. </w:t>
      </w:r>
      <w:r w:rsidRPr="005B1D26">
        <w:rPr>
          <w:rFonts w:ascii="Times New Roman" w:hAnsi="Times New Roman"/>
          <w:sz w:val="28"/>
          <w:szCs w:val="28"/>
          <w:lang w:val="kk-KZ"/>
        </w:rPr>
        <w:t xml:space="preserve">– </w:t>
      </w:r>
      <w:r w:rsidRPr="005B1D26">
        <w:rPr>
          <w:rFonts w:ascii="Times New Roman" w:hAnsi="Times New Roman"/>
          <w:sz w:val="28"/>
          <w:szCs w:val="28"/>
          <w:lang w:val="en-US"/>
        </w:rPr>
        <w:t>1965;</w:t>
      </w:r>
      <w:r w:rsidRPr="005B1D26">
        <w:rPr>
          <w:rFonts w:ascii="Times New Roman" w:eastAsiaTheme="minorHAnsi" w:hAnsi="Times New Roman"/>
          <w:sz w:val="28"/>
          <w:szCs w:val="28"/>
          <w:lang w:val="en-US"/>
        </w:rPr>
        <w:t xml:space="preserve"> – Vol.</w:t>
      </w:r>
      <w:r w:rsidRPr="005B1D26">
        <w:rPr>
          <w:rFonts w:ascii="Times New Roman" w:hAnsi="Times New Roman"/>
          <w:sz w:val="28"/>
          <w:szCs w:val="28"/>
          <w:lang w:val="en-US"/>
        </w:rPr>
        <w:t>38</w:t>
      </w:r>
      <w:r w:rsidRPr="005B1D26">
        <w:rPr>
          <w:rFonts w:ascii="Times New Roman" w:hAnsi="Times New Roman"/>
          <w:sz w:val="28"/>
          <w:szCs w:val="28"/>
          <w:lang w:val="kk-KZ"/>
        </w:rPr>
        <w:t xml:space="preserve">. – </w:t>
      </w:r>
      <w:r w:rsidRPr="005B1D26">
        <w:rPr>
          <w:rFonts w:ascii="Times New Roman" w:eastAsiaTheme="minorHAnsi" w:hAnsi="Times New Roman"/>
          <w:sz w:val="28"/>
          <w:szCs w:val="28"/>
          <w:lang w:val="en-US"/>
        </w:rPr>
        <w:t>P.</w:t>
      </w:r>
      <w:r w:rsidRPr="005B1D26">
        <w:rPr>
          <w:rFonts w:ascii="Times New Roman" w:hAnsi="Times New Roman"/>
          <w:sz w:val="28"/>
          <w:szCs w:val="28"/>
          <w:lang w:val="en-US"/>
        </w:rPr>
        <w:t>1881-1886.</w:t>
      </w:r>
      <w:r w:rsidRPr="005B1D26">
        <w:rPr>
          <w:rFonts w:ascii="Times New Roman" w:eastAsiaTheme="minorHAnsi" w:hAnsi="Times New Roman"/>
          <w:sz w:val="28"/>
          <w:szCs w:val="28"/>
          <w:lang w:val="en-US"/>
        </w:rPr>
        <w:t xml:space="preserve"> doi: https://doi.org/10.1246/bcsj.38.1881</w:t>
      </w:r>
    </w:p>
    <w:p w14:paraId="27C1B12C" w14:textId="186B0699"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iCs/>
          <w:sz w:val="28"/>
          <w:szCs w:val="28"/>
          <w:lang w:val="en-US"/>
        </w:rPr>
        <w:t xml:space="preserve">Ozawa T. </w:t>
      </w:r>
      <w:r w:rsidRPr="005B1D26">
        <w:rPr>
          <w:rFonts w:ascii="Times New Roman" w:eastAsiaTheme="minorHAnsi" w:hAnsi="Times New Roman"/>
          <w:sz w:val="28"/>
          <w:szCs w:val="28"/>
          <w:lang w:val="en-US"/>
        </w:rPr>
        <w:t xml:space="preserve">Thermal analysis – review and prospect // Thermochimica Acta.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 xml:space="preserve">2000.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 xml:space="preserve">V. 355.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P. 35–42.</w:t>
      </w:r>
    </w:p>
    <w:p w14:paraId="4CB6AD11" w14:textId="077B35CE"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iCs/>
          <w:sz w:val="28"/>
          <w:szCs w:val="28"/>
          <w:lang w:val="en-US"/>
        </w:rPr>
        <w:t xml:space="preserve">Opfermann J. </w:t>
      </w:r>
      <w:r w:rsidRPr="005B1D26">
        <w:rPr>
          <w:rFonts w:ascii="Times New Roman" w:eastAsiaTheme="minorHAnsi" w:hAnsi="Times New Roman"/>
          <w:sz w:val="28"/>
          <w:szCs w:val="28"/>
          <w:lang w:val="en-US"/>
        </w:rPr>
        <w:t xml:space="preserve">Kinetic analysis using multivariate nonlinear regression // Journal of Thermal Analysis and Calorimetry.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 xml:space="preserve">2000.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 xml:space="preserve">V. 60. </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lang w:val="en-US"/>
        </w:rPr>
        <w:t>P. 641–658.</w:t>
      </w:r>
    </w:p>
    <w:p w14:paraId="171A4BFB" w14:textId="5CDF14E7"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iCs/>
          <w:sz w:val="28"/>
          <w:szCs w:val="28"/>
          <w:lang w:val="en-US"/>
        </w:rPr>
        <w:t xml:space="preserve">Opfermann J., Wilke G., Ludwig W. et al. </w:t>
      </w:r>
      <w:r w:rsidRPr="005B1D26">
        <w:rPr>
          <w:rFonts w:ascii="Times New Roman" w:eastAsiaTheme="minorHAnsi" w:hAnsi="Times New Roman"/>
          <w:sz w:val="28"/>
          <w:szCs w:val="28"/>
          <w:lang w:val="en-US"/>
        </w:rPr>
        <w:t>Thermische Analyseverfahren in Industrie und Forschung // VI. Herbstschule Meisdorf. Jena: Friedrich-Schiller-Universitat, 1991. P. 51–79.</w:t>
      </w:r>
    </w:p>
    <w:p w14:paraId="66E197C0" w14:textId="03AF5353"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rPr>
      </w:pPr>
      <w:r w:rsidRPr="005B1D26">
        <w:rPr>
          <w:rFonts w:ascii="Times New Roman" w:eastAsia="TimesNewRomanPS-BoldMT" w:hAnsi="Times New Roman"/>
          <w:sz w:val="28"/>
          <w:szCs w:val="28"/>
        </w:rPr>
        <w:t>Киселева Д. В., Садыкова Н. О.</w:t>
      </w:r>
      <w:r w:rsidRPr="005B1D26">
        <w:rPr>
          <w:rFonts w:ascii="Times New Roman" w:eastAsia="TimesNewRomanPS-BoldMT" w:hAnsi="Times New Roman"/>
          <w:sz w:val="28"/>
          <w:szCs w:val="28"/>
          <w:lang w:val="kk-KZ"/>
        </w:rPr>
        <w:t xml:space="preserve"> </w:t>
      </w:r>
      <w:r w:rsidRPr="005B1D26">
        <w:rPr>
          <w:rFonts w:ascii="Times New Roman" w:eastAsia="TimesNewRomanPS-BoldMT" w:hAnsi="Times New Roman"/>
          <w:sz w:val="28"/>
          <w:szCs w:val="28"/>
        </w:rPr>
        <w:t>// Кинетический анализ термогравиметрических данных</w:t>
      </w:r>
      <w:r w:rsidRPr="005B1D26">
        <w:rPr>
          <w:rFonts w:ascii="Times New Roman" w:eastAsia="TimesNewRomanPS-BoldMT" w:hAnsi="Times New Roman"/>
          <w:sz w:val="28"/>
          <w:szCs w:val="28"/>
          <w:lang w:val="kk-KZ"/>
        </w:rPr>
        <w:t xml:space="preserve"> </w:t>
      </w:r>
      <w:r w:rsidRPr="005B1D26">
        <w:rPr>
          <w:rFonts w:ascii="Times New Roman" w:eastAsia="TimesNewRomanPS-BoldMT" w:hAnsi="Times New Roman"/>
          <w:sz w:val="28"/>
          <w:szCs w:val="28"/>
        </w:rPr>
        <w:t>ископаемых костных остатков</w:t>
      </w:r>
      <w:r w:rsidRPr="005B1D26">
        <w:rPr>
          <w:rFonts w:ascii="Times New Roman" w:eastAsia="TimesNewRomanPS-BoldMT" w:hAnsi="Times New Roman"/>
          <w:sz w:val="28"/>
          <w:szCs w:val="28"/>
          <w:lang w:val="kk-KZ"/>
        </w:rPr>
        <w:t xml:space="preserve"> / </w:t>
      </w:r>
      <w:r w:rsidRPr="005B1D26">
        <w:rPr>
          <w:rFonts w:ascii="Times New Roman" w:eastAsiaTheme="minorHAnsi" w:hAnsi="Times New Roman"/>
          <w:iCs/>
          <w:sz w:val="28"/>
          <w:szCs w:val="28"/>
        </w:rPr>
        <w:t>Ежегодник-2009, Тр. ИГГ УрО РАН, вып. 157, –2010</w:t>
      </w:r>
      <w:r w:rsidRPr="005B1D26">
        <w:rPr>
          <w:rFonts w:ascii="Times New Roman" w:eastAsiaTheme="minorHAnsi" w:hAnsi="Times New Roman"/>
          <w:iCs/>
          <w:sz w:val="28"/>
          <w:szCs w:val="28"/>
          <w:lang w:val="kk-KZ"/>
        </w:rPr>
        <w:t>.</w:t>
      </w:r>
      <w:r w:rsidRPr="005B1D26">
        <w:rPr>
          <w:rFonts w:ascii="Times New Roman" w:eastAsiaTheme="minorHAnsi" w:hAnsi="Times New Roman"/>
          <w:iCs/>
          <w:sz w:val="28"/>
          <w:szCs w:val="28"/>
        </w:rPr>
        <w:t xml:space="preserve"> с. 336–339</w:t>
      </w:r>
    </w:p>
    <w:p w14:paraId="77878A19" w14:textId="77777777"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NotoSans-Regular" w:hAnsi="Times New Roman"/>
          <w:sz w:val="28"/>
          <w:szCs w:val="28"/>
        </w:rPr>
      </w:pPr>
      <w:r w:rsidRPr="005B1D26">
        <w:rPr>
          <w:rFonts w:ascii="Times New Roman" w:eastAsiaTheme="minorHAnsi" w:hAnsi="Times New Roman"/>
          <w:sz w:val="28"/>
          <w:szCs w:val="28"/>
          <w:lang w:val="kk-KZ"/>
        </w:rPr>
        <w:t xml:space="preserve">215 </w:t>
      </w:r>
      <w:r w:rsidRPr="005B1D26">
        <w:rPr>
          <w:rFonts w:ascii="Times New Roman" w:hAnsi="Times New Roman"/>
          <w:sz w:val="28"/>
          <w:szCs w:val="28"/>
          <w:lang w:val="kk-KZ"/>
        </w:rPr>
        <w:t xml:space="preserve">Yi Qu., Aimin Li., Dong Wang, Lei Zhang, Guozhao Ji. </w:t>
      </w:r>
      <w:r w:rsidRPr="005B1D26">
        <w:rPr>
          <w:rFonts w:ascii="Times New Roman" w:hAnsi="Times New Roman"/>
          <w:sz w:val="28"/>
          <w:szCs w:val="28"/>
          <w:lang w:val="en-US"/>
        </w:rPr>
        <w:t>Kinetic study of the effect of in-situ mineral solids on pyrolysis process of oil sludge // Chemical Engineering Journal. – 2019. Vol</w:t>
      </w:r>
      <w:r w:rsidRPr="005B1D26">
        <w:rPr>
          <w:rFonts w:ascii="Times New Roman" w:hAnsi="Times New Roman"/>
          <w:sz w:val="28"/>
          <w:szCs w:val="28"/>
        </w:rPr>
        <w:t xml:space="preserve">.374. – </w:t>
      </w:r>
      <w:r w:rsidRPr="005B1D26">
        <w:rPr>
          <w:rFonts w:ascii="Times New Roman" w:hAnsi="Times New Roman"/>
          <w:sz w:val="28"/>
          <w:szCs w:val="28"/>
          <w:lang w:val="en-US"/>
        </w:rPr>
        <w:t>P</w:t>
      </w:r>
      <w:r w:rsidRPr="005B1D26">
        <w:rPr>
          <w:rFonts w:ascii="Times New Roman" w:hAnsi="Times New Roman"/>
          <w:sz w:val="28"/>
          <w:szCs w:val="28"/>
        </w:rPr>
        <w:t xml:space="preserve">.338-346 </w:t>
      </w:r>
      <w:hyperlink r:id="rId147" w:history="1">
        <w:r w:rsidRPr="005B1D26">
          <w:rPr>
            <w:rStyle w:val="a3"/>
            <w:rFonts w:ascii="Times New Roman" w:eastAsia="NotoSans-Regular" w:hAnsi="Times New Roman"/>
            <w:color w:val="auto"/>
            <w:sz w:val="28"/>
            <w:szCs w:val="28"/>
            <w:lang w:val="en-US"/>
          </w:rPr>
          <w:t>https</w:t>
        </w:r>
        <w:r w:rsidRPr="005B1D26">
          <w:rPr>
            <w:rStyle w:val="a3"/>
            <w:rFonts w:ascii="Times New Roman" w:eastAsia="NotoSans-Regular" w:hAnsi="Times New Roman"/>
            <w:color w:val="auto"/>
            <w:sz w:val="28"/>
            <w:szCs w:val="28"/>
          </w:rPr>
          <w:t>://</w:t>
        </w:r>
        <w:r w:rsidRPr="005B1D26">
          <w:rPr>
            <w:rStyle w:val="a3"/>
            <w:rFonts w:ascii="Times New Roman" w:eastAsia="NotoSans-Regular" w:hAnsi="Times New Roman"/>
            <w:color w:val="auto"/>
            <w:sz w:val="28"/>
            <w:szCs w:val="28"/>
            <w:lang w:val="en-US"/>
          </w:rPr>
          <w:t>doi</w:t>
        </w:r>
        <w:r w:rsidRPr="005B1D26">
          <w:rPr>
            <w:rStyle w:val="a3"/>
            <w:rFonts w:ascii="Times New Roman" w:eastAsia="NotoSans-Regular" w:hAnsi="Times New Roman"/>
            <w:color w:val="auto"/>
            <w:sz w:val="28"/>
            <w:szCs w:val="28"/>
          </w:rPr>
          <w:t>.</w:t>
        </w:r>
        <w:r w:rsidRPr="005B1D26">
          <w:rPr>
            <w:rStyle w:val="a3"/>
            <w:rFonts w:ascii="Times New Roman" w:eastAsia="NotoSans-Regular" w:hAnsi="Times New Roman"/>
            <w:color w:val="auto"/>
            <w:sz w:val="28"/>
            <w:szCs w:val="28"/>
            <w:lang w:val="en-US"/>
          </w:rPr>
          <w:t>org</w:t>
        </w:r>
        <w:r w:rsidRPr="005B1D26">
          <w:rPr>
            <w:rStyle w:val="a3"/>
            <w:rFonts w:ascii="Times New Roman" w:eastAsia="NotoSans-Regular" w:hAnsi="Times New Roman"/>
            <w:color w:val="auto"/>
            <w:sz w:val="28"/>
            <w:szCs w:val="28"/>
          </w:rPr>
          <w:t>/10.1016/</w:t>
        </w:r>
        <w:r w:rsidRPr="005B1D26">
          <w:rPr>
            <w:rStyle w:val="a3"/>
            <w:rFonts w:ascii="Times New Roman" w:eastAsia="NotoSans-Regular" w:hAnsi="Times New Roman"/>
            <w:color w:val="auto"/>
            <w:sz w:val="28"/>
            <w:szCs w:val="28"/>
            <w:lang w:val="en-US"/>
          </w:rPr>
          <w:t>j</w:t>
        </w:r>
        <w:r w:rsidRPr="005B1D26">
          <w:rPr>
            <w:rStyle w:val="a3"/>
            <w:rFonts w:ascii="Times New Roman" w:eastAsia="NotoSans-Regular" w:hAnsi="Times New Roman"/>
            <w:color w:val="auto"/>
            <w:sz w:val="28"/>
            <w:szCs w:val="28"/>
          </w:rPr>
          <w:t>.</w:t>
        </w:r>
        <w:r w:rsidRPr="005B1D26">
          <w:rPr>
            <w:rStyle w:val="a3"/>
            <w:rFonts w:ascii="Times New Roman" w:eastAsia="NotoSans-Regular" w:hAnsi="Times New Roman"/>
            <w:color w:val="auto"/>
            <w:sz w:val="28"/>
            <w:szCs w:val="28"/>
            <w:lang w:val="en-US"/>
          </w:rPr>
          <w:t>cej</w:t>
        </w:r>
        <w:r w:rsidRPr="005B1D26">
          <w:rPr>
            <w:rStyle w:val="a3"/>
            <w:rFonts w:ascii="Times New Roman" w:eastAsia="NotoSans-Regular" w:hAnsi="Times New Roman"/>
            <w:color w:val="auto"/>
            <w:sz w:val="28"/>
            <w:szCs w:val="28"/>
          </w:rPr>
          <w:t>.2019.05.183</w:t>
        </w:r>
      </w:hyperlink>
    </w:p>
    <w:p w14:paraId="25C9C9C2" w14:textId="736AC3B4"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shd w:val="clear" w:color="auto" w:fill="FFFFFF"/>
        </w:rPr>
      </w:pPr>
      <w:r w:rsidRPr="005B1D26">
        <w:rPr>
          <w:rFonts w:ascii="Times New Roman" w:hAnsi="Times New Roman"/>
          <w:sz w:val="28"/>
          <w:szCs w:val="28"/>
        </w:rPr>
        <w:t>Чалов К.В. Каталитический пиролиз нефтешламов: автореф. дис. ... канд. хим. наук: 05.17.04. - М., 2013. - 18 с.</w:t>
      </w:r>
    </w:p>
    <w:p w14:paraId="494DE7E0" w14:textId="38559B39"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Чалов К.В., Луговой Ю.В., Косивцов Ю.Ю., Сульман Э.М.</w:t>
      </w:r>
      <w:r w:rsidRPr="005B1D26">
        <w:rPr>
          <w:rFonts w:ascii="Times New Roman" w:hAnsi="Times New Roman"/>
          <w:sz w:val="28"/>
          <w:szCs w:val="28"/>
          <w:lang w:val="kk-KZ"/>
        </w:rPr>
        <w:t xml:space="preserve"> </w:t>
      </w:r>
      <w:r w:rsidRPr="005B1D26">
        <w:rPr>
          <w:rFonts w:ascii="Times New Roman" w:hAnsi="Times New Roman"/>
          <w:sz w:val="28"/>
          <w:szCs w:val="28"/>
        </w:rPr>
        <w:t>Влияние хлоридов металлов на процесс пиролиза нефтесодержащих отходов // Химическая промышленность сегодня. – 2013. – № 9. – С. 8-11</w:t>
      </w:r>
    </w:p>
    <w:p w14:paraId="4CC55264" w14:textId="7A7C63CE"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Newton-Italic" w:hAnsi="Times New Roman"/>
          <w:sz w:val="28"/>
          <w:szCs w:val="28"/>
          <w:lang w:val="en-US"/>
        </w:rPr>
      </w:pPr>
      <w:r w:rsidRPr="005B1D26">
        <w:rPr>
          <w:rFonts w:ascii="Times New Roman" w:eastAsia="Newton-Italic" w:hAnsi="Times New Roman"/>
          <w:sz w:val="28"/>
          <w:szCs w:val="28"/>
          <w:lang w:val="en-US"/>
        </w:rPr>
        <w:t xml:space="preserve">Shin S., Im S.I., Nho N.S., Lee K.B. // </w:t>
      </w:r>
      <w:r w:rsidRPr="005B1D26">
        <w:rPr>
          <w:rFonts w:ascii="Times New Roman" w:eastAsiaTheme="minorHAnsi" w:hAnsi="Times New Roman"/>
          <w:sz w:val="28"/>
          <w:szCs w:val="28"/>
          <w:lang w:val="en-US"/>
        </w:rPr>
        <w:t>Kinetic analysis using thermogravimetric analysis for nonisothermal pyrolysis of vacuum residue. Journal of Thermal Analysis and Calorimetry. –</w:t>
      </w:r>
      <w:r w:rsidRPr="005B1D26">
        <w:rPr>
          <w:rFonts w:ascii="Times New Roman" w:eastAsiaTheme="minorHAnsi" w:hAnsi="Times New Roman"/>
          <w:sz w:val="28"/>
          <w:szCs w:val="28"/>
          <w:lang w:val="kk-KZ"/>
        </w:rPr>
        <w:t xml:space="preserve"> 2016</w:t>
      </w:r>
      <w:r w:rsidRPr="005B1D26">
        <w:rPr>
          <w:rFonts w:ascii="Times New Roman" w:eastAsiaTheme="minorHAnsi" w:hAnsi="Times New Roman"/>
          <w:sz w:val="28"/>
          <w:szCs w:val="28"/>
          <w:lang w:val="en-US"/>
        </w:rPr>
        <w:t xml:space="preserve">. – V.126, </w:t>
      </w:r>
      <w:r w:rsidRPr="005B1D26">
        <w:rPr>
          <w:rFonts w:ascii="Times New Roman" w:hAnsi="Times New Roman"/>
          <w:sz w:val="28"/>
          <w:szCs w:val="28"/>
          <w:lang w:val="en-US"/>
        </w:rPr>
        <w:t>– №</w:t>
      </w:r>
      <w:r w:rsidRPr="005B1D26">
        <w:rPr>
          <w:rFonts w:ascii="Times New Roman" w:eastAsiaTheme="minorHAnsi" w:hAnsi="Times New Roman"/>
          <w:sz w:val="28"/>
          <w:szCs w:val="28"/>
          <w:lang w:val="en-US"/>
        </w:rPr>
        <w:t xml:space="preserve">2. P. 933–941. doi: </w:t>
      </w:r>
      <w:hyperlink r:id="rId148" w:history="1">
        <w:r w:rsidRPr="005B1D26">
          <w:rPr>
            <w:rStyle w:val="a3"/>
            <w:rFonts w:ascii="Times New Roman" w:eastAsiaTheme="minorHAnsi" w:hAnsi="Times New Roman"/>
            <w:color w:val="auto"/>
            <w:sz w:val="28"/>
            <w:szCs w:val="28"/>
            <w:lang w:val="en-US"/>
          </w:rPr>
          <w:t>https://doi.org/10.1007/s10973-016-5568-6</w:t>
        </w:r>
      </w:hyperlink>
      <w:r w:rsidRPr="005B1D26">
        <w:rPr>
          <w:rFonts w:ascii="Times New Roman" w:eastAsia="Newton-Italic" w:hAnsi="Times New Roman"/>
          <w:sz w:val="28"/>
          <w:szCs w:val="28"/>
          <w:lang w:val="en-US"/>
        </w:rPr>
        <w:t xml:space="preserve"> </w:t>
      </w:r>
    </w:p>
    <w:p w14:paraId="48F6B43F" w14:textId="742E08C5"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kk-KZ"/>
        </w:rPr>
      </w:pPr>
      <w:r w:rsidRPr="005B1D26">
        <w:rPr>
          <w:rFonts w:ascii="Times New Roman" w:hAnsi="Times New Roman"/>
          <w:sz w:val="28"/>
          <w:szCs w:val="28"/>
        </w:rPr>
        <w:t>Чалов К.В., Луговой Ю.В., Сульман Э.М.</w:t>
      </w:r>
      <w:r w:rsidRPr="005B1D26">
        <w:rPr>
          <w:rFonts w:ascii="Times New Roman" w:hAnsi="Times New Roman"/>
          <w:sz w:val="28"/>
          <w:szCs w:val="28"/>
          <w:lang w:val="kk-KZ"/>
        </w:rPr>
        <w:t>,</w:t>
      </w:r>
      <w:r w:rsidRPr="005B1D26">
        <w:rPr>
          <w:rFonts w:ascii="Times New Roman" w:hAnsi="Times New Roman"/>
          <w:sz w:val="28"/>
          <w:szCs w:val="28"/>
        </w:rPr>
        <w:t xml:space="preserve"> Косивцов Ю.Ю.</w:t>
      </w:r>
      <w:r w:rsidRPr="005B1D26">
        <w:rPr>
          <w:rFonts w:ascii="Times New Roman" w:hAnsi="Times New Roman"/>
          <w:sz w:val="28"/>
          <w:szCs w:val="28"/>
          <w:lang w:val="kk-KZ"/>
        </w:rPr>
        <w:t xml:space="preserve"> Кинетическое исследование процесса пиролиза нефтесодержащих отходов в присутствии хлорида кобальта // Вестник ТВГУ. Серия «Химия». – 2015. – </w:t>
      </w:r>
      <w:r w:rsidRPr="005B1D26">
        <w:rPr>
          <w:rFonts w:ascii="Times New Roman" w:hAnsi="Times New Roman"/>
          <w:sz w:val="28"/>
          <w:szCs w:val="28"/>
        </w:rPr>
        <w:t>№4. С. 52-59</w:t>
      </w:r>
      <w:r w:rsidRPr="005B1D26">
        <w:rPr>
          <w:rFonts w:ascii="Times New Roman" w:hAnsi="Times New Roman"/>
          <w:sz w:val="28"/>
          <w:szCs w:val="28"/>
          <w:lang w:val="kk-KZ"/>
        </w:rPr>
        <w:t>.</w:t>
      </w:r>
    </w:p>
    <w:p w14:paraId="3B6DC0A2" w14:textId="386550F4"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Calibri" w:hAnsi="Times New Roman"/>
          <w:sz w:val="28"/>
          <w:szCs w:val="28"/>
        </w:rPr>
      </w:pPr>
      <w:r w:rsidRPr="005B1D26">
        <w:rPr>
          <w:rFonts w:ascii="Times New Roman" w:hAnsi="Times New Roman"/>
          <w:sz w:val="28"/>
          <w:szCs w:val="28"/>
          <w:shd w:val="clear" w:color="auto" w:fill="FFFFFF"/>
        </w:rPr>
        <w:t xml:space="preserve">ГОСТ 33-2016 </w:t>
      </w:r>
      <w:r w:rsidRPr="005B1D26">
        <w:rPr>
          <w:rFonts w:ascii="Times New Roman" w:hAnsi="Times New Roman"/>
          <w:sz w:val="28"/>
          <w:szCs w:val="28"/>
        </w:rPr>
        <w:t>Нефть и нефтепродукты. Прозрачные и непрозрачные жидкости. Определение кинематической и динамической вязкости</w:t>
      </w:r>
      <w:r w:rsidRPr="005B1D26">
        <w:rPr>
          <w:rFonts w:ascii="Times New Roman" w:eastAsia="Calibri" w:hAnsi="Times New Roman"/>
          <w:sz w:val="28"/>
          <w:szCs w:val="28"/>
        </w:rPr>
        <w:t xml:space="preserve"> (с изменением </w:t>
      </w:r>
      <w:r w:rsidRPr="005B1D26">
        <w:rPr>
          <w:rFonts w:ascii="Times New Roman" w:eastAsia="Calibri" w:hAnsi="Times New Roman"/>
          <w:sz w:val="28"/>
          <w:szCs w:val="28"/>
          <w:lang w:val="kk-KZ"/>
        </w:rPr>
        <w:t>№</w:t>
      </w:r>
      <w:r w:rsidRPr="005B1D26">
        <w:rPr>
          <w:rFonts w:ascii="Times New Roman" w:eastAsia="Calibri" w:hAnsi="Times New Roman"/>
          <w:sz w:val="28"/>
          <w:szCs w:val="28"/>
        </w:rPr>
        <w:t>1, с поправкой)</w:t>
      </w:r>
      <w:r w:rsidRPr="005B1D26">
        <w:rPr>
          <w:rFonts w:ascii="Times New Roman" w:eastAsia="Calibri" w:hAnsi="Times New Roman"/>
          <w:sz w:val="28"/>
          <w:szCs w:val="28"/>
          <w:lang w:val="kk-KZ"/>
        </w:rPr>
        <w:t xml:space="preserve">. </w:t>
      </w:r>
      <w:r w:rsidRPr="005B1D26">
        <w:rPr>
          <w:rFonts w:ascii="Times New Roman" w:hAnsi="Times New Roman"/>
          <w:sz w:val="28"/>
          <w:szCs w:val="28"/>
          <w:shd w:val="clear" w:color="auto" w:fill="FFFFFF"/>
        </w:rPr>
        <w:t xml:space="preserve">– </w:t>
      </w:r>
      <w:r w:rsidRPr="005B1D26">
        <w:rPr>
          <w:rFonts w:ascii="Times New Roman" w:eastAsia="Calibri" w:hAnsi="Times New Roman"/>
          <w:sz w:val="28"/>
          <w:szCs w:val="28"/>
        </w:rPr>
        <w:t xml:space="preserve">Введ. 2018-28-08. </w:t>
      </w:r>
      <w:r w:rsidRPr="005B1D26">
        <w:rPr>
          <w:rFonts w:ascii="Times New Roman" w:eastAsia="Calibri" w:hAnsi="Times New Roman"/>
          <w:sz w:val="28"/>
          <w:szCs w:val="28"/>
          <w:lang w:val="kk-KZ"/>
        </w:rPr>
        <w:t>–</w:t>
      </w:r>
      <w:r w:rsidRPr="005B1D26">
        <w:rPr>
          <w:rFonts w:ascii="Times New Roman" w:eastAsia="Calibri" w:hAnsi="Times New Roman"/>
          <w:sz w:val="28"/>
          <w:szCs w:val="28"/>
        </w:rPr>
        <w:t xml:space="preserve"> М.: Стандартинформ</w:t>
      </w:r>
      <w:r w:rsidRPr="005B1D26">
        <w:rPr>
          <w:rFonts w:ascii="Times New Roman" w:hAnsi="Times New Roman"/>
          <w:sz w:val="28"/>
          <w:szCs w:val="28"/>
        </w:rPr>
        <w:t xml:space="preserve">, 2021. </w:t>
      </w:r>
      <w:r w:rsidRPr="005B1D26">
        <w:rPr>
          <w:rFonts w:ascii="Times New Roman" w:eastAsia="Calibri" w:hAnsi="Times New Roman"/>
          <w:sz w:val="28"/>
          <w:szCs w:val="28"/>
        </w:rPr>
        <w:t xml:space="preserve">– 35 </w:t>
      </w:r>
      <w:r w:rsidRPr="005B1D26">
        <w:rPr>
          <w:rFonts w:ascii="Times New Roman" w:eastAsia="Calibri" w:hAnsi="Times New Roman"/>
          <w:sz w:val="28"/>
          <w:szCs w:val="28"/>
          <w:lang w:val="en-US"/>
        </w:rPr>
        <w:t>c</w:t>
      </w:r>
      <w:r w:rsidRPr="005B1D26">
        <w:rPr>
          <w:rFonts w:ascii="Times New Roman" w:eastAsia="Calibri" w:hAnsi="Times New Roman"/>
          <w:sz w:val="28"/>
          <w:szCs w:val="28"/>
        </w:rPr>
        <w:t>.</w:t>
      </w:r>
    </w:p>
    <w:p w14:paraId="7C83E854" w14:textId="24C743BA"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kk-KZ"/>
        </w:rPr>
      </w:pPr>
      <w:r w:rsidRPr="005B1D26">
        <w:rPr>
          <w:rFonts w:ascii="Times New Roman" w:eastAsia="Calibri" w:hAnsi="Times New Roman"/>
          <w:sz w:val="28"/>
          <w:szCs w:val="28"/>
          <w:lang w:val="kk-KZ"/>
        </w:rPr>
        <w:t xml:space="preserve">ГОСТ 3900-85. </w:t>
      </w:r>
      <w:r w:rsidRPr="005B1D26">
        <w:rPr>
          <w:rFonts w:ascii="Times New Roman" w:eastAsia="Calibri" w:hAnsi="Times New Roman"/>
          <w:sz w:val="28"/>
          <w:szCs w:val="28"/>
        </w:rPr>
        <w:t xml:space="preserve">Нефть и нефтепродукты. Методы определения плотности (с изменением </w:t>
      </w:r>
      <w:r w:rsidRPr="005B1D26">
        <w:rPr>
          <w:rFonts w:ascii="Times New Roman" w:eastAsia="Calibri" w:hAnsi="Times New Roman"/>
          <w:sz w:val="28"/>
          <w:szCs w:val="28"/>
          <w:lang w:val="kk-KZ"/>
        </w:rPr>
        <w:t>№</w:t>
      </w:r>
      <w:r w:rsidRPr="005B1D26">
        <w:rPr>
          <w:rFonts w:ascii="Times New Roman" w:eastAsia="Calibri" w:hAnsi="Times New Roman"/>
          <w:sz w:val="28"/>
          <w:szCs w:val="28"/>
        </w:rPr>
        <w:t>1, с поправкой)</w:t>
      </w:r>
      <w:r w:rsidRPr="005B1D26">
        <w:rPr>
          <w:rFonts w:ascii="Times New Roman" w:eastAsia="Calibri" w:hAnsi="Times New Roman"/>
          <w:sz w:val="28"/>
          <w:szCs w:val="28"/>
          <w:lang w:val="kk-KZ"/>
        </w:rPr>
        <w:t xml:space="preserve">. – </w:t>
      </w:r>
      <w:r w:rsidRPr="005B1D26">
        <w:rPr>
          <w:rFonts w:ascii="Times New Roman" w:eastAsia="Calibri" w:hAnsi="Times New Roman"/>
          <w:sz w:val="28"/>
          <w:szCs w:val="28"/>
        </w:rPr>
        <w:t xml:space="preserve">Введ. 1987-01-01. – М.: Стандартинформ, 2006. – 41 </w:t>
      </w:r>
      <w:r w:rsidRPr="005B1D26">
        <w:rPr>
          <w:rFonts w:ascii="Times New Roman" w:eastAsia="Calibri" w:hAnsi="Times New Roman"/>
          <w:sz w:val="28"/>
          <w:szCs w:val="28"/>
          <w:lang w:val="en-US"/>
        </w:rPr>
        <w:t>c</w:t>
      </w:r>
      <w:r w:rsidRPr="005B1D26">
        <w:rPr>
          <w:rFonts w:ascii="Times New Roman" w:eastAsia="Calibri" w:hAnsi="Times New Roman"/>
          <w:sz w:val="28"/>
          <w:szCs w:val="28"/>
        </w:rPr>
        <w:t>.</w:t>
      </w:r>
    </w:p>
    <w:p w14:paraId="6B74EAC7" w14:textId="1D2C3A24" w:rsidR="0091153F" w:rsidRPr="005B1D26" w:rsidRDefault="00CA4315" w:rsidP="00014980">
      <w:pPr>
        <w:pStyle w:val="a6"/>
        <w:numPr>
          <w:ilvl w:val="0"/>
          <w:numId w:val="6"/>
        </w:numPr>
        <w:tabs>
          <w:tab w:val="left" w:pos="992"/>
          <w:tab w:val="left" w:pos="1134"/>
        </w:tabs>
        <w:spacing w:after="0" w:line="240" w:lineRule="auto"/>
        <w:ind w:left="0" w:firstLine="709"/>
        <w:jc w:val="both"/>
        <w:rPr>
          <w:rFonts w:ascii="Times New Roman" w:hAnsi="Times New Roman"/>
          <w:sz w:val="28"/>
          <w:szCs w:val="28"/>
        </w:rPr>
      </w:pPr>
      <w:r w:rsidRPr="005B1D26">
        <w:rPr>
          <w:rFonts w:ascii="Times New Roman" w:hAnsi="Times New Roman"/>
          <w:sz w:val="28"/>
          <w:szCs w:val="28"/>
        </w:rPr>
        <w:t xml:space="preserve"> </w:t>
      </w:r>
      <w:r w:rsidR="0091153F" w:rsidRPr="005B1D26">
        <w:rPr>
          <w:rFonts w:ascii="Times New Roman" w:hAnsi="Times New Roman"/>
          <w:sz w:val="28"/>
          <w:szCs w:val="28"/>
        </w:rPr>
        <w:t xml:space="preserve">Тянах С., Тусипхан А., Гюльмалиев А. М., Ма Фэн-Юнь, Байкенова Г. Г., Кайкенов Д. А., Халитова А. И., Байкенов М. И. // Кинетическое изучение термического разложения первичной каменноугольной смолы в присутствии катализаторов с нанесенными на микросиликат оксидами никеля, кобальта и железа // Химия твердого топлива. – 2022. – № 1. С. 19–27. </w:t>
      </w:r>
      <w:r w:rsidR="0091153F" w:rsidRPr="005B1D26">
        <w:rPr>
          <w:rFonts w:ascii="Times New Roman" w:hAnsi="Times New Roman"/>
          <w:sz w:val="28"/>
          <w:szCs w:val="28"/>
          <w:lang w:val="en-US"/>
        </w:rPr>
        <w:t>DOI</w:t>
      </w:r>
      <w:r w:rsidR="0091153F" w:rsidRPr="005B1D26">
        <w:rPr>
          <w:rFonts w:ascii="Times New Roman" w:hAnsi="Times New Roman"/>
          <w:sz w:val="28"/>
          <w:szCs w:val="28"/>
        </w:rPr>
        <w:t>: 10.31857/</w:t>
      </w:r>
      <w:r w:rsidR="0091153F" w:rsidRPr="005B1D26">
        <w:rPr>
          <w:rFonts w:ascii="Times New Roman" w:hAnsi="Times New Roman"/>
          <w:sz w:val="28"/>
          <w:szCs w:val="28"/>
          <w:lang w:val="en-US"/>
        </w:rPr>
        <w:t>S</w:t>
      </w:r>
      <w:r w:rsidR="0091153F" w:rsidRPr="005B1D26">
        <w:rPr>
          <w:rFonts w:ascii="Times New Roman" w:hAnsi="Times New Roman"/>
          <w:sz w:val="28"/>
          <w:szCs w:val="28"/>
        </w:rPr>
        <w:t>002311772201008</w:t>
      </w:r>
      <w:r w:rsidR="0091153F" w:rsidRPr="005B1D26">
        <w:rPr>
          <w:rFonts w:ascii="Times New Roman" w:hAnsi="Times New Roman"/>
          <w:sz w:val="28"/>
          <w:szCs w:val="28"/>
          <w:lang w:val="en-US"/>
        </w:rPr>
        <w:t>X</w:t>
      </w:r>
      <w:r w:rsidR="0091153F" w:rsidRPr="005B1D26">
        <w:rPr>
          <w:rFonts w:ascii="Times New Roman" w:hAnsi="Times New Roman"/>
          <w:sz w:val="28"/>
          <w:szCs w:val="28"/>
        </w:rPr>
        <w:t xml:space="preserve"> [</w:t>
      </w:r>
      <w:r w:rsidR="0091153F" w:rsidRPr="005B1D26">
        <w:rPr>
          <w:rFonts w:ascii="Times New Roman" w:hAnsi="Times New Roman"/>
          <w:sz w:val="28"/>
          <w:szCs w:val="28"/>
          <w:lang w:val="en-US"/>
        </w:rPr>
        <w:t>Solid</w:t>
      </w:r>
      <w:r w:rsidR="0091153F" w:rsidRPr="005B1D26">
        <w:rPr>
          <w:rFonts w:ascii="Times New Roman" w:hAnsi="Times New Roman"/>
          <w:sz w:val="28"/>
          <w:szCs w:val="28"/>
        </w:rPr>
        <w:t xml:space="preserve"> </w:t>
      </w:r>
      <w:r w:rsidR="0091153F" w:rsidRPr="005B1D26">
        <w:rPr>
          <w:rFonts w:ascii="Times New Roman" w:hAnsi="Times New Roman"/>
          <w:sz w:val="28"/>
          <w:szCs w:val="28"/>
          <w:lang w:val="en-US"/>
        </w:rPr>
        <w:t>Fuel</w:t>
      </w:r>
      <w:r w:rsidR="0091153F" w:rsidRPr="005B1D26">
        <w:rPr>
          <w:rFonts w:ascii="Times New Roman" w:hAnsi="Times New Roman"/>
          <w:sz w:val="28"/>
          <w:szCs w:val="28"/>
        </w:rPr>
        <w:t xml:space="preserve"> </w:t>
      </w:r>
      <w:r w:rsidR="0091153F" w:rsidRPr="005B1D26">
        <w:rPr>
          <w:rFonts w:ascii="Times New Roman" w:hAnsi="Times New Roman"/>
          <w:sz w:val="28"/>
          <w:szCs w:val="28"/>
          <w:lang w:val="en-US"/>
        </w:rPr>
        <w:t>Chemistry</w:t>
      </w:r>
      <w:r w:rsidR="0091153F" w:rsidRPr="005B1D26">
        <w:rPr>
          <w:rFonts w:ascii="Times New Roman" w:hAnsi="Times New Roman"/>
          <w:sz w:val="28"/>
          <w:szCs w:val="28"/>
        </w:rPr>
        <w:t xml:space="preserve">, 2022, </w:t>
      </w:r>
      <w:r w:rsidR="0091153F" w:rsidRPr="005B1D26">
        <w:rPr>
          <w:rFonts w:ascii="Times New Roman" w:hAnsi="Times New Roman"/>
          <w:sz w:val="28"/>
          <w:szCs w:val="28"/>
          <w:lang w:val="en-US"/>
        </w:rPr>
        <w:t>Vol</w:t>
      </w:r>
      <w:r w:rsidR="0091153F" w:rsidRPr="005B1D26">
        <w:rPr>
          <w:rFonts w:ascii="Times New Roman" w:hAnsi="Times New Roman"/>
          <w:sz w:val="28"/>
          <w:szCs w:val="28"/>
        </w:rPr>
        <w:t xml:space="preserve">. 56, </w:t>
      </w:r>
      <w:r w:rsidR="0091153F" w:rsidRPr="005B1D26">
        <w:rPr>
          <w:rFonts w:ascii="Times New Roman" w:hAnsi="Times New Roman"/>
          <w:sz w:val="28"/>
          <w:szCs w:val="28"/>
          <w:lang w:val="en-US"/>
        </w:rPr>
        <w:t>No</w:t>
      </w:r>
      <w:r w:rsidR="0091153F" w:rsidRPr="005B1D26">
        <w:rPr>
          <w:rFonts w:ascii="Times New Roman" w:hAnsi="Times New Roman"/>
          <w:sz w:val="28"/>
          <w:szCs w:val="28"/>
        </w:rPr>
        <w:t xml:space="preserve">. 1, </w:t>
      </w:r>
      <w:r w:rsidR="0091153F" w:rsidRPr="005B1D26">
        <w:rPr>
          <w:rFonts w:ascii="Times New Roman" w:hAnsi="Times New Roman"/>
          <w:sz w:val="28"/>
          <w:szCs w:val="28"/>
          <w:lang w:val="en-US"/>
        </w:rPr>
        <w:t>PP</w:t>
      </w:r>
      <w:r w:rsidR="0091153F" w:rsidRPr="005B1D26">
        <w:rPr>
          <w:rFonts w:ascii="Times New Roman" w:hAnsi="Times New Roman"/>
          <w:sz w:val="28"/>
          <w:szCs w:val="28"/>
        </w:rPr>
        <w:t>. 29–36.]</w:t>
      </w:r>
    </w:p>
    <w:p w14:paraId="7F5FD5B1" w14:textId="02625B37"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lang w:val="kk-KZ"/>
        </w:rPr>
        <w:t>Дорохова Е. Н., Прохорова Г. В. // Задачи и вопросы по аналитической химии. — М.: Мир, 2001. — 267 с.</w:t>
      </w:r>
    </w:p>
    <w:p w14:paraId="1A95DBD1" w14:textId="5D8F8C20"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kk-KZ"/>
        </w:rPr>
      </w:pPr>
      <w:r w:rsidRPr="005B1D26">
        <w:rPr>
          <w:rFonts w:ascii="Times New Roman" w:hAnsi="Times New Roman"/>
          <w:sz w:val="28"/>
          <w:szCs w:val="28"/>
          <w:lang w:val="kk-KZ"/>
        </w:rPr>
        <w:t>Лурье Ю.Ю.Справочник по аналитической химии – М.: Изд-во Химия, 1989. – 448 с.</w:t>
      </w:r>
    </w:p>
    <w:p w14:paraId="021EA5CA" w14:textId="5D2AA0B3"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lang w:val="kk-KZ"/>
        </w:rPr>
        <w:t>Черновьянц М.С. // Систематические и случайные погрешности химического анализа. Учебное пособие для вузов – М.: ИКЦ «Академкнига» – 2004. – 157 с.</w:t>
      </w:r>
    </w:p>
    <w:p w14:paraId="6CCAE715" w14:textId="421CEBD5"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Newton-Regular" w:hAnsi="Times New Roman"/>
          <w:sz w:val="28"/>
          <w:szCs w:val="28"/>
        </w:rPr>
      </w:pPr>
      <w:r w:rsidRPr="005B1D26">
        <w:rPr>
          <w:rFonts w:ascii="Times New Roman" w:eastAsia="Calibri" w:hAnsi="Times New Roman"/>
          <w:iCs/>
          <w:sz w:val="28"/>
          <w:szCs w:val="28"/>
          <w:lang w:val="kk-KZ"/>
        </w:rPr>
        <w:t>Букварева О.Ф., Бухаркина Т.В. Кинетика и термохимия процессов термодеструкции углеродсодержащих веществ. – М.: РХТУ им. Д.И.Менделеева, 2001. – 27 с.</w:t>
      </w:r>
    </w:p>
    <w:p w14:paraId="3F101362" w14:textId="04FFD133"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Newton-Regular" w:hAnsi="Times New Roman"/>
          <w:sz w:val="28"/>
          <w:szCs w:val="28"/>
        </w:rPr>
      </w:pPr>
      <w:r w:rsidRPr="005B1D26">
        <w:rPr>
          <w:rFonts w:ascii="Times New Roman" w:hAnsi="Times New Roman"/>
          <w:sz w:val="28"/>
          <w:szCs w:val="28"/>
        </w:rPr>
        <w:t xml:space="preserve">Гюльмалиев А.М., Головин Г.С., Гладун Т.Г. </w:t>
      </w:r>
      <w:r w:rsidRPr="005B1D26">
        <w:rPr>
          <w:rFonts w:ascii="Times New Roman" w:eastAsia="Newton-Regular" w:hAnsi="Times New Roman"/>
          <w:sz w:val="28"/>
          <w:szCs w:val="28"/>
        </w:rPr>
        <w:t xml:space="preserve">Теоретические основы химии угля. М.: Изд-во МГГУ, 2003. </w:t>
      </w:r>
      <w:r w:rsidRPr="005B1D26">
        <w:rPr>
          <w:rFonts w:ascii="Times New Roman" w:eastAsia="Newton-Regular" w:hAnsi="Times New Roman"/>
          <w:sz w:val="28"/>
          <w:szCs w:val="28"/>
          <w:lang w:val="kk-KZ"/>
        </w:rPr>
        <w:t xml:space="preserve">– </w:t>
      </w:r>
      <w:r w:rsidRPr="005B1D26">
        <w:rPr>
          <w:rFonts w:ascii="Times New Roman" w:eastAsia="Newton-Regular" w:hAnsi="Times New Roman"/>
          <w:sz w:val="28"/>
          <w:szCs w:val="28"/>
        </w:rPr>
        <w:t>556 с.</w:t>
      </w:r>
    </w:p>
    <w:p w14:paraId="66C45FA8" w14:textId="2C9D5ECA"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Newton-Regular" w:hAnsi="Times New Roman"/>
          <w:sz w:val="28"/>
          <w:szCs w:val="28"/>
        </w:rPr>
      </w:pPr>
      <w:r w:rsidRPr="005B1D26">
        <w:rPr>
          <w:rFonts w:ascii="Times New Roman" w:eastAsia="Calibri" w:hAnsi="Times New Roman"/>
          <w:sz w:val="28"/>
          <w:szCs w:val="28"/>
          <w:lang w:val="kk-KZ"/>
        </w:rPr>
        <w:t>Папков В.С., Слонимский Г.Л. Микротермогравиметрический анализ термодеструкции полимеров // Высокомолекулярные соединения. – 1966. – Т. 8, №1. – С. 80-87.</w:t>
      </w:r>
    </w:p>
    <w:p w14:paraId="16968DB2" w14:textId="1A028853"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Newton-Regular" w:hAnsi="Times New Roman"/>
          <w:sz w:val="28"/>
          <w:szCs w:val="28"/>
        </w:rPr>
      </w:pPr>
      <w:r w:rsidRPr="005B1D26">
        <w:rPr>
          <w:rFonts w:ascii="Times New Roman" w:eastAsia="Calibri" w:hAnsi="Times New Roman"/>
          <w:sz w:val="28"/>
          <w:szCs w:val="28"/>
          <w:lang w:val="kk-KZ"/>
        </w:rPr>
        <w:t>Скляр М.Г. Физико-химические основы спекания углей. – М.: Металлургия, 1984. – 201 с.</w:t>
      </w:r>
    </w:p>
    <w:p w14:paraId="28C69B17" w14:textId="5452E95E"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Newton-Regular" w:hAnsi="Times New Roman"/>
          <w:sz w:val="28"/>
          <w:szCs w:val="28"/>
        </w:rPr>
      </w:pPr>
      <w:r w:rsidRPr="005B1D26">
        <w:rPr>
          <w:rFonts w:ascii="Times New Roman" w:hAnsi="Times New Roman"/>
          <w:sz w:val="28"/>
          <w:szCs w:val="28"/>
        </w:rPr>
        <w:t xml:space="preserve">Янке Е., Эмде Ф. </w:t>
      </w:r>
      <w:r w:rsidRPr="005B1D26">
        <w:rPr>
          <w:rFonts w:ascii="Times New Roman" w:eastAsia="Newton-Regular" w:hAnsi="Times New Roman"/>
          <w:sz w:val="28"/>
          <w:szCs w:val="28"/>
        </w:rPr>
        <w:t>// Таблица функции. М.: Физматгиз. – 1959. – 420 с.</w:t>
      </w:r>
    </w:p>
    <w:p w14:paraId="1DFE2057" w14:textId="55C8241D" w:rsidR="00CA4315" w:rsidRPr="005B1D26" w:rsidRDefault="0091153F" w:rsidP="00014980">
      <w:pPr>
        <w:pStyle w:val="a6"/>
        <w:numPr>
          <w:ilvl w:val="0"/>
          <w:numId w:val="6"/>
        </w:numPr>
        <w:tabs>
          <w:tab w:val="left" w:pos="992"/>
        </w:tabs>
        <w:spacing w:after="0" w:line="240" w:lineRule="auto"/>
        <w:ind w:left="0" w:firstLine="709"/>
        <w:jc w:val="both"/>
        <w:rPr>
          <w:rFonts w:ascii="Times New Roman" w:eastAsia="Newton-Regular" w:hAnsi="Times New Roman"/>
          <w:sz w:val="28"/>
          <w:szCs w:val="28"/>
          <w:lang w:val="en-US"/>
        </w:rPr>
      </w:pPr>
      <w:r w:rsidRPr="005B1D26">
        <w:rPr>
          <w:rFonts w:ascii="Times New Roman" w:hAnsi="Times New Roman"/>
          <w:sz w:val="28"/>
          <w:szCs w:val="28"/>
          <w:lang w:val="en-US"/>
        </w:rPr>
        <w:t xml:space="preserve">Du Z., Sarofim A.F., Longwell J.P. </w:t>
      </w:r>
      <w:r w:rsidRPr="005B1D26">
        <w:rPr>
          <w:rFonts w:ascii="Times New Roman" w:eastAsia="Newton-Regular" w:hAnsi="Times New Roman"/>
          <w:sz w:val="28"/>
          <w:szCs w:val="28"/>
          <w:lang w:val="en-US"/>
        </w:rPr>
        <w:t xml:space="preserve">// Energy and Fuels. </w:t>
      </w:r>
      <w:r w:rsidR="00112F86" w:rsidRPr="00112F86">
        <w:rPr>
          <w:rFonts w:ascii="Times New Roman" w:eastAsia="Newton-Regular" w:hAnsi="Times New Roman"/>
          <w:sz w:val="28"/>
          <w:szCs w:val="28"/>
          <w:lang w:val="en-US"/>
        </w:rPr>
        <w:t xml:space="preserve">– </w:t>
      </w:r>
      <w:r w:rsidRPr="005B1D26">
        <w:rPr>
          <w:rFonts w:ascii="Times New Roman" w:eastAsia="Newton-Regular" w:hAnsi="Times New Roman"/>
          <w:sz w:val="28"/>
          <w:szCs w:val="28"/>
          <w:lang w:val="en-US"/>
        </w:rPr>
        <w:t xml:space="preserve">1990. </w:t>
      </w:r>
      <w:r w:rsidR="00112F86" w:rsidRPr="00112F86">
        <w:rPr>
          <w:rFonts w:ascii="Times New Roman" w:eastAsia="Newton-Regular" w:hAnsi="Times New Roman"/>
          <w:sz w:val="28"/>
          <w:szCs w:val="28"/>
          <w:lang w:val="en-US"/>
        </w:rPr>
        <w:t xml:space="preserve">– </w:t>
      </w:r>
      <w:r w:rsidRPr="005B1D26">
        <w:rPr>
          <w:rFonts w:ascii="Times New Roman" w:eastAsia="Newton-Regular" w:hAnsi="Times New Roman"/>
          <w:sz w:val="28"/>
          <w:szCs w:val="28"/>
          <w:lang w:val="en-US"/>
        </w:rPr>
        <w:t xml:space="preserve">V. 4. </w:t>
      </w:r>
      <w:r w:rsidR="00112F86" w:rsidRPr="00112F86">
        <w:rPr>
          <w:rFonts w:ascii="Times New Roman" w:eastAsia="Newton-Regular" w:hAnsi="Times New Roman"/>
          <w:sz w:val="28"/>
          <w:szCs w:val="28"/>
          <w:lang w:val="en-US"/>
        </w:rPr>
        <w:t xml:space="preserve">– </w:t>
      </w:r>
      <w:r w:rsidRPr="005B1D26">
        <w:rPr>
          <w:rFonts w:ascii="Times New Roman" w:eastAsia="Newton-Regular" w:hAnsi="Times New Roman"/>
          <w:sz w:val="28"/>
          <w:szCs w:val="28"/>
          <w:lang w:val="en-US"/>
        </w:rPr>
        <w:t>P. 296.</w:t>
      </w:r>
    </w:p>
    <w:p w14:paraId="21D51F4D" w14:textId="4116AD2B"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Newton-Regular" w:hAnsi="Times New Roman"/>
          <w:sz w:val="28"/>
          <w:szCs w:val="28"/>
        </w:rPr>
      </w:pPr>
      <w:r w:rsidRPr="005B1D26">
        <w:rPr>
          <w:rFonts w:ascii="Times New Roman" w:eastAsia="Newton-Regular" w:hAnsi="Times New Roman"/>
          <w:sz w:val="28"/>
          <w:szCs w:val="28"/>
        </w:rPr>
        <w:t xml:space="preserve">Тянах С., </w:t>
      </w:r>
      <w:r w:rsidRPr="005B1D26">
        <w:rPr>
          <w:rFonts w:ascii="Times New Roman" w:eastAsia="Calibri-Italic" w:hAnsi="Times New Roman"/>
          <w:iCs/>
          <w:sz w:val="28"/>
          <w:szCs w:val="28"/>
        </w:rPr>
        <w:t>Тусипхан А., Амангелди А.А., Килыбай М.А.</w:t>
      </w:r>
      <w:r w:rsidRPr="005B1D26">
        <w:rPr>
          <w:rFonts w:ascii="Times New Roman" w:eastAsia="Calibri-Italic" w:hAnsi="Times New Roman"/>
          <w:sz w:val="28"/>
          <w:szCs w:val="28"/>
        </w:rPr>
        <w:t xml:space="preserve"> </w:t>
      </w:r>
      <w:r w:rsidRPr="005B1D26">
        <w:rPr>
          <w:rFonts w:ascii="Times New Roman" w:hAnsi="Times New Roman"/>
          <w:sz w:val="28"/>
          <w:szCs w:val="28"/>
        </w:rPr>
        <w:t xml:space="preserve">Микросиликум – катализатор для процесса гидрогенизации антрацена // </w:t>
      </w:r>
      <w:r w:rsidRPr="005B1D26">
        <w:rPr>
          <w:rFonts w:ascii="Times New Roman" w:hAnsi="Times New Roman"/>
          <w:bCs/>
          <w:sz w:val="28"/>
          <w:szCs w:val="28"/>
        </w:rPr>
        <w:t xml:space="preserve">Химия и химическая технология в XXI веке </w:t>
      </w:r>
      <w:r w:rsidRPr="005B1D26">
        <w:rPr>
          <w:rFonts w:ascii="Times New Roman" w:hAnsi="Times New Roman"/>
          <w:sz w:val="28"/>
          <w:szCs w:val="28"/>
        </w:rPr>
        <w:t xml:space="preserve">: материалы XXII Международной научно-практической конференции студентов и молодых ученых имени выдающихся химиков Л.П. Кулёва и Н.М. Кижнера (г. Томск, 17–20 мая 2021 г.). Томский политехнический университет. – </w:t>
      </w:r>
      <w:r w:rsidRPr="005B1D26">
        <w:rPr>
          <w:rFonts w:ascii="Times New Roman" w:hAnsi="Times New Roman"/>
          <w:sz w:val="28"/>
          <w:szCs w:val="28"/>
          <w:lang w:val="kk-KZ"/>
        </w:rPr>
        <w:t>Т.</w:t>
      </w:r>
      <w:r w:rsidRPr="005B1D26">
        <w:rPr>
          <w:rFonts w:ascii="Times New Roman" w:hAnsi="Times New Roman"/>
          <w:sz w:val="28"/>
          <w:szCs w:val="28"/>
        </w:rPr>
        <w:t xml:space="preserve">1. – Томскя: Изд-во Томского политехнического университета. </w:t>
      </w:r>
      <w:r w:rsidRPr="005B1D26">
        <w:rPr>
          <w:rFonts w:ascii="Times New Roman" w:hAnsi="Times New Roman"/>
          <w:bCs/>
          <w:sz w:val="28"/>
          <w:szCs w:val="28"/>
          <w:lang w:val="kk-KZ"/>
        </w:rPr>
        <w:t>–</w:t>
      </w:r>
      <w:r w:rsidRPr="005B1D26">
        <w:rPr>
          <w:rFonts w:ascii="Times New Roman" w:hAnsi="Times New Roman"/>
          <w:sz w:val="28"/>
          <w:szCs w:val="28"/>
        </w:rPr>
        <w:t xml:space="preserve"> 2021.</w:t>
      </w:r>
      <w:r w:rsidRPr="005B1D26">
        <w:rPr>
          <w:rFonts w:ascii="Times New Roman" w:hAnsi="Times New Roman"/>
          <w:bCs/>
          <w:sz w:val="28"/>
          <w:szCs w:val="28"/>
          <w:lang w:val="kk-KZ"/>
        </w:rPr>
        <w:t xml:space="preserve"> –</w:t>
      </w:r>
      <w:r w:rsidRPr="005B1D26">
        <w:rPr>
          <w:rFonts w:ascii="Times New Roman" w:hAnsi="Times New Roman"/>
          <w:sz w:val="28"/>
          <w:szCs w:val="28"/>
        </w:rPr>
        <w:t xml:space="preserve"> С.255-256</w:t>
      </w:r>
    </w:p>
    <w:p w14:paraId="081E7E94" w14:textId="33285910"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shd w:val="clear" w:color="auto" w:fill="FFFFFF"/>
        </w:rPr>
      </w:pPr>
      <w:r w:rsidRPr="005B1D26">
        <w:rPr>
          <w:rFonts w:ascii="Times New Roman" w:hAnsi="Times New Roman"/>
          <w:sz w:val="28"/>
          <w:szCs w:val="28"/>
        </w:rPr>
        <w:t>ГОСТ</w:t>
      </w:r>
      <w:r w:rsidRPr="005B1D26">
        <w:rPr>
          <w:rFonts w:ascii="Times New Roman" w:hAnsi="Times New Roman"/>
          <w:sz w:val="28"/>
          <w:szCs w:val="28"/>
          <w:lang w:val="kk-KZ"/>
        </w:rPr>
        <w:t xml:space="preserve"> </w:t>
      </w:r>
      <w:r w:rsidRPr="005B1D26">
        <w:rPr>
          <w:rFonts w:ascii="Times New Roman" w:eastAsia="SimSun" w:hAnsi="Times New Roman"/>
          <w:sz w:val="28"/>
          <w:szCs w:val="28"/>
          <w:lang w:val="kk-KZ"/>
        </w:rPr>
        <w:t>2642.2-2014</w:t>
      </w:r>
      <w:r w:rsidRPr="005B1D26">
        <w:rPr>
          <w:rFonts w:ascii="Times New Roman" w:hAnsi="Times New Roman"/>
          <w:sz w:val="28"/>
          <w:szCs w:val="28"/>
          <w:shd w:val="clear" w:color="auto" w:fill="FFFFFF"/>
        </w:rPr>
        <w:t xml:space="preserve"> Введен в действие на территории Республики Казахстан с 01.01.2016 года (</w:t>
      </w:r>
      <w:hyperlink r:id="rId149" w:history="1">
        <w:r w:rsidRPr="005B1D26">
          <w:rPr>
            <w:rFonts w:ascii="Times New Roman" w:hAnsi="Times New Roman"/>
            <w:sz w:val="28"/>
            <w:szCs w:val="28"/>
            <w:u w:val="single"/>
          </w:rPr>
          <w:t>приложение</w:t>
        </w:r>
      </w:hyperlink>
      <w:r w:rsidRPr="005B1D26">
        <w:rPr>
          <w:rFonts w:ascii="Times New Roman" w:hAnsi="Times New Roman"/>
          <w:sz w:val="28"/>
          <w:szCs w:val="28"/>
          <w:shd w:val="clear" w:color="auto" w:fill="FFFFFF"/>
        </w:rPr>
        <w:t xml:space="preserve"> к приказу Председателя Комитета технического регулирования и метрологии Министерство по инвестициям и развитию РК от 30 декабря 2015 года № 276-од).</w:t>
      </w:r>
    </w:p>
    <w:p w14:paraId="14EAB0AF" w14:textId="5D3952E6"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kk-KZ"/>
        </w:rPr>
      </w:pPr>
      <w:r w:rsidRPr="005B1D26">
        <w:rPr>
          <w:rFonts w:ascii="Times New Roman" w:hAnsi="Times New Roman"/>
          <w:sz w:val="28"/>
          <w:szCs w:val="28"/>
          <w:shd w:val="clear" w:color="auto" w:fill="FFFFFF"/>
          <w:lang w:val="kk-KZ"/>
        </w:rPr>
        <w:t xml:space="preserve">Тянах С., </w:t>
      </w:r>
      <w:r w:rsidRPr="005B1D26">
        <w:rPr>
          <w:rFonts w:ascii="Times New Roman" w:eastAsia="Arial-BoldMT" w:hAnsi="Times New Roman"/>
          <w:bCs/>
          <w:sz w:val="28"/>
          <w:szCs w:val="28"/>
        </w:rPr>
        <w:t>Абдрахманов Н.Н.</w:t>
      </w:r>
      <w:r w:rsidRPr="005B1D26">
        <w:rPr>
          <w:rFonts w:ascii="Times New Roman" w:eastAsia="Arial-BoldMT" w:hAnsi="Times New Roman"/>
          <w:bCs/>
          <w:sz w:val="28"/>
          <w:szCs w:val="28"/>
          <w:lang w:val="kk-KZ"/>
        </w:rPr>
        <w:t xml:space="preserve"> // </w:t>
      </w:r>
      <w:r w:rsidRPr="005B1D26">
        <w:rPr>
          <w:rFonts w:ascii="Times New Roman" w:hAnsi="Times New Roman"/>
          <w:bCs/>
          <w:sz w:val="28"/>
          <w:szCs w:val="28"/>
        </w:rPr>
        <w:t xml:space="preserve">Кинетика термической деструкции первичной каменноугольный смолы в  присутствие микросиликата содержащий </w:t>
      </w:r>
      <w:r w:rsidRPr="005B1D26">
        <w:rPr>
          <w:rFonts w:ascii="Times New Roman" w:hAnsi="Times New Roman"/>
          <w:bCs/>
          <w:sz w:val="28"/>
          <w:szCs w:val="28"/>
          <w:lang w:val="en-US"/>
        </w:rPr>
        <w:t>Ni</w:t>
      </w:r>
      <w:r w:rsidRPr="005B1D26">
        <w:rPr>
          <w:rFonts w:ascii="Times New Roman" w:hAnsi="Times New Roman"/>
          <w:bCs/>
          <w:sz w:val="28"/>
          <w:szCs w:val="28"/>
        </w:rPr>
        <w:t xml:space="preserve">, </w:t>
      </w:r>
      <w:r w:rsidRPr="005B1D26">
        <w:rPr>
          <w:rFonts w:ascii="Times New Roman" w:hAnsi="Times New Roman"/>
          <w:bCs/>
          <w:sz w:val="28"/>
          <w:szCs w:val="28"/>
          <w:lang w:val="en-US"/>
        </w:rPr>
        <w:t>Co</w:t>
      </w:r>
      <w:r w:rsidRPr="005B1D26">
        <w:rPr>
          <w:rFonts w:ascii="Times New Roman" w:hAnsi="Times New Roman"/>
          <w:bCs/>
          <w:sz w:val="28"/>
          <w:szCs w:val="28"/>
        </w:rPr>
        <w:t xml:space="preserve">, </w:t>
      </w:r>
      <w:r w:rsidRPr="005B1D26">
        <w:rPr>
          <w:rFonts w:ascii="Times New Roman" w:hAnsi="Times New Roman"/>
          <w:bCs/>
          <w:sz w:val="28"/>
          <w:szCs w:val="28"/>
          <w:lang w:val="en-US"/>
        </w:rPr>
        <w:t>Fe</w:t>
      </w:r>
      <w:r w:rsidRPr="005B1D26">
        <w:rPr>
          <w:rFonts w:ascii="Times New Roman" w:hAnsi="Times New Roman"/>
          <w:bCs/>
          <w:sz w:val="28"/>
          <w:szCs w:val="28"/>
          <w:lang w:val="kk-KZ"/>
        </w:rPr>
        <w:t xml:space="preserve">. </w:t>
      </w:r>
      <w:r w:rsidRPr="005B1D26">
        <w:rPr>
          <w:rFonts w:ascii="Times New Roman" w:hAnsi="Times New Roman"/>
          <w:bCs/>
          <w:sz w:val="28"/>
          <w:szCs w:val="28"/>
        </w:rPr>
        <w:t>Химия и химическая технология в XXI веке: материалы XXI</w:t>
      </w:r>
      <w:r w:rsidRPr="005B1D26">
        <w:rPr>
          <w:rFonts w:ascii="Times New Roman" w:hAnsi="Times New Roman"/>
          <w:bCs/>
          <w:sz w:val="28"/>
          <w:szCs w:val="28"/>
          <w:lang w:val="en-US"/>
        </w:rPr>
        <w:t>I</w:t>
      </w:r>
      <w:r w:rsidRPr="005B1D26">
        <w:rPr>
          <w:rFonts w:ascii="Times New Roman" w:hAnsi="Times New Roman"/>
          <w:bCs/>
          <w:sz w:val="28"/>
          <w:szCs w:val="28"/>
        </w:rPr>
        <w:t>I Международной научно-практической конференции студентов и молодых ученых имени выдающихся химиков Л. П. Кулёва и Н. М. Кижнера</w:t>
      </w:r>
      <w:r w:rsidRPr="005B1D26">
        <w:rPr>
          <w:rFonts w:ascii="Times New Roman" w:hAnsi="Times New Roman"/>
          <w:bCs/>
          <w:sz w:val="28"/>
          <w:szCs w:val="28"/>
          <w:lang w:val="kk-KZ"/>
        </w:rPr>
        <w:t xml:space="preserve"> </w:t>
      </w:r>
      <w:r w:rsidRPr="005B1D26">
        <w:rPr>
          <w:rFonts w:ascii="Times New Roman" w:hAnsi="Times New Roman"/>
          <w:bCs/>
          <w:sz w:val="28"/>
          <w:szCs w:val="28"/>
        </w:rPr>
        <w:t xml:space="preserve">(г. Томск, 16-19 мая 2022г.) </w:t>
      </w:r>
      <w:r w:rsidRPr="005B1D26">
        <w:rPr>
          <w:rFonts w:ascii="Times New Roman" w:hAnsi="Times New Roman"/>
          <w:bCs/>
          <w:sz w:val="28"/>
          <w:szCs w:val="28"/>
          <w:lang w:val="kk-KZ"/>
        </w:rPr>
        <w:t xml:space="preserve">Томский политехнический университет. </w:t>
      </w:r>
      <w:r w:rsidRPr="005B1D26">
        <w:rPr>
          <w:rFonts w:ascii="Times New Roman" w:hAnsi="Times New Roman"/>
          <w:bCs/>
          <w:sz w:val="28"/>
          <w:szCs w:val="28"/>
        </w:rPr>
        <w:t xml:space="preserve">– Т.2. </w:t>
      </w:r>
      <w:r w:rsidRPr="005B1D26">
        <w:rPr>
          <w:rFonts w:ascii="Times New Roman" w:hAnsi="Times New Roman"/>
          <w:bCs/>
          <w:sz w:val="28"/>
          <w:szCs w:val="28"/>
          <w:lang w:val="kk-KZ"/>
        </w:rPr>
        <w:t>– Томск: Изд-во Томского политехнического университета</w:t>
      </w:r>
      <w:r w:rsidRPr="005B1D26">
        <w:rPr>
          <w:rFonts w:ascii="Times New Roman" w:hAnsi="Times New Roman"/>
          <w:bCs/>
          <w:sz w:val="28"/>
          <w:szCs w:val="28"/>
        </w:rPr>
        <w:t>.</w:t>
      </w:r>
      <w:r w:rsidRPr="005B1D26">
        <w:rPr>
          <w:rFonts w:ascii="Times New Roman" w:hAnsi="Times New Roman"/>
          <w:bCs/>
          <w:sz w:val="28"/>
          <w:szCs w:val="28"/>
          <w:lang w:val="kk-KZ"/>
        </w:rPr>
        <w:t xml:space="preserve"> –</w:t>
      </w:r>
      <w:r w:rsidRPr="005B1D26">
        <w:rPr>
          <w:rFonts w:ascii="Times New Roman" w:hAnsi="Times New Roman"/>
          <w:bCs/>
          <w:sz w:val="28"/>
          <w:szCs w:val="28"/>
        </w:rPr>
        <w:t xml:space="preserve"> </w:t>
      </w:r>
      <w:r w:rsidRPr="005B1D26">
        <w:rPr>
          <w:rFonts w:ascii="Times New Roman" w:hAnsi="Times New Roman"/>
          <w:bCs/>
          <w:sz w:val="28"/>
          <w:szCs w:val="28"/>
          <w:lang w:val="kk-KZ"/>
        </w:rPr>
        <w:t xml:space="preserve">2022. – </w:t>
      </w:r>
      <w:r w:rsidRPr="005B1D26">
        <w:rPr>
          <w:rFonts w:ascii="Times New Roman" w:hAnsi="Times New Roman"/>
          <w:bCs/>
          <w:sz w:val="28"/>
          <w:szCs w:val="28"/>
          <w:lang w:val="en-US"/>
        </w:rPr>
        <w:t>C</w:t>
      </w:r>
      <w:r w:rsidRPr="005B1D26">
        <w:rPr>
          <w:rFonts w:ascii="Times New Roman" w:hAnsi="Times New Roman"/>
          <w:bCs/>
          <w:sz w:val="28"/>
          <w:szCs w:val="28"/>
          <w:lang w:val="kk-KZ"/>
        </w:rPr>
        <w:t xml:space="preserve">.24-25. </w:t>
      </w:r>
    </w:p>
    <w:p w14:paraId="0A88F6E7" w14:textId="33FA9CE2" w:rsidR="0091153F" w:rsidRPr="005B1D26" w:rsidRDefault="0091153F" w:rsidP="00014980">
      <w:pPr>
        <w:pStyle w:val="a6"/>
        <w:numPr>
          <w:ilvl w:val="0"/>
          <w:numId w:val="6"/>
        </w:numPr>
        <w:tabs>
          <w:tab w:val="left" w:pos="992"/>
        </w:tabs>
        <w:spacing w:after="0" w:line="240" w:lineRule="auto"/>
        <w:ind w:left="0" w:firstLine="709"/>
        <w:jc w:val="both"/>
        <w:rPr>
          <w:rStyle w:val="a3"/>
          <w:rFonts w:ascii="Times New Roman" w:hAnsi="Times New Roman"/>
          <w:color w:val="auto"/>
          <w:sz w:val="28"/>
          <w:szCs w:val="28"/>
          <w:shd w:val="clear" w:color="auto" w:fill="FFFFFF"/>
          <w:lang w:val="en-US"/>
        </w:rPr>
      </w:pPr>
      <w:r w:rsidRPr="005B1D26">
        <w:rPr>
          <w:rFonts w:ascii="Times New Roman" w:hAnsi="Times New Roman"/>
          <w:sz w:val="28"/>
          <w:szCs w:val="28"/>
          <w:shd w:val="clear" w:color="auto" w:fill="FFFFFF"/>
          <w:lang w:val="en-US"/>
        </w:rPr>
        <w:t>Tyanakh</w:t>
      </w:r>
      <w:r w:rsidRPr="005B1D26">
        <w:rPr>
          <w:rFonts w:ascii="Times New Roman" w:hAnsi="Times New Roman"/>
          <w:sz w:val="28"/>
          <w:szCs w:val="28"/>
          <w:shd w:val="clear" w:color="auto" w:fill="FFFFFF"/>
          <w:lang w:val="kk-KZ"/>
        </w:rPr>
        <w:t xml:space="preserve"> </w:t>
      </w:r>
      <w:r w:rsidRPr="005B1D26">
        <w:rPr>
          <w:rFonts w:ascii="Times New Roman" w:hAnsi="Times New Roman"/>
          <w:sz w:val="28"/>
          <w:szCs w:val="28"/>
          <w:shd w:val="clear" w:color="auto" w:fill="FFFFFF"/>
          <w:lang w:val="en-US"/>
        </w:rPr>
        <w:t xml:space="preserve">S., Baikenov M., Tusipkhan A., Aitbekova D., Balpanova N., &amp; Yun M. F. // </w:t>
      </w:r>
      <w:r w:rsidRPr="005B1D26">
        <w:rPr>
          <w:rFonts w:ascii="Times New Roman" w:hAnsi="Times New Roman"/>
          <w:sz w:val="28"/>
          <w:szCs w:val="28"/>
          <w:shd w:val="clear" w:color="auto" w:fill="FFFFFF"/>
          <w:lang w:val="kk-KZ"/>
        </w:rPr>
        <w:t>Kinetic stud</w:t>
      </w:r>
      <w:r w:rsidRPr="005B1D26">
        <w:rPr>
          <w:rFonts w:ascii="Times New Roman" w:hAnsi="Times New Roman"/>
          <w:sz w:val="28"/>
          <w:szCs w:val="28"/>
          <w:shd w:val="clear" w:color="auto" w:fill="FFFFFF"/>
          <w:lang w:val="en-US"/>
        </w:rPr>
        <w:t xml:space="preserve">y of the thermolysis process of oil sludge (Atasu-Alashankou) with nickel, cobalt and iron deposited on microsilicate. </w:t>
      </w:r>
      <w:r w:rsidRPr="005B1D26">
        <w:rPr>
          <w:rFonts w:ascii="Times New Roman" w:hAnsi="Times New Roman"/>
          <w:sz w:val="28"/>
          <w:szCs w:val="28"/>
          <w:lang w:val="en-US"/>
        </w:rPr>
        <w:t>Eastern-European Journal of Enterprise Technologies.</w:t>
      </w:r>
      <w:r w:rsidRPr="005B1D26">
        <w:rPr>
          <w:rFonts w:ascii="Times New Roman" w:hAnsi="Times New Roman"/>
          <w:sz w:val="28"/>
          <w:szCs w:val="28"/>
          <w:lang w:val="kk-KZ"/>
        </w:rPr>
        <w:t xml:space="preserve"> </w:t>
      </w:r>
      <w:r w:rsidRPr="005B1D26">
        <w:rPr>
          <w:rFonts w:ascii="Times New Roman" w:hAnsi="Times New Roman"/>
          <w:sz w:val="28"/>
          <w:szCs w:val="28"/>
          <w:lang w:val="en-US"/>
        </w:rPr>
        <w:t xml:space="preserve">– Vol.6 </w:t>
      </w:r>
      <w:r w:rsidRPr="005B1D26">
        <w:rPr>
          <w:rFonts w:ascii="Times New Roman" w:hAnsi="Times New Roman"/>
          <w:sz w:val="28"/>
          <w:szCs w:val="28"/>
          <w:lang w:val="kk-KZ"/>
        </w:rPr>
        <w:t>– №2(116). – 2022. – Р. 19-24.</w:t>
      </w:r>
      <w:r w:rsidRPr="005B1D26">
        <w:rPr>
          <w:rFonts w:ascii="Times New Roman" w:hAnsi="Times New Roman"/>
          <w:sz w:val="28"/>
          <w:szCs w:val="28"/>
          <w:shd w:val="clear" w:color="auto" w:fill="FFFFFF"/>
          <w:lang w:val="en-US"/>
        </w:rPr>
        <w:t xml:space="preserve"> </w:t>
      </w:r>
      <w:hyperlink r:id="rId150" w:history="1">
        <w:r w:rsidRPr="005B1D26">
          <w:rPr>
            <w:rStyle w:val="a3"/>
            <w:rFonts w:ascii="Times New Roman" w:hAnsi="Times New Roman"/>
            <w:color w:val="auto"/>
            <w:sz w:val="28"/>
            <w:szCs w:val="28"/>
            <w:shd w:val="clear" w:color="auto" w:fill="FFFFFF"/>
            <w:lang w:val="en-US"/>
          </w:rPr>
          <w:t>https://doi.org/10.15587/1729-4061.2022.255666</w:t>
        </w:r>
      </w:hyperlink>
    </w:p>
    <w:p w14:paraId="4374C0C7" w14:textId="37D3E035"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lang w:val="kk-KZ"/>
        </w:rPr>
      </w:pPr>
      <w:r w:rsidRPr="005B1D26">
        <w:rPr>
          <w:rFonts w:ascii="Times New Roman" w:eastAsiaTheme="minorHAnsi" w:hAnsi="Times New Roman"/>
          <w:sz w:val="28"/>
          <w:szCs w:val="28"/>
        </w:rPr>
        <w:t>Фетисова О. Ю., Микова</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rPr>
        <w:t>Н. М., Тарана</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rPr>
        <w:t>О. П.</w:t>
      </w:r>
      <w:r w:rsidRPr="005B1D26">
        <w:rPr>
          <w:rFonts w:ascii="Times New Roman" w:eastAsiaTheme="minorHAnsi" w:hAnsi="Times New Roman"/>
          <w:sz w:val="28"/>
          <w:szCs w:val="28"/>
          <w:lang w:val="kk-KZ"/>
        </w:rPr>
        <w:t xml:space="preserve"> // </w:t>
      </w:r>
      <w:r w:rsidRPr="005B1D26">
        <w:rPr>
          <w:rFonts w:ascii="Times New Roman" w:eastAsiaTheme="minorHAnsi" w:hAnsi="Times New Roman"/>
          <w:sz w:val="28"/>
          <w:szCs w:val="28"/>
        </w:rPr>
        <w:t>Оценка применимости модельных</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rPr>
        <w:t>и безмодельных методов кинетического анализа</w:t>
      </w:r>
      <w:r w:rsidRPr="005B1D26">
        <w:rPr>
          <w:rFonts w:ascii="Times New Roman" w:eastAsiaTheme="minorHAnsi" w:hAnsi="Times New Roman"/>
          <w:sz w:val="28"/>
          <w:szCs w:val="28"/>
          <w:lang w:val="kk-KZ"/>
        </w:rPr>
        <w:t xml:space="preserve"> </w:t>
      </w:r>
      <w:r w:rsidRPr="005B1D26">
        <w:rPr>
          <w:rFonts w:ascii="Times New Roman" w:eastAsiaTheme="minorHAnsi" w:hAnsi="Times New Roman"/>
          <w:sz w:val="28"/>
          <w:szCs w:val="28"/>
        </w:rPr>
        <w:t>неизотермического пиролиза коры пихты</w:t>
      </w:r>
      <w:r w:rsidRPr="005B1D26">
        <w:rPr>
          <w:rFonts w:ascii="Times New Roman" w:eastAsiaTheme="minorHAnsi" w:hAnsi="Times New Roman"/>
          <w:sz w:val="28"/>
          <w:szCs w:val="28"/>
          <w:lang w:val="kk-KZ"/>
        </w:rPr>
        <w:t xml:space="preserve">. </w:t>
      </w:r>
      <w:r w:rsidRPr="005B1D26">
        <w:rPr>
          <w:rStyle w:val="af7"/>
          <w:rFonts w:ascii="Times New Roman" w:hAnsi="Times New Roman"/>
          <w:i w:val="0"/>
          <w:sz w:val="28"/>
          <w:szCs w:val="28"/>
        </w:rPr>
        <w:t>Кинетика и катализ. – 2020. – Т. 61. – № 6. С. 804–811</w:t>
      </w:r>
    </w:p>
    <w:p w14:paraId="7114695B" w14:textId="5A1873EC"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 xml:space="preserve">Flynn J. H., Wall L. A. (1966). A quick, direct method for the determination of activation energy from thermogravimetric data. Journal of Polymer Science Part B: Polymer Letters. – 1966. – Vol. 4. – №5. – P. 323–328. doi: </w:t>
      </w:r>
      <w:hyperlink r:id="rId151" w:history="1">
        <w:r w:rsidRPr="005B1D26">
          <w:rPr>
            <w:rStyle w:val="a3"/>
            <w:rFonts w:ascii="Times New Roman" w:eastAsiaTheme="minorHAnsi" w:hAnsi="Times New Roman"/>
            <w:color w:val="auto"/>
            <w:sz w:val="28"/>
            <w:szCs w:val="28"/>
            <w:lang w:val="en-US"/>
          </w:rPr>
          <w:t>https://doi.org/10.1002/pol.1966.110040504</w:t>
        </w:r>
      </w:hyperlink>
    </w:p>
    <w:p w14:paraId="371ACACF" w14:textId="7804DF35"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eastAsiaTheme="minorHAnsi" w:hAnsi="Times New Roman"/>
          <w:sz w:val="28"/>
          <w:szCs w:val="28"/>
          <w:lang w:val="en-US"/>
        </w:rPr>
        <w:t>Doyle, C. D. // Kinetic analysis of thermogravimetric data. Journal of Applied Polymer Science, – 1961. – Vol.15. – №5.– P. 285–292. doi: https:// doi.org/10.1002/app.1961.070051506</w:t>
      </w:r>
    </w:p>
    <w:p w14:paraId="19E33FB1" w14:textId="5E7DE452" w:rsidR="0091153F" w:rsidRPr="005B1D26" w:rsidRDefault="0091153F" w:rsidP="00014980">
      <w:pPr>
        <w:pStyle w:val="a6"/>
        <w:numPr>
          <w:ilvl w:val="0"/>
          <w:numId w:val="6"/>
        </w:numPr>
        <w:tabs>
          <w:tab w:val="left" w:pos="992"/>
        </w:tabs>
        <w:spacing w:after="0" w:line="240" w:lineRule="auto"/>
        <w:ind w:left="0" w:firstLine="709"/>
        <w:jc w:val="both"/>
        <w:rPr>
          <w:rFonts w:ascii="Times New Roman" w:eastAsiaTheme="minorHAnsi" w:hAnsi="Times New Roman"/>
          <w:sz w:val="28"/>
          <w:szCs w:val="28"/>
          <w:lang w:val="en-US"/>
        </w:rPr>
      </w:pPr>
      <w:r w:rsidRPr="005B1D26">
        <w:rPr>
          <w:rFonts w:ascii="Times New Roman" w:hAnsi="Times New Roman"/>
          <w:sz w:val="28"/>
          <w:szCs w:val="28"/>
          <w:shd w:val="clear" w:color="auto" w:fill="FFFFFF"/>
          <w:lang w:val="en-US"/>
        </w:rPr>
        <w:t>Tyanakh</w:t>
      </w:r>
      <w:r w:rsidRPr="005B1D26">
        <w:rPr>
          <w:rFonts w:ascii="Times New Roman" w:hAnsi="Times New Roman"/>
          <w:sz w:val="28"/>
          <w:szCs w:val="28"/>
          <w:shd w:val="clear" w:color="auto" w:fill="FFFFFF"/>
          <w:lang w:val="kk-KZ"/>
        </w:rPr>
        <w:t xml:space="preserve"> </w:t>
      </w:r>
      <w:r w:rsidRPr="005B1D26">
        <w:rPr>
          <w:rFonts w:ascii="Times New Roman" w:hAnsi="Times New Roman"/>
          <w:sz w:val="28"/>
          <w:szCs w:val="28"/>
          <w:shd w:val="clear" w:color="auto" w:fill="FFFFFF"/>
          <w:lang w:val="en-US"/>
        </w:rPr>
        <w:t xml:space="preserve">S., </w:t>
      </w:r>
      <w:r w:rsidRPr="005B1D26">
        <w:rPr>
          <w:rFonts w:ascii="Times New Roman" w:hAnsi="Times New Roman"/>
          <w:bCs/>
          <w:sz w:val="28"/>
          <w:szCs w:val="28"/>
          <w:lang w:val="kk-KZ"/>
        </w:rPr>
        <w:t xml:space="preserve">Baikenov M.I., Ma Feng Yun, Khamitova T. O., </w:t>
      </w:r>
      <w:r w:rsidRPr="005B1D26">
        <w:rPr>
          <w:rFonts w:ascii="Times New Roman" w:hAnsi="Times New Roman"/>
          <w:sz w:val="28"/>
          <w:szCs w:val="28"/>
          <w:shd w:val="clear" w:color="auto" w:fill="FFFFFF"/>
          <w:lang w:val="en-US"/>
        </w:rPr>
        <w:t>&amp;</w:t>
      </w:r>
      <w:r w:rsidRPr="005B1D26">
        <w:rPr>
          <w:rFonts w:ascii="Times New Roman" w:hAnsi="Times New Roman"/>
          <w:bCs/>
          <w:sz w:val="28"/>
          <w:szCs w:val="28"/>
          <w:lang w:val="kk-KZ"/>
        </w:rPr>
        <w:t xml:space="preserve"> Kochegina E.V. // </w:t>
      </w:r>
      <w:r w:rsidRPr="005B1D26">
        <w:rPr>
          <w:rFonts w:ascii="Times New Roman" w:hAnsi="Times New Roman"/>
          <w:bCs/>
          <w:sz w:val="28"/>
          <w:szCs w:val="28"/>
          <w:lang w:val="en-US"/>
        </w:rPr>
        <w:t>Kinetic of Oil Sludge Thermolysis Process in Presence of Nickel, Cobalt and Iron-Supported Microsilicate</w:t>
      </w:r>
      <w:r w:rsidRPr="005B1D26">
        <w:rPr>
          <w:rFonts w:ascii="Times New Roman" w:hAnsi="Times New Roman"/>
          <w:bCs/>
          <w:sz w:val="28"/>
          <w:szCs w:val="28"/>
          <w:lang w:val="kk-KZ"/>
        </w:rPr>
        <w:t xml:space="preserve">. </w:t>
      </w:r>
      <w:r w:rsidRPr="005B1D26">
        <w:rPr>
          <w:rFonts w:ascii="Times New Roman" w:hAnsi="Times New Roman"/>
          <w:iCs/>
          <w:sz w:val="28"/>
          <w:szCs w:val="28"/>
          <w:lang w:val="en-US"/>
        </w:rPr>
        <w:t xml:space="preserve">Polish Journal of Chemical Technology. </w:t>
      </w:r>
      <w:r w:rsidRPr="005B1D26">
        <w:rPr>
          <w:rFonts w:ascii="Times New Roman" w:hAnsi="Times New Roman"/>
          <w:sz w:val="28"/>
          <w:szCs w:val="28"/>
          <w:lang w:val="kk-KZ"/>
        </w:rPr>
        <w:t>–</w:t>
      </w:r>
      <w:r w:rsidRPr="005B1D26">
        <w:rPr>
          <w:rFonts w:ascii="Times New Roman" w:hAnsi="Times New Roman"/>
          <w:iCs/>
          <w:sz w:val="28"/>
          <w:szCs w:val="28"/>
          <w:lang w:val="kk-KZ"/>
        </w:rPr>
        <w:t xml:space="preserve">2023. </w:t>
      </w:r>
      <w:r w:rsidRPr="005B1D26">
        <w:rPr>
          <w:rFonts w:ascii="Times New Roman" w:hAnsi="Times New Roman"/>
          <w:sz w:val="28"/>
          <w:szCs w:val="28"/>
          <w:lang w:val="kk-KZ"/>
        </w:rPr>
        <w:t xml:space="preserve">– </w:t>
      </w:r>
      <w:r w:rsidRPr="005B1D26">
        <w:rPr>
          <w:rFonts w:ascii="Times New Roman" w:hAnsi="Times New Roman"/>
          <w:iCs/>
          <w:sz w:val="28"/>
          <w:szCs w:val="28"/>
          <w:lang w:val="en-US"/>
        </w:rPr>
        <w:t>№3</w:t>
      </w:r>
      <w:r w:rsidRPr="005B1D26">
        <w:rPr>
          <w:rFonts w:ascii="Times New Roman" w:hAnsi="Times New Roman"/>
          <w:sz w:val="28"/>
          <w:szCs w:val="28"/>
          <w:shd w:val="clear" w:color="auto" w:fill="FFFFFF"/>
          <w:lang w:val="en-US"/>
        </w:rPr>
        <w:t xml:space="preserve">(25) </w:t>
      </w:r>
      <w:r w:rsidRPr="005B1D26">
        <w:rPr>
          <w:rFonts w:ascii="Times New Roman" w:hAnsi="Times New Roman"/>
          <w:bCs/>
          <w:sz w:val="28"/>
          <w:szCs w:val="28"/>
          <w:lang w:val="en-US"/>
        </w:rPr>
        <w:t xml:space="preserve">– </w:t>
      </w:r>
      <w:r w:rsidRPr="005B1D26">
        <w:rPr>
          <w:rFonts w:ascii="Times New Roman" w:hAnsi="Times New Roman"/>
          <w:sz w:val="28"/>
          <w:szCs w:val="28"/>
          <w:shd w:val="clear" w:color="auto" w:fill="FFFFFF"/>
          <w:lang w:val="en-US"/>
        </w:rPr>
        <w:t>P.101-109</w:t>
      </w:r>
      <w:r w:rsidRPr="005B1D26">
        <w:rPr>
          <w:rFonts w:ascii="Times New Roman" w:eastAsiaTheme="minorHAnsi" w:hAnsi="Times New Roman"/>
          <w:sz w:val="28"/>
          <w:szCs w:val="28"/>
          <w:lang w:val="kk-KZ"/>
        </w:rPr>
        <w:t xml:space="preserve"> </w:t>
      </w:r>
      <w:hyperlink r:id="rId152" w:history="1">
        <w:r w:rsidRPr="005B1D26">
          <w:rPr>
            <w:rStyle w:val="a3"/>
            <w:rFonts w:ascii="Times New Roman" w:hAnsi="Times New Roman"/>
            <w:color w:val="auto"/>
            <w:sz w:val="28"/>
            <w:szCs w:val="28"/>
            <w:lang w:val="en-US"/>
          </w:rPr>
          <w:t>https://doi.org/10.2478/pjct-2023-0030</w:t>
        </w:r>
      </w:hyperlink>
    </w:p>
    <w:p w14:paraId="3E0F30A2" w14:textId="1641EA0F" w:rsidR="0091153F" w:rsidRPr="005B1D26" w:rsidRDefault="00CA4315" w:rsidP="00014980">
      <w:pPr>
        <w:pStyle w:val="a6"/>
        <w:numPr>
          <w:ilvl w:val="0"/>
          <w:numId w:val="6"/>
        </w:numPr>
        <w:tabs>
          <w:tab w:val="left" w:pos="992"/>
          <w:tab w:val="left" w:pos="1134"/>
        </w:tabs>
        <w:spacing w:after="0" w:line="240" w:lineRule="auto"/>
        <w:ind w:left="0" w:firstLine="709"/>
        <w:jc w:val="both"/>
        <w:rPr>
          <w:rFonts w:ascii="Times New Roman" w:hAnsi="Times New Roman"/>
          <w:sz w:val="28"/>
          <w:szCs w:val="28"/>
          <w:lang w:val="en-US"/>
        </w:rPr>
      </w:pPr>
      <w:r w:rsidRPr="005B1D26">
        <w:rPr>
          <w:rFonts w:ascii="Times New Roman" w:eastAsiaTheme="minorHAnsi" w:hAnsi="Times New Roman"/>
          <w:sz w:val="28"/>
          <w:szCs w:val="28"/>
          <w:lang w:val="en-US"/>
        </w:rPr>
        <w:t xml:space="preserve"> </w:t>
      </w:r>
      <w:r w:rsidR="0091153F" w:rsidRPr="005B1D26">
        <w:rPr>
          <w:rFonts w:ascii="Times New Roman" w:hAnsi="Times New Roman"/>
          <w:sz w:val="28"/>
          <w:szCs w:val="28"/>
          <w:lang w:val="en-US"/>
        </w:rPr>
        <w:t>Brunauer S., Deming L.S., Deming W.S., Teller E. //</w:t>
      </w:r>
      <w:r w:rsidR="0091153F" w:rsidRPr="005B1D26">
        <w:rPr>
          <w:rFonts w:ascii="Times New Roman" w:hAnsi="Times New Roman"/>
          <w:sz w:val="28"/>
          <w:szCs w:val="28"/>
          <w:lang w:val="kk-KZ"/>
        </w:rPr>
        <w:t xml:space="preserve"> </w:t>
      </w:r>
      <w:r w:rsidR="0091153F" w:rsidRPr="005B1D26">
        <w:rPr>
          <w:rFonts w:ascii="Times New Roman" w:hAnsi="Times New Roman"/>
          <w:sz w:val="28"/>
          <w:szCs w:val="28"/>
          <w:lang w:val="en-US"/>
        </w:rPr>
        <w:t>J.Amer.Chem.Soc.- 1940.- Vol.62 – P.1723</w:t>
      </w:r>
    </w:p>
    <w:p w14:paraId="67C98DB1" w14:textId="6EF744B7" w:rsidR="0091153F" w:rsidRPr="005B1D26" w:rsidRDefault="00CA4315" w:rsidP="00014980">
      <w:pPr>
        <w:pStyle w:val="a6"/>
        <w:numPr>
          <w:ilvl w:val="0"/>
          <w:numId w:val="6"/>
        </w:numPr>
        <w:tabs>
          <w:tab w:val="left" w:pos="992"/>
          <w:tab w:val="left" w:pos="1134"/>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Lapidus</w:t>
      </w:r>
      <w:r w:rsidR="0091153F" w:rsidRPr="005B1D26">
        <w:rPr>
          <w:rFonts w:ascii="Times New Roman" w:hAnsi="Times New Roman"/>
          <w:sz w:val="28"/>
          <w:szCs w:val="28"/>
          <w:lang w:val="en-US"/>
        </w:rPr>
        <w:t xml:space="preserve"> A. </w:t>
      </w:r>
      <w:r w:rsidRPr="005B1D26">
        <w:rPr>
          <w:rFonts w:ascii="Times New Roman" w:hAnsi="Times New Roman"/>
          <w:sz w:val="28"/>
          <w:szCs w:val="28"/>
          <w:lang w:val="en-US"/>
        </w:rPr>
        <w:t xml:space="preserve">Krylova A., Rathousky J., Zukal A., Jancakova M.// </w:t>
      </w:r>
      <w:r w:rsidR="0091153F" w:rsidRPr="005B1D26">
        <w:rPr>
          <w:rFonts w:ascii="Times New Roman" w:hAnsi="Times New Roman"/>
          <w:sz w:val="28"/>
          <w:szCs w:val="28"/>
          <w:lang w:val="en-US"/>
        </w:rPr>
        <w:t>Hydrocarbon synthesis from carbon monoxide and hydrogen on impregnated cobalt catalysts II: Activity of 10% Co/Al2O3 and 10% Co/SiO2 catalysts in Fischer-Tropsch synthesis // Applied Catalysis A: General. – 1992. – V.80. – P.1.</w:t>
      </w:r>
    </w:p>
    <w:p w14:paraId="3A4DAD25" w14:textId="6B687CBE" w:rsidR="0091153F" w:rsidRPr="005B1D26" w:rsidRDefault="00CA4315" w:rsidP="00014980">
      <w:pPr>
        <w:pStyle w:val="a6"/>
        <w:numPr>
          <w:ilvl w:val="0"/>
          <w:numId w:val="6"/>
        </w:numPr>
        <w:tabs>
          <w:tab w:val="left" w:pos="992"/>
          <w:tab w:val="left" w:pos="1134"/>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w:t>
      </w:r>
      <w:r w:rsidR="0091153F" w:rsidRPr="005B1D26">
        <w:rPr>
          <w:rFonts w:ascii="Times New Roman" w:hAnsi="Times New Roman"/>
          <w:sz w:val="28"/>
          <w:szCs w:val="28"/>
          <w:lang w:val="en-US"/>
        </w:rPr>
        <w:t xml:space="preserve">Fierro G. </w:t>
      </w:r>
      <w:r w:rsidRPr="005B1D26">
        <w:rPr>
          <w:rFonts w:ascii="Times New Roman" w:hAnsi="Times New Roman"/>
          <w:sz w:val="28"/>
          <w:szCs w:val="28"/>
          <w:lang w:val="en-US"/>
        </w:rPr>
        <w:t xml:space="preserve">Jacono M. Lo, Inversi M., Dragone R., Porta P.. </w:t>
      </w:r>
      <w:r w:rsidR="0091153F" w:rsidRPr="005B1D26">
        <w:rPr>
          <w:rFonts w:ascii="Times New Roman" w:hAnsi="Times New Roman"/>
          <w:sz w:val="28"/>
          <w:szCs w:val="28"/>
          <w:lang w:val="en-US"/>
        </w:rPr>
        <w:t>TPR and XPS study of cobalt–copper mixed oxide catalysts: evidence of a strong Co–Cu interaction // Topics in Catalysis. – 2000. – V.10. – P.39.</w:t>
      </w:r>
    </w:p>
    <w:p w14:paraId="50F84938" w14:textId="6D633201" w:rsidR="0091153F" w:rsidRPr="005B1D26" w:rsidRDefault="00CA4315" w:rsidP="00014980">
      <w:pPr>
        <w:pStyle w:val="a6"/>
        <w:numPr>
          <w:ilvl w:val="0"/>
          <w:numId w:val="6"/>
        </w:numPr>
        <w:tabs>
          <w:tab w:val="left" w:pos="992"/>
          <w:tab w:val="left" w:pos="1134"/>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w:t>
      </w:r>
      <w:r w:rsidR="0091153F" w:rsidRPr="005B1D26">
        <w:rPr>
          <w:rFonts w:ascii="Times New Roman" w:hAnsi="Times New Roman"/>
          <w:sz w:val="28"/>
          <w:szCs w:val="28"/>
          <w:lang w:val="en-US"/>
        </w:rPr>
        <w:t xml:space="preserve">Jacobs G. </w:t>
      </w:r>
      <w:r w:rsidRPr="005B1D26">
        <w:rPr>
          <w:rFonts w:ascii="Times New Roman" w:hAnsi="Times New Roman"/>
          <w:sz w:val="28"/>
          <w:szCs w:val="28"/>
          <w:lang w:val="en-US"/>
        </w:rPr>
        <w:t xml:space="preserve">Das T., Zhang Y., Li J., Racoillet G., Davis B. // </w:t>
      </w:r>
      <w:r w:rsidR="0091153F" w:rsidRPr="005B1D26">
        <w:rPr>
          <w:rFonts w:ascii="Times New Roman" w:hAnsi="Times New Roman"/>
          <w:sz w:val="28"/>
          <w:szCs w:val="28"/>
          <w:lang w:val="en-US"/>
        </w:rPr>
        <w:t>Deactivation of a Ru promoted Co/Al2O3 Catalyst for FT Synthesis // Applied Catalysis A: General. – 2002. – V. 223. – P. 263.</w:t>
      </w:r>
    </w:p>
    <w:p w14:paraId="601DCEF2" w14:textId="735570F8" w:rsidR="0091153F" w:rsidRPr="005B1D26" w:rsidRDefault="00E61239" w:rsidP="00014980">
      <w:pPr>
        <w:pStyle w:val="a6"/>
        <w:numPr>
          <w:ilvl w:val="0"/>
          <w:numId w:val="6"/>
        </w:numPr>
        <w:tabs>
          <w:tab w:val="left" w:pos="992"/>
          <w:tab w:val="left" w:pos="1134"/>
        </w:tabs>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 xml:space="preserve"> </w:t>
      </w:r>
      <w:r w:rsidR="0091153F" w:rsidRPr="005B1D26">
        <w:rPr>
          <w:rFonts w:ascii="Times New Roman" w:hAnsi="Times New Roman"/>
          <w:sz w:val="28"/>
          <w:szCs w:val="28"/>
          <w:lang w:val="en-US"/>
        </w:rPr>
        <w:t>Ji Y.</w:t>
      </w:r>
      <w:r w:rsidR="00CA4315" w:rsidRPr="005B1D26">
        <w:rPr>
          <w:rFonts w:ascii="Times New Roman" w:hAnsi="Times New Roman"/>
          <w:sz w:val="28"/>
          <w:szCs w:val="28"/>
          <w:lang w:val="en-US"/>
        </w:rPr>
        <w:t>,</w:t>
      </w:r>
      <w:r w:rsidR="0091153F" w:rsidRPr="005B1D26">
        <w:rPr>
          <w:rFonts w:ascii="Times New Roman" w:hAnsi="Times New Roman"/>
          <w:sz w:val="28"/>
          <w:szCs w:val="28"/>
          <w:lang w:val="en-US"/>
        </w:rPr>
        <w:t xml:space="preserve"> </w:t>
      </w:r>
      <w:r w:rsidR="00CA4315" w:rsidRPr="005B1D26">
        <w:rPr>
          <w:rFonts w:ascii="Times New Roman" w:hAnsi="Times New Roman"/>
          <w:sz w:val="28"/>
          <w:szCs w:val="28"/>
          <w:lang w:val="en-US"/>
        </w:rPr>
        <w:t xml:space="preserve">Duan A., Jiang G., Liu J. // </w:t>
      </w:r>
      <w:r w:rsidR="0091153F" w:rsidRPr="005B1D26">
        <w:rPr>
          <w:rFonts w:ascii="Times New Roman" w:hAnsi="Times New Roman"/>
          <w:sz w:val="28"/>
          <w:szCs w:val="28"/>
          <w:lang w:val="en-US"/>
        </w:rPr>
        <w:t>Comparative Study on the Formation and Reduction of Bulk and Al2O3-Supported Coba</w:t>
      </w:r>
      <w:r w:rsidR="00CA4315" w:rsidRPr="005B1D26">
        <w:rPr>
          <w:rFonts w:ascii="Times New Roman" w:hAnsi="Times New Roman"/>
          <w:sz w:val="28"/>
          <w:szCs w:val="28"/>
          <w:lang w:val="en-US"/>
        </w:rPr>
        <w:t xml:space="preserve">lt Oxides by H2-TPR Technique </w:t>
      </w:r>
      <w:r w:rsidR="0091153F" w:rsidRPr="005B1D26">
        <w:rPr>
          <w:rFonts w:ascii="Times New Roman" w:hAnsi="Times New Roman"/>
          <w:sz w:val="28"/>
          <w:szCs w:val="28"/>
          <w:lang w:val="en-US"/>
        </w:rPr>
        <w:t>// Journal of Physical Chemistry C. – 2009. – V.113. №17. – P. 7186.</w:t>
      </w:r>
    </w:p>
    <w:p w14:paraId="7298FF70" w14:textId="4A1C4A6F"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hAnsi="Times New Roman"/>
          <w:sz w:val="28"/>
          <w:szCs w:val="28"/>
        </w:rPr>
      </w:pPr>
      <w:r w:rsidRPr="005B1D26">
        <w:rPr>
          <w:rFonts w:ascii="Times New Roman" w:hAnsi="Times New Roman"/>
          <w:sz w:val="28"/>
          <w:szCs w:val="28"/>
        </w:rPr>
        <w:t xml:space="preserve">Красногорская Н.Н., Магид А.Б., Трифонова Н. А. // Нефтегазовое дело. 2004. Т.2, № 1. С. 217–222. </w:t>
      </w:r>
    </w:p>
    <w:p w14:paraId="728C709C" w14:textId="2D78F0A1"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hAnsi="Times New Roman"/>
          <w:sz w:val="28"/>
          <w:szCs w:val="28"/>
        </w:rPr>
      </w:pPr>
      <w:r w:rsidRPr="005B1D26">
        <w:rPr>
          <w:rFonts w:ascii="Times New Roman" w:hAnsi="Times New Roman"/>
          <w:sz w:val="28"/>
          <w:szCs w:val="28"/>
        </w:rPr>
        <w:t xml:space="preserve">Биккулов А.З., Нигматуллин Р.Г., Камалов А.К., Шолом В.Ю. // Органические нефтяные отложения и их утилизация. Уфимск. гос. авиац. ун-т: Уфа. 1997. 180 с. </w:t>
      </w:r>
    </w:p>
    <w:p w14:paraId="10C8F381" w14:textId="5F086C4C"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hAnsi="Times New Roman"/>
          <w:sz w:val="28"/>
          <w:szCs w:val="28"/>
        </w:rPr>
      </w:pPr>
      <w:r w:rsidRPr="005B1D26">
        <w:rPr>
          <w:rFonts w:ascii="Times New Roman" w:hAnsi="Times New Roman"/>
          <w:sz w:val="28"/>
          <w:szCs w:val="28"/>
        </w:rPr>
        <w:t>Жаров О.А., Кривошеин А. К., Смирнов С.В. // Современные Российские технологии. Эколайн: Ярославль, 2003. Т.2. 189 с.</w:t>
      </w:r>
    </w:p>
    <w:p w14:paraId="083265D2" w14:textId="4B28150B"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lang w:val="en-US"/>
        </w:rPr>
        <w:t>Chalov K.V., Lugovoy Yu.V., Doluda V.Yu. et all // Chemical Engineering Journal. 2014. V. 238. P. 219–226</w:t>
      </w:r>
    </w:p>
    <w:p w14:paraId="1078E77C" w14:textId="6F9766F8" w:rsidR="0091153F" w:rsidRPr="005B1D26" w:rsidRDefault="0091153F" w:rsidP="00014980">
      <w:pPr>
        <w:pStyle w:val="a6"/>
        <w:numPr>
          <w:ilvl w:val="0"/>
          <w:numId w:val="6"/>
        </w:numPr>
        <w:tabs>
          <w:tab w:val="left" w:pos="992"/>
        </w:tabs>
        <w:autoSpaceDE w:val="0"/>
        <w:autoSpaceDN w:val="0"/>
        <w:adjustRightInd w:val="0"/>
        <w:spacing w:after="0" w:line="240" w:lineRule="auto"/>
        <w:ind w:left="0" w:firstLine="709"/>
        <w:jc w:val="both"/>
        <w:rPr>
          <w:rFonts w:ascii="Times New Roman" w:hAnsi="Times New Roman"/>
          <w:sz w:val="28"/>
          <w:szCs w:val="28"/>
          <w:lang w:val="en-US"/>
        </w:rPr>
      </w:pPr>
      <w:r w:rsidRPr="005B1D26">
        <w:rPr>
          <w:rFonts w:ascii="Times New Roman" w:hAnsi="Times New Roman"/>
          <w:sz w:val="28"/>
          <w:szCs w:val="28"/>
          <w:shd w:val="clear" w:color="auto" w:fill="FFFFFF"/>
          <w:lang w:val="en-US"/>
        </w:rPr>
        <w:t>Tyanakh</w:t>
      </w:r>
      <w:r w:rsidRPr="005B1D26">
        <w:rPr>
          <w:rFonts w:ascii="Times New Roman" w:hAnsi="Times New Roman"/>
          <w:sz w:val="28"/>
          <w:szCs w:val="28"/>
          <w:shd w:val="clear" w:color="auto" w:fill="FFFFFF"/>
          <w:lang w:val="kk-KZ"/>
        </w:rPr>
        <w:t xml:space="preserve"> </w:t>
      </w:r>
      <w:r w:rsidRPr="005B1D26">
        <w:rPr>
          <w:rFonts w:ascii="Times New Roman" w:hAnsi="Times New Roman"/>
          <w:sz w:val="28"/>
          <w:szCs w:val="28"/>
          <w:shd w:val="clear" w:color="auto" w:fill="FFFFFF"/>
          <w:lang w:val="en-US"/>
        </w:rPr>
        <w:t>S., Baikenov M.I., Gulmaliev</w:t>
      </w:r>
      <w:r w:rsidRPr="005B1D26">
        <w:rPr>
          <w:rFonts w:ascii="Times New Roman" w:hAnsi="Times New Roman"/>
          <w:sz w:val="28"/>
          <w:szCs w:val="28"/>
          <w:shd w:val="clear" w:color="auto" w:fill="FFFFFF"/>
          <w:lang w:val="kk-KZ"/>
        </w:rPr>
        <w:t xml:space="preserve"> </w:t>
      </w:r>
      <w:r w:rsidRPr="005B1D26">
        <w:rPr>
          <w:rFonts w:ascii="Times New Roman" w:hAnsi="Times New Roman"/>
          <w:sz w:val="28"/>
          <w:szCs w:val="28"/>
          <w:shd w:val="clear" w:color="auto" w:fill="FFFFFF"/>
          <w:lang w:val="en-US"/>
        </w:rPr>
        <w:t xml:space="preserve">A.M., Ma Feng-Yun, Musina G., Khamitova T.O., Bolatbay A.N. // Kinetics of Thermolysis of a Low-Temperature Tar in the Presence of a Catalyzer Agent with Deposited Metals // </w:t>
      </w:r>
      <w:r w:rsidRPr="005B1D26">
        <w:rPr>
          <w:rFonts w:ascii="Times New Roman" w:hAnsi="Times New Roman"/>
          <w:iCs/>
          <w:sz w:val="28"/>
          <w:szCs w:val="28"/>
          <w:shd w:val="clear" w:color="auto" w:fill="FFFFFF"/>
          <w:lang w:val="en-US"/>
        </w:rPr>
        <w:t>Bulletin of the University of Karaganda Chemistry</w:t>
      </w:r>
      <w:r w:rsidRPr="005B1D26">
        <w:rPr>
          <w:rFonts w:ascii="Times New Roman" w:hAnsi="Times New Roman"/>
          <w:sz w:val="28"/>
          <w:szCs w:val="28"/>
          <w:shd w:val="clear" w:color="auto" w:fill="FFFFFF"/>
          <w:lang w:val="kk-KZ"/>
        </w:rPr>
        <w:t xml:space="preserve">. – 2022. – </w:t>
      </w:r>
      <w:r w:rsidRPr="005B1D26">
        <w:rPr>
          <w:rFonts w:ascii="Times New Roman" w:hAnsi="Times New Roman"/>
          <w:sz w:val="28"/>
          <w:szCs w:val="28"/>
          <w:shd w:val="clear" w:color="auto" w:fill="FFFFFF"/>
          <w:lang w:val="en-US"/>
        </w:rPr>
        <w:t xml:space="preserve">Vol. </w:t>
      </w:r>
      <w:r w:rsidRPr="005B1D26">
        <w:rPr>
          <w:rFonts w:ascii="Times New Roman" w:hAnsi="Times New Roman"/>
          <w:sz w:val="28"/>
          <w:szCs w:val="28"/>
          <w:lang w:val="en-US"/>
        </w:rPr>
        <w:t xml:space="preserve">108, №4. </w:t>
      </w:r>
      <w:r w:rsidRPr="005B1D26">
        <w:rPr>
          <w:rFonts w:ascii="Times New Roman" w:hAnsi="Times New Roman"/>
          <w:sz w:val="28"/>
          <w:szCs w:val="28"/>
          <w:shd w:val="clear" w:color="auto" w:fill="FFFFFF"/>
          <w:lang w:val="kk-KZ"/>
        </w:rPr>
        <w:t xml:space="preserve">– Р. </w:t>
      </w:r>
      <w:r w:rsidRPr="005B1D26">
        <w:rPr>
          <w:rFonts w:ascii="Times New Roman" w:hAnsi="Times New Roman"/>
          <w:sz w:val="28"/>
          <w:szCs w:val="28"/>
          <w:lang w:val="en-US"/>
        </w:rPr>
        <w:t xml:space="preserve">89-98. </w:t>
      </w:r>
      <w:hyperlink r:id="rId153" w:history="1">
        <w:r w:rsidRPr="005B1D26">
          <w:rPr>
            <w:rStyle w:val="a3"/>
            <w:rFonts w:ascii="Times New Roman" w:hAnsi="Times New Roman"/>
            <w:color w:val="auto"/>
            <w:sz w:val="28"/>
            <w:szCs w:val="28"/>
            <w:lang w:val="en-US"/>
          </w:rPr>
          <w:t>https://doi.org/10.31489/2022Ch4/4-22-19</w:t>
        </w:r>
      </w:hyperlink>
    </w:p>
    <w:p w14:paraId="09552A63" w14:textId="018A3A18" w:rsidR="0091153F" w:rsidRPr="005B1D26" w:rsidRDefault="0091153F" w:rsidP="00014980">
      <w:pPr>
        <w:pStyle w:val="a6"/>
        <w:numPr>
          <w:ilvl w:val="0"/>
          <w:numId w:val="6"/>
        </w:numPr>
        <w:tabs>
          <w:tab w:val="left" w:pos="992"/>
        </w:tabs>
        <w:spacing w:after="0" w:line="240" w:lineRule="auto"/>
        <w:ind w:left="0" w:firstLine="709"/>
        <w:jc w:val="both"/>
        <w:rPr>
          <w:rFonts w:ascii="Times New Roman" w:hAnsi="Times New Roman"/>
          <w:sz w:val="28"/>
          <w:szCs w:val="28"/>
        </w:rPr>
      </w:pPr>
      <w:r w:rsidRPr="005B1D26">
        <w:rPr>
          <w:rFonts w:ascii="Times New Roman" w:hAnsi="Times New Roman"/>
          <w:sz w:val="28"/>
          <w:szCs w:val="28"/>
          <w:shd w:val="clear" w:color="auto" w:fill="FFFFFF"/>
        </w:rPr>
        <w:t xml:space="preserve">Тянах С. </w:t>
      </w:r>
      <w:r w:rsidRPr="005B1D26">
        <w:rPr>
          <w:rFonts w:ascii="Times New Roman" w:hAnsi="Times New Roman"/>
          <w:bCs/>
          <w:sz w:val="28"/>
          <w:szCs w:val="28"/>
        </w:rPr>
        <w:t>Мусина Г., Булаш Ж., Абдрахманов Н.Н., Сейтжан Р.С. Кинетика термической деструкции низкотемпературной смолы</w:t>
      </w:r>
      <w:r w:rsidRPr="005B1D26">
        <w:rPr>
          <w:rFonts w:ascii="Times New Roman" w:hAnsi="Times New Roman"/>
          <w:sz w:val="28"/>
          <w:szCs w:val="28"/>
          <w:shd w:val="clear" w:color="auto" w:fill="FFFFFF"/>
        </w:rPr>
        <w:t xml:space="preserve"> </w:t>
      </w:r>
      <w:r w:rsidRPr="005B1D26">
        <w:rPr>
          <w:rFonts w:ascii="Times New Roman" w:hAnsi="Times New Roman"/>
          <w:bCs/>
          <w:sz w:val="28"/>
          <w:szCs w:val="28"/>
        </w:rPr>
        <w:t>каталитической добавкой с нанесенными металлами // Химические технологии функциональных материалов</w:t>
      </w:r>
      <w:r w:rsidRPr="005B1D26">
        <w:rPr>
          <w:rFonts w:ascii="Times New Roman" w:hAnsi="Times New Roman"/>
          <w:sz w:val="28"/>
          <w:szCs w:val="28"/>
        </w:rPr>
        <w:t>: материалы VIII Международной Российско-Казахстанской научно практической конференции. 28-29 апр</w:t>
      </w:r>
      <w:r w:rsidRPr="005B1D26">
        <w:rPr>
          <w:rFonts w:ascii="Times New Roman" w:hAnsi="Times New Roman"/>
          <w:sz w:val="28"/>
          <w:szCs w:val="28"/>
          <w:lang w:val="kk-KZ"/>
        </w:rPr>
        <w:t>ел</w:t>
      </w:r>
      <w:r w:rsidRPr="005B1D26">
        <w:rPr>
          <w:rFonts w:ascii="Times New Roman" w:hAnsi="Times New Roman"/>
          <w:sz w:val="28"/>
          <w:szCs w:val="28"/>
        </w:rPr>
        <w:t xml:space="preserve">я 2022 г. – Алматы: Қазақ университеті. </w:t>
      </w:r>
      <w:r w:rsidRPr="005B1D26">
        <w:rPr>
          <w:rFonts w:ascii="Times New Roman" w:hAnsi="Times New Roman"/>
          <w:bCs/>
          <w:sz w:val="28"/>
          <w:szCs w:val="28"/>
          <w:lang w:val="kk-KZ"/>
        </w:rPr>
        <w:t>–</w:t>
      </w:r>
      <w:r w:rsidRPr="005B1D26">
        <w:rPr>
          <w:rFonts w:ascii="Times New Roman" w:hAnsi="Times New Roman"/>
          <w:sz w:val="28"/>
          <w:szCs w:val="28"/>
        </w:rPr>
        <w:t xml:space="preserve"> 2022. –С. 272-273</w:t>
      </w:r>
    </w:p>
    <w:p w14:paraId="2347BD22" w14:textId="25B14C7B" w:rsidR="0091153F" w:rsidRPr="005B1D26" w:rsidRDefault="0091153F" w:rsidP="00014980">
      <w:pPr>
        <w:pStyle w:val="a6"/>
        <w:numPr>
          <w:ilvl w:val="0"/>
          <w:numId w:val="6"/>
        </w:numPr>
        <w:tabs>
          <w:tab w:val="left" w:pos="992"/>
        </w:tabs>
        <w:spacing w:after="0" w:line="240" w:lineRule="auto"/>
        <w:ind w:left="0" w:firstLine="709"/>
        <w:jc w:val="both"/>
        <w:rPr>
          <w:rStyle w:val="a3"/>
          <w:rFonts w:ascii="Times New Roman" w:hAnsi="Times New Roman"/>
          <w:iCs/>
          <w:color w:val="auto"/>
          <w:sz w:val="28"/>
          <w:szCs w:val="28"/>
          <w:lang w:val="kk-KZ"/>
        </w:rPr>
      </w:pPr>
      <w:r w:rsidRPr="003C693D">
        <w:rPr>
          <w:rFonts w:ascii="Times New Roman" w:hAnsi="Times New Roman"/>
          <w:sz w:val="28"/>
          <w:szCs w:val="28"/>
          <w:shd w:val="clear" w:color="auto" w:fill="FFFFFF"/>
          <w:lang w:val="en-US"/>
        </w:rPr>
        <w:t>Tyanakh</w:t>
      </w:r>
      <w:r w:rsidRPr="005B1D26">
        <w:rPr>
          <w:rFonts w:ascii="Times New Roman" w:hAnsi="Times New Roman"/>
          <w:sz w:val="28"/>
          <w:szCs w:val="28"/>
          <w:shd w:val="clear" w:color="auto" w:fill="FFFFFF"/>
          <w:lang w:val="kk-KZ"/>
        </w:rPr>
        <w:t xml:space="preserve"> </w:t>
      </w:r>
      <w:r w:rsidRPr="003C693D">
        <w:rPr>
          <w:rFonts w:ascii="Times New Roman" w:hAnsi="Times New Roman"/>
          <w:sz w:val="28"/>
          <w:szCs w:val="28"/>
          <w:shd w:val="clear" w:color="auto" w:fill="FFFFFF"/>
          <w:lang w:val="en-US"/>
        </w:rPr>
        <w:t xml:space="preserve">S., </w:t>
      </w:r>
      <w:r w:rsidRPr="005B1D26">
        <w:rPr>
          <w:rFonts w:ascii="Times New Roman" w:hAnsi="Times New Roman"/>
          <w:sz w:val="28"/>
          <w:szCs w:val="28"/>
          <w:lang w:val="kk-KZ"/>
        </w:rPr>
        <w:t xml:space="preserve">Baikenov M.I., Ma Feng-Yun, Fomin V.N., Baikenova G.G., Ashimhanov A.S., &amp; Seitzhan R.S. // </w:t>
      </w:r>
      <w:r w:rsidRPr="003C693D">
        <w:rPr>
          <w:rFonts w:ascii="Times New Roman" w:hAnsi="Times New Roman"/>
          <w:sz w:val="28"/>
          <w:szCs w:val="28"/>
          <w:lang w:val="en-US"/>
        </w:rPr>
        <w:t xml:space="preserve">Determination of Optimal Conditions for Catalytic Hydrogenation of Oil Sludge (Atasu-Alashankou). </w:t>
      </w:r>
      <w:r w:rsidRPr="005B1D26">
        <w:rPr>
          <w:rFonts w:ascii="Times New Roman" w:hAnsi="Times New Roman"/>
          <w:iCs/>
          <w:sz w:val="28"/>
          <w:szCs w:val="28"/>
          <w:lang w:val="kk-KZ"/>
        </w:rPr>
        <w:t>Eurasian Journal of Chemistry</w:t>
      </w:r>
      <w:r w:rsidRPr="005B1D26">
        <w:rPr>
          <w:rFonts w:ascii="Times New Roman" w:hAnsi="Times New Roman"/>
          <w:iCs/>
          <w:sz w:val="28"/>
          <w:szCs w:val="28"/>
          <w:lang w:val="en-US"/>
        </w:rPr>
        <w:t>.</w:t>
      </w:r>
      <w:r w:rsidRPr="005B1D26">
        <w:rPr>
          <w:rFonts w:ascii="Times New Roman" w:hAnsi="Times New Roman"/>
          <w:iCs/>
          <w:sz w:val="28"/>
          <w:szCs w:val="28"/>
          <w:lang w:val="kk-KZ"/>
        </w:rPr>
        <w:t xml:space="preserve"> </w:t>
      </w:r>
      <w:r w:rsidRPr="005B1D26">
        <w:rPr>
          <w:rFonts w:ascii="Times New Roman" w:hAnsi="Times New Roman"/>
          <w:sz w:val="28"/>
          <w:szCs w:val="28"/>
          <w:lang w:val="kk-KZ"/>
        </w:rPr>
        <w:t>– 2023. – №2(</w:t>
      </w:r>
      <w:r w:rsidRPr="005B1D26">
        <w:rPr>
          <w:rFonts w:ascii="Times New Roman" w:hAnsi="Times New Roman"/>
          <w:iCs/>
          <w:sz w:val="28"/>
          <w:szCs w:val="28"/>
          <w:lang w:val="kk-KZ"/>
        </w:rPr>
        <w:t xml:space="preserve">110). </w:t>
      </w:r>
      <w:r w:rsidRPr="005B1D26">
        <w:rPr>
          <w:rFonts w:ascii="Times New Roman" w:hAnsi="Times New Roman"/>
          <w:sz w:val="28"/>
          <w:szCs w:val="28"/>
          <w:lang w:val="kk-KZ"/>
        </w:rPr>
        <w:t xml:space="preserve">– P. </w:t>
      </w:r>
      <w:r w:rsidRPr="005B1D26">
        <w:rPr>
          <w:rFonts w:ascii="Times New Roman" w:hAnsi="Times New Roman"/>
          <w:iCs/>
          <w:sz w:val="28"/>
          <w:szCs w:val="28"/>
          <w:lang w:val="kk-KZ"/>
        </w:rPr>
        <w:t>139-146.</w:t>
      </w:r>
      <w:hyperlink r:id="rId154" w:history="1">
        <w:r w:rsidRPr="005B1D26">
          <w:rPr>
            <w:rStyle w:val="a3"/>
            <w:rFonts w:ascii="Times New Roman" w:hAnsi="Times New Roman"/>
            <w:color w:val="auto"/>
            <w:sz w:val="28"/>
            <w:szCs w:val="28"/>
            <w:lang w:val="kk-KZ"/>
          </w:rPr>
          <w:t xml:space="preserve"> https://doi.org/10.31489/2959-0663/2-23-15</w:t>
        </w:r>
      </w:hyperlink>
    </w:p>
    <w:p w14:paraId="122F786D" w14:textId="13370766" w:rsidR="0091153F" w:rsidRPr="005B1D26" w:rsidRDefault="0091153F" w:rsidP="00014980">
      <w:pPr>
        <w:pStyle w:val="a6"/>
        <w:numPr>
          <w:ilvl w:val="0"/>
          <w:numId w:val="6"/>
        </w:numPr>
        <w:tabs>
          <w:tab w:val="left" w:pos="992"/>
        </w:tabs>
        <w:spacing w:after="0" w:line="240" w:lineRule="auto"/>
        <w:ind w:left="0" w:firstLine="709"/>
        <w:jc w:val="both"/>
        <w:rPr>
          <w:rStyle w:val="a3"/>
          <w:rFonts w:ascii="Times New Roman" w:hAnsi="Times New Roman"/>
          <w:iCs/>
          <w:color w:val="auto"/>
          <w:sz w:val="28"/>
          <w:szCs w:val="28"/>
          <w:lang w:val="en-US"/>
        </w:rPr>
      </w:pPr>
      <w:r w:rsidRPr="005B1D26">
        <w:rPr>
          <w:rFonts w:ascii="Times New Roman" w:hAnsi="Times New Roman"/>
          <w:sz w:val="28"/>
          <w:szCs w:val="28"/>
          <w:shd w:val="clear" w:color="auto" w:fill="FFFFFF"/>
          <w:lang w:val="en-US"/>
        </w:rPr>
        <w:t>Tyanakh</w:t>
      </w:r>
      <w:r w:rsidRPr="005B1D26">
        <w:rPr>
          <w:rFonts w:ascii="Times New Roman" w:hAnsi="Times New Roman"/>
          <w:sz w:val="28"/>
          <w:szCs w:val="28"/>
          <w:shd w:val="clear" w:color="auto" w:fill="FFFFFF"/>
          <w:lang w:val="kk-KZ"/>
        </w:rPr>
        <w:t xml:space="preserve"> </w:t>
      </w:r>
      <w:r w:rsidRPr="005B1D26">
        <w:rPr>
          <w:rFonts w:ascii="Times New Roman" w:hAnsi="Times New Roman"/>
          <w:sz w:val="28"/>
          <w:szCs w:val="28"/>
          <w:shd w:val="clear" w:color="auto" w:fill="FFFFFF"/>
          <w:lang w:val="en-US"/>
        </w:rPr>
        <w:t xml:space="preserve">S., </w:t>
      </w:r>
      <w:r w:rsidRPr="005B1D26">
        <w:rPr>
          <w:rFonts w:ascii="Times New Roman" w:hAnsi="Times New Roman"/>
          <w:iCs/>
          <w:sz w:val="28"/>
          <w:szCs w:val="28"/>
          <w:lang w:val="en-US"/>
        </w:rPr>
        <w:t xml:space="preserve">Satybaldin A., Tusipkhan A., Seitzhan R., Baykenova G., Karabekova D., Baykenov M. // Determination of optimal conditions for processing oil bottom sediments using electrohydraulic effect. Eastern-European Journal of Enterprise Technologies. – Vol.5 </w:t>
      </w:r>
      <w:r w:rsidRPr="005B1D26">
        <w:rPr>
          <w:rFonts w:ascii="Times New Roman" w:hAnsi="Times New Roman"/>
          <w:sz w:val="28"/>
          <w:szCs w:val="28"/>
          <w:lang w:val="kk-KZ"/>
        </w:rPr>
        <w:t>–</w:t>
      </w:r>
      <w:r w:rsidRPr="005B1D26">
        <w:rPr>
          <w:rFonts w:ascii="Times New Roman" w:hAnsi="Times New Roman"/>
          <w:bCs/>
          <w:sz w:val="28"/>
          <w:szCs w:val="28"/>
          <w:lang w:val="en-US"/>
        </w:rPr>
        <w:t xml:space="preserve"> </w:t>
      </w:r>
      <w:r w:rsidRPr="005B1D26">
        <w:rPr>
          <w:rFonts w:ascii="Times New Roman" w:hAnsi="Times New Roman"/>
          <w:iCs/>
          <w:sz w:val="28"/>
          <w:szCs w:val="28"/>
          <w:lang w:val="kk-KZ"/>
        </w:rPr>
        <w:t>№</w:t>
      </w:r>
      <w:r w:rsidRPr="005B1D26">
        <w:rPr>
          <w:rFonts w:ascii="Times New Roman" w:hAnsi="Times New Roman"/>
          <w:iCs/>
          <w:sz w:val="28"/>
          <w:szCs w:val="28"/>
          <w:lang w:val="en-US"/>
        </w:rPr>
        <w:t>6(113).</w:t>
      </w:r>
      <w:r w:rsidRPr="005B1D26">
        <w:rPr>
          <w:rFonts w:ascii="Times New Roman" w:hAnsi="Times New Roman"/>
          <w:bCs/>
          <w:sz w:val="28"/>
          <w:szCs w:val="28"/>
          <w:lang w:val="en-US"/>
        </w:rPr>
        <w:t xml:space="preserve"> –</w:t>
      </w:r>
      <w:r w:rsidRPr="005B1D26">
        <w:rPr>
          <w:rFonts w:ascii="Times New Roman" w:hAnsi="Times New Roman"/>
          <w:iCs/>
          <w:sz w:val="28"/>
          <w:szCs w:val="28"/>
          <w:lang w:val="en-US"/>
        </w:rPr>
        <w:t xml:space="preserve"> 2021. </w:t>
      </w:r>
      <w:r w:rsidRPr="005B1D26">
        <w:rPr>
          <w:rFonts w:ascii="Times New Roman" w:hAnsi="Times New Roman"/>
          <w:bCs/>
          <w:sz w:val="28"/>
          <w:szCs w:val="28"/>
          <w:lang w:val="en-US"/>
        </w:rPr>
        <w:t>–</w:t>
      </w:r>
      <w:r w:rsidRPr="005B1D26">
        <w:rPr>
          <w:rFonts w:ascii="Times New Roman" w:hAnsi="Times New Roman"/>
          <w:iCs/>
          <w:sz w:val="28"/>
          <w:szCs w:val="28"/>
          <w:lang w:val="en-US"/>
        </w:rPr>
        <w:t xml:space="preserve"> P.30–38. </w:t>
      </w:r>
      <w:hyperlink r:id="rId155" w:history="1">
        <w:r w:rsidRPr="005B1D26">
          <w:rPr>
            <w:rStyle w:val="a3"/>
            <w:rFonts w:ascii="Times New Roman" w:hAnsi="Times New Roman"/>
            <w:color w:val="auto"/>
            <w:sz w:val="28"/>
            <w:szCs w:val="28"/>
            <w:lang w:val="en-US"/>
          </w:rPr>
          <w:t>https://doi.org/10.15587/1729-4061.2021.241763</w:t>
        </w:r>
      </w:hyperlink>
    </w:p>
    <w:p w14:paraId="422BB47B" w14:textId="6F10D22A" w:rsidR="0091153F" w:rsidRPr="005B1D26" w:rsidRDefault="0091153F" w:rsidP="00014980">
      <w:pPr>
        <w:pStyle w:val="afff5"/>
        <w:numPr>
          <w:ilvl w:val="0"/>
          <w:numId w:val="6"/>
        </w:numPr>
        <w:tabs>
          <w:tab w:val="left" w:pos="992"/>
        </w:tabs>
        <w:ind w:left="0" w:firstLine="709"/>
        <w:rPr>
          <w:sz w:val="28"/>
          <w:szCs w:val="28"/>
        </w:rPr>
      </w:pPr>
      <w:r w:rsidRPr="005B1D26">
        <w:rPr>
          <w:sz w:val="28"/>
          <w:szCs w:val="28"/>
        </w:rPr>
        <w:t xml:space="preserve">Малышев В.П. Вероятностно-детерминанированное планирование эксперимента. Алма-Ата: Наука, 1994. </w:t>
      </w:r>
      <w:r w:rsidRPr="005B1D26">
        <w:rPr>
          <w:sz w:val="28"/>
          <w:szCs w:val="28"/>
          <w:lang w:val="kk-KZ"/>
        </w:rPr>
        <w:t>371</w:t>
      </w:r>
      <w:r w:rsidRPr="005B1D26">
        <w:rPr>
          <w:sz w:val="28"/>
          <w:szCs w:val="28"/>
        </w:rPr>
        <w:t xml:space="preserve"> с.</w:t>
      </w:r>
    </w:p>
    <w:p w14:paraId="21B7A615" w14:textId="43AE1AD3" w:rsidR="0091153F" w:rsidRPr="005B1D26" w:rsidRDefault="0091153F" w:rsidP="00014980">
      <w:pPr>
        <w:pStyle w:val="afff5"/>
        <w:numPr>
          <w:ilvl w:val="0"/>
          <w:numId w:val="6"/>
        </w:numPr>
        <w:tabs>
          <w:tab w:val="left" w:pos="992"/>
        </w:tabs>
        <w:ind w:left="0" w:firstLine="709"/>
        <w:rPr>
          <w:sz w:val="28"/>
          <w:szCs w:val="28"/>
        </w:rPr>
      </w:pPr>
      <w:r w:rsidRPr="005B1D26">
        <w:rPr>
          <w:sz w:val="28"/>
          <w:szCs w:val="28"/>
        </w:rPr>
        <w:t>Фомин В.Н., Ковалева А.А., Алдабергенова С.К. // Использование многофакторных переменных в вероятностно-детерминированном планировании эксперимента. Вестник Карагандинского университета. Серия Химия. — 2017. — № 3 (87). — С. 91–100.</w:t>
      </w:r>
    </w:p>
    <w:p w14:paraId="1D6B2D7A" w14:textId="01D3CDC9" w:rsidR="0091153F" w:rsidRPr="005B1D26" w:rsidRDefault="00CC7A3D" w:rsidP="00014980">
      <w:pPr>
        <w:pStyle w:val="afff6"/>
        <w:numPr>
          <w:ilvl w:val="0"/>
          <w:numId w:val="6"/>
        </w:numPr>
        <w:tabs>
          <w:tab w:val="left" w:pos="992"/>
        </w:tabs>
        <w:spacing w:after="0" w:line="240" w:lineRule="auto"/>
        <w:ind w:left="0" w:firstLine="709"/>
        <w:contextualSpacing/>
        <w:jc w:val="both"/>
        <w:rPr>
          <w:rStyle w:val="a3"/>
          <w:rFonts w:ascii="Times New Roman" w:hAnsi="Times New Roman" w:cs="Times New Roman"/>
          <w:color w:val="auto"/>
          <w:sz w:val="28"/>
          <w:szCs w:val="28"/>
          <w:u w:val="none"/>
        </w:rPr>
      </w:pPr>
      <w:hyperlink r:id="rId156" w:history="1">
        <w:r w:rsidR="0091153F" w:rsidRPr="005B1D26">
          <w:rPr>
            <w:rStyle w:val="a3"/>
            <w:rFonts w:ascii="Times New Roman" w:hAnsi="Times New Roman" w:cs="Times New Roman"/>
            <w:color w:val="auto"/>
            <w:sz w:val="28"/>
            <w:szCs w:val="28"/>
            <w:u w:val="none"/>
          </w:rPr>
          <w:t>Малышев</w:t>
        </w:r>
        <w:r w:rsidR="0091153F" w:rsidRPr="005B1D26">
          <w:rPr>
            <w:rFonts w:ascii="Times New Roman" w:hAnsi="Times New Roman" w:cs="Times New Roman"/>
            <w:sz w:val="28"/>
            <w:szCs w:val="28"/>
          </w:rPr>
          <w:t xml:space="preserve"> </w:t>
        </w:r>
        <w:r w:rsidR="0091153F" w:rsidRPr="005B1D26">
          <w:rPr>
            <w:rStyle w:val="a3"/>
            <w:rFonts w:ascii="Times New Roman" w:hAnsi="Times New Roman" w:cs="Times New Roman"/>
            <w:color w:val="auto"/>
            <w:sz w:val="28"/>
            <w:szCs w:val="28"/>
            <w:u w:val="none"/>
          </w:rPr>
          <w:t>В. П., Каткеева</w:t>
        </w:r>
        <w:r w:rsidR="0091153F" w:rsidRPr="005B1D26">
          <w:rPr>
            <w:rFonts w:ascii="Times New Roman" w:hAnsi="Times New Roman" w:cs="Times New Roman"/>
            <w:sz w:val="28"/>
            <w:szCs w:val="28"/>
          </w:rPr>
          <w:t xml:space="preserve"> </w:t>
        </w:r>
        <w:r w:rsidR="0091153F" w:rsidRPr="005B1D26">
          <w:rPr>
            <w:rStyle w:val="a3"/>
            <w:rFonts w:ascii="Times New Roman" w:hAnsi="Times New Roman" w:cs="Times New Roman"/>
            <w:color w:val="auto"/>
            <w:sz w:val="28"/>
            <w:szCs w:val="28"/>
            <w:u w:val="none"/>
          </w:rPr>
          <w:t>Г. Л., Зубрина</w:t>
        </w:r>
        <w:r w:rsidR="0091153F" w:rsidRPr="005B1D26">
          <w:rPr>
            <w:rFonts w:ascii="Times New Roman" w:hAnsi="Times New Roman" w:cs="Times New Roman"/>
            <w:sz w:val="28"/>
            <w:szCs w:val="28"/>
          </w:rPr>
          <w:t xml:space="preserve"> </w:t>
        </w:r>
        <w:r w:rsidR="0091153F" w:rsidRPr="005B1D26">
          <w:rPr>
            <w:rStyle w:val="a3"/>
            <w:rFonts w:ascii="Times New Roman" w:hAnsi="Times New Roman" w:cs="Times New Roman"/>
            <w:color w:val="auto"/>
            <w:sz w:val="28"/>
            <w:szCs w:val="28"/>
            <w:u w:val="none"/>
          </w:rPr>
          <w:t>Ю. С., Оскембеков</w:t>
        </w:r>
        <w:r w:rsidR="0091153F" w:rsidRPr="005B1D26">
          <w:rPr>
            <w:rFonts w:ascii="Times New Roman" w:hAnsi="Times New Roman" w:cs="Times New Roman"/>
            <w:sz w:val="28"/>
            <w:szCs w:val="28"/>
          </w:rPr>
          <w:t xml:space="preserve"> </w:t>
        </w:r>
        <w:r w:rsidR="0091153F" w:rsidRPr="005B1D26">
          <w:rPr>
            <w:rStyle w:val="a3"/>
            <w:rFonts w:ascii="Times New Roman" w:hAnsi="Times New Roman" w:cs="Times New Roman"/>
            <w:color w:val="auto"/>
            <w:sz w:val="28"/>
            <w:szCs w:val="28"/>
            <w:u w:val="none"/>
          </w:rPr>
          <w:t>И. М., Гизатуллина</w:t>
        </w:r>
        <w:r w:rsidR="0091153F" w:rsidRPr="005B1D26">
          <w:rPr>
            <w:rFonts w:ascii="Times New Roman" w:hAnsi="Times New Roman" w:cs="Times New Roman"/>
            <w:sz w:val="28"/>
            <w:szCs w:val="28"/>
          </w:rPr>
          <w:t xml:space="preserve"> </w:t>
        </w:r>
        <w:r w:rsidR="0091153F" w:rsidRPr="005B1D26">
          <w:rPr>
            <w:rStyle w:val="a3"/>
            <w:rFonts w:ascii="Times New Roman" w:hAnsi="Times New Roman" w:cs="Times New Roman"/>
            <w:color w:val="auto"/>
            <w:sz w:val="28"/>
            <w:szCs w:val="28"/>
            <w:u w:val="none"/>
          </w:rPr>
          <w:t xml:space="preserve">Д. Р. // Разработка комплексной вероятностно-детерминированной модели процессов измельчения и флотаци. </w:t>
        </w:r>
        <w:r w:rsidR="0091153F" w:rsidRPr="005B1D26">
          <w:rPr>
            <w:rStyle w:val="a3"/>
            <w:rFonts w:ascii="Times New Roman" w:hAnsi="Times New Roman" w:cs="Times New Roman"/>
            <w:color w:val="auto"/>
            <w:sz w:val="28"/>
            <w:szCs w:val="28"/>
            <w:u w:val="none"/>
            <w:lang w:val="en-US"/>
          </w:rPr>
          <w:t>K</w:t>
        </w:r>
        <w:r w:rsidR="0091153F" w:rsidRPr="005B1D26">
          <w:rPr>
            <w:rStyle w:val="a3"/>
            <w:rFonts w:ascii="Times New Roman" w:hAnsi="Times New Roman" w:cs="Times New Roman"/>
            <w:color w:val="auto"/>
            <w:sz w:val="28"/>
            <w:szCs w:val="28"/>
            <w:u w:val="none"/>
          </w:rPr>
          <w:t>омплексное использование минерального сырья. – 2017. – № 1. – С. 47-53</w:t>
        </w:r>
      </w:hyperlink>
    </w:p>
    <w:p w14:paraId="33BC5D7D" w14:textId="1EFB9822" w:rsidR="0091153F" w:rsidRPr="005B1D26" w:rsidRDefault="0091153F" w:rsidP="00014980">
      <w:pPr>
        <w:pStyle w:val="a6"/>
        <w:numPr>
          <w:ilvl w:val="0"/>
          <w:numId w:val="6"/>
        </w:numPr>
        <w:tabs>
          <w:tab w:val="left" w:pos="992"/>
          <w:tab w:val="left" w:pos="1276"/>
        </w:tabs>
        <w:spacing w:after="0" w:line="240" w:lineRule="auto"/>
        <w:ind w:left="0" w:firstLine="709"/>
        <w:jc w:val="both"/>
        <w:rPr>
          <w:rFonts w:ascii="Times New Roman" w:eastAsia="Calibri" w:hAnsi="Times New Roman"/>
          <w:sz w:val="28"/>
          <w:szCs w:val="28"/>
        </w:rPr>
      </w:pPr>
      <w:r w:rsidRPr="005B1D26">
        <w:rPr>
          <w:rFonts w:ascii="Times New Roman" w:eastAsia="Calibri" w:hAnsi="Times New Roman"/>
          <w:sz w:val="28"/>
          <w:szCs w:val="28"/>
        </w:rPr>
        <w:t xml:space="preserve">Беляев С.В., Малышев В.П. Пути развития вероятностно-детерминированного планирования эксперимента // Комплексная переработка минерального сырья Казахстана: состояние, проблемы, решения: сб. тр. – </w:t>
      </w:r>
      <w:r w:rsidRPr="005B1D26">
        <w:rPr>
          <w:rFonts w:ascii="Times New Roman" w:eastAsia="Calibri" w:hAnsi="Times New Roman"/>
          <w:sz w:val="28"/>
          <w:szCs w:val="28"/>
          <w:lang w:val="kk-KZ"/>
        </w:rPr>
        <w:t>Алматы,</w:t>
      </w:r>
      <w:r w:rsidRPr="005B1D26">
        <w:rPr>
          <w:rFonts w:ascii="Times New Roman" w:eastAsia="Calibri" w:hAnsi="Times New Roman"/>
          <w:sz w:val="28"/>
          <w:szCs w:val="28"/>
        </w:rPr>
        <w:t xml:space="preserve"> 2008. – Т. 9. – С. 599-633.</w:t>
      </w:r>
    </w:p>
    <w:p w14:paraId="39E301A1" w14:textId="77777777" w:rsidR="00065B3C" w:rsidRPr="00065B3C" w:rsidRDefault="0091153F" w:rsidP="00014980">
      <w:pPr>
        <w:pStyle w:val="a6"/>
        <w:numPr>
          <w:ilvl w:val="0"/>
          <w:numId w:val="6"/>
        </w:numPr>
        <w:tabs>
          <w:tab w:val="left" w:pos="992"/>
          <w:tab w:val="left" w:pos="1276"/>
        </w:tabs>
        <w:spacing w:after="0" w:line="240" w:lineRule="auto"/>
        <w:ind w:left="0" w:firstLine="709"/>
        <w:jc w:val="both"/>
        <w:rPr>
          <w:rFonts w:ascii="Times New Roman" w:eastAsia="Calibri" w:hAnsi="Times New Roman"/>
          <w:sz w:val="28"/>
          <w:szCs w:val="28"/>
        </w:rPr>
      </w:pPr>
      <w:r w:rsidRPr="005B1D26">
        <w:rPr>
          <w:rFonts w:ascii="Times New Roman" w:hAnsi="Times New Roman"/>
          <w:sz w:val="28"/>
          <w:szCs w:val="28"/>
        </w:rPr>
        <w:t>Программа для обработки данных вероятностно-детерминированного планирования эксперимента "ВДПЭ", Авт. Свид. РК №26 от 01.10.2018.</w:t>
      </w:r>
    </w:p>
    <w:p w14:paraId="51BB9B62" w14:textId="33E60F98" w:rsidR="00065B3C" w:rsidRPr="00065B3C" w:rsidRDefault="00112F86" w:rsidP="00014980">
      <w:pPr>
        <w:pStyle w:val="a6"/>
        <w:numPr>
          <w:ilvl w:val="0"/>
          <w:numId w:val="6"/>
        </w:numPr>
        <w:tabs>
          <w:tab w:val="left" w:pos="992"/>
          <w:tab w:val="left" w:pos="1276"/>
        </w:tabs>
        <w:spacing w:after="0" w:line="240" w:lineRule="auto"/>
        <w:ind w:left="0" w:firstLine="709"/>
        <w:jc w:val="both"/>
        <w:rPr>
          <w:rFonts w:ascii="Times New Roman" w:eastAsia="Calibri" w:hAnsi="Times New Roman"/>
          <w:sz w:val="28"/>
          <w:szCs w:val="28"/>
          <w:lang w:val="en-US"/>
        </w:rPr>
      </w:pPr>
      <w:r w:rsidRPr="00065B3C">
        <w:rPr>
          <w:rFonts w:ascii="Times New Roman" w:hAnsi="Times New Roman"/>
          <w:sz w:val="28"/>
          <w:szCs w:val="28"/>
          <w:shd w:val="clear" w:color="auto" w:fill="FFFFFF"/>
          <w:lang w:val="en-US"/>
        </w:rPr>
        <w:t>Tyanakh</w:t>
      </w:r>
      <w:r w:rsidRPr="00065B3C">
        <w:rPr>
          <w:rFonts w:ascii="Times New Roman" w:hAnsi="Times New Roman"/>
          <w:sz w:val="28"/>
          <w:szCs w:val="28"/>
          <w:shd w:val="clear" w:color="auto" w:fill="FFFFFF"/>
          <w:lang w:val="kk-KZ"/>
        </w:rPr>
        <w:t xml:space="preserve"> </w:t>
      </w:r>
      <w:r w:rsidRPr="00065B3C">
        <w:rPr>
          <w:rFonts w:ascii="Times New Roman" w:hAnsi="Times New Roman"/>
          <w:sz w:val="28"/>
          <w:szCs w:val="28"/>
          <w:shd w:val="clear" w:color="auto" w:fill="FFFFFF"/>
          <w:lang w:val="en-US"/>
        </w:rPr>
        <w:t>S.,</w:t>
      </w:r>
      <w:r w:rsidRPr="00065B3C">
        <w:rPr>
          <w:rFonts w:ascii="Times New Roman" w:hAnsi="Times New Roman"/>
          <w:sz w:val="28"/>
          <w:szCs w:val="28"/>
          <w:shd w:val="clear" w:color="auto" w:fill="FFFFFF"/>
          <w:lang w:val="kk-KZ"/>
        </w:rPr>
        <w:t xml:space="preserve"> </w:t>
      </w:r>
      <w:r w:rsidRPr="00065B3C">
        <w:rPr>
          <w:rFonts w:ascii="Times New Roman" w:eastAsiaTheme="minorHAnsi" w:hAnsi="Times New Roman"/>
          <w:sz w:val="28"/>
          <w:szCs w:val="28"/>
          <w:lang w:val="en-US"/>
        </w:rPr>
        <w:t>Baikenov M</w:t>
      </w:r>
      <w:r w:rsidRPr="00065B3C">
        <w:rPr>
          <w:rFonts w:ascii="Times New Roman" w:eastAsiaTheme="minorHAnsi" w:hAnsi="Times New Roman"/>
          <w:sz w:val="28"/>
          <w:szCs w:val="28"/>
          <w:lang w:val="kk-KZ"/>
        </w:rPr>
        <w:t xml:space="preserve">. </w:t>
      </w:r>
      <w:r w:rsidRPr="00065B3C">
        <w:rPr>
          <w:rFonts w:ascii="Times New Roman" w:eastAsiaTheme="minorHAnsi" w:hAnsi="Times New Roman"/>
          <w:sz w:val="28"/>
          <w:szCs w:val="28"/>
          <w:lang w:val="en-US"/>
        </w:rPr>
        <w:t>I.,</w:t>
      </w:r>
      <w:r w:rsidRPr="00065B3C">
        <w:rPr>
          <w:rFonts w:ascii="Times New Roman" w:eastAsiaTheme="minorHAnsi" w:hAnsi="Times New Roman"/>
          <w:iCs/>
          <w:sz w:val="28"/>
          <w:szCs w:val="28"/>
          <w:lang w:val="kk-KZ"/>
        </w:rPr>
        <w:t xml:space="preserve"> </w:t>
      </w:r>
      <w:r w:rsidRPr="00065B3C">
        <w:rPr>
          <w:rFonts w:ascii="Times New Roman" w:eastAsiaTheme="minorHAnsi" w:hAnsi="Times New Roman"/>
          <w:sz w:val="28"/>
          <w:szCs w:val="28"/>
          <w:lang w:val="en-US"/>
        </w:rPr>
        <w:t>Feng-Yun Ma,</w:t>
      </w:r>
      <w:r w:rsidRPr="00065B3C">
        <w:rPr>
          <w:rFonts w:ascii="Times New Roman" w:eastAsiaTheme="minorHAnsi" w:hAnsi="Times New Roman"/>
          <w:iCs/>
          <w:sz w:val="28"/>
          <w:szCs w:val="28"/>
          <w:lang w:val="kk-KZ"/>
        </w:rPr>
        <w:t xml:space="preserve"> </w:t>
      </w:r>
      <w:r w:rsidRPr="00065B3C">
        <w:rPr>
          <w:rFonts w:ascii="Times New Roman" w:eastAsiaTheme="minorHAnsi" w:hAnsi="Times New Roman"/>
          <w:sz w:val="28"/>
          <w:szCs w:val="28"/>
          <w:lang w:val="en-US"/>
        </w:rPr>
        <w:t>Gulmaliev</w:t>
      </w:r>
      <w:r w:rsidRPr="00065B3C">
        <w:rPr>
          <w:rFonts w:ascii="Times New Roman" w:eastAsiaTheme="minorHAnsi" w:hAnsi="Times New Roman"/>
          <w:sz w:val="28"/>
          <w:szCs w:val="28"/>
          <w:lang w:val="kk-KZ"/>
        </w:rPr>
        <w:t xml:space="preserve"> </w:t>
      </w:r>
      <w:r w:rsidRPr="00065B3C">
        <w:rPr>
          <w:rFonts w:ascii="Times New Roman" w:eastAsiaTheme="minorHAnsi" w:hAnsi="Times New Roman"/>
          <w:sz w:val="28"/>
          <w:szCs w:val="28"/>
          <w:lang w:val="en-US"/>
        </w:rPr>
        <w:t>A</w:t>
      </w:r>
      <w:r w:rsidRPr="00065B3C">
        <w:rPr>
          <w:rFonts w:ascii="Times New Roman" w:eastAsiaTheme="minorHAnsi" w:hAnsi="Times New Roman"/>
          <w:sz w:val="28"/>
          <w:szCs w:val="28"/>
          <w:lang w:val="kk-KZ"/>
        </w:rPr>
        <w:t>.</w:t>
      </w:r>
      <w:r w:rsidRPr="00065B3C">
        <w:rPr>
          <w:rFonts w:ascii="Times New Roman" w:eastAsiaTheme="minorHAnsi" w:hAnsi="Times New Roman"/>
          <w:sz w:val="28"/>
          <w:szCs w:val="28"/>
          <w:lang w:val="en-US"/>
        </w:rPr>
        <w:t>M. and Malyshev</w:t>
      </w:r>
      <w:r w:rsidR="00065B3C" w:rsidRPr="00065B3C">
        <w:rPr>
          <w:rFonts w:ascii="Times New Roman" w:eastAsiaTheme="minorHAnsi" w:hAnsi="Times New Roman"/>
          <w:iCs/>
          <w:sz w:val="28"/>
          <w:szCs w:val="28"/>
          <w:lang w:val="en-US"/>
        </w:rPr>
        <w:t xml:space="preserve"> </w:t>
      </w:r>
      <w:r w:rsidRPr="00065B3C">
        <w:rPr>
          <w:rFonts w:ascii="Times New Roman" w:eastAsiaTheme="minorHAnsi" w:hAnsi="Times New Roman"/>
          <w:sz w:val="28"/>
          <w:szCs w:val="28"/>
          <w:lang w:val="en-US"/>
        </w:rPr>
        <w:t>V</w:t>
      </w:r>
      <w:r w:rsidRPr="00065B3C">
        <w:rPr>
          <w:rFonts w:ascii="Times New Roman" w:eastAsiaTheme="minorHAnsi" w:hAnsi="Times New Roman"/>
          <w:sz w:val="28"/>
          <w:szCs w:val="28"/>
          <w:lang w:val="kk-KZ"/>
        </w:rPr>
        <w:t xml:space="preserve">. </w:t>
      </w:r>
      <w:r w:rsidRPr="00065B3C">
        <w:rPr>
          <w:rFonts w:ascii="Times New Roman" w:eastAsiaTheme="minorHAnsi" w:hAnsi="Times New Roman"/>
          <w:sz w:val="28"/>
          <w:szCs w:val="28"/>
          <w:lang w:val="en-US"/>
        </w:rPr>
        <w:t>P.</w:t>
      </w:r>
      <w:r w:rsidRPr="00065B3C">
        <w:rPr>
          <w:rFonts w:ascii="Times New Roman" w:eastAsiaTheme="minorHAnsi" w:hAnsi="Times New Roman"/>
          <w:sz w:val="28"/>
          <w:szCs w:val="28"/>
          <w:lang w:val="kk-KZ"/>
        </w:rPr>
        <w:t xml:space="preserve"> </w:t>
      </w:r>
      <w:r w:rsidRPr="00065B3C">
        <w:rPr>
          <w:rFonts w:eastAsiaTheme="minorHAnsi"/>
          <w:lang w:val="kk-KZ"/>
        </w:rPr>
        <w:t xml:space="preserve">// </w:t>
      </w:r>
      <w:r w:rsidRPr="00065B3C">
        <w:rPr>
          <w:rFonts w:ascii="Times New Roman" w:hAnsi="Times New Roman"/>
          <w:sz w:val="28"/>
          <w:szCs w:val="28"/>
          <w:lang w:val="en-US"/>
        </w:rPr>
        <w:t>Viscosity model for the middle fraction of Atasu-Alashankou oil sludge</w:t>
      </w:r>
      <w:r w:rsidRPr="00065B3C">
        <w:rPr>
          <w:rFonts w:ascii="Times New Roman" w:hAnsi="Times New Roman"/>
          <w:sz w:val="28"/>
          <w:szCs w:val="28"/>
          <w:lang w:val="kk-KZ"/>
        </w:rPr>
        <w:t>.</w:t>
      </w:r>
      <w:r w:rsidR="00065B3C" w:rsidRPr="00065B3C">
        <w:rPr>
          <w:rFonts w:ascii="Times New Roman" w:hAnsi="Times New Roman"/>
          <w:sz w:val="28"/>
          <w:szCs w:val="28"/>
          <w:lang w:val="en-US"/>
        </w:rPr>
        <w:t xml:space="preserve"> </w:t>
      </w:r>
      <w:r w:rsidRPr="00065B3C">
        <w:rPr>
          <w:rFonts w:ascii="Times New Roman" w:hAnsi="Times New Roman"/>
          <w:sz w:val="28"/>
          <w:szCs w:val="28"/>
          <w:lang w:val="en-US"/>
        </w:rPr>
        <w:t xml:space="preserve">Mendeleev Communications. – </w:t>
      </w:r>
      <w:r w:rsidRPr="00065B3C">
        <w:rPr>
          <w:rFonts w:ascii="Times New Roman" w:eastAsia="Times-Roman" w:hAnsi="Times New Roman"/>
          <w:sz w:val="28"/>
          <w:szCs w:val="28"/>
          <w:lang w:val="en-US"/>
        </w:rPr>
        <w:t xml:space="preserve">2024. – Vol. </w:t>
      </w:r>
      <w:r w:rsidRPr="00065B3C">
        <w:rPr>
          <w:rFonts w:ascii="Times New Roman" w:hAnsi="Times New Roman"/>
          <w:bCs/>
          <w:sz w:val="28"/>
          <w:szCs w:val="28"/>
          <w:lang w:val="en-US"/>
        </w:rPr>
        <w:t>34</w:t>
      </w:r>
      <w:r w:rsidRPr="00065B3C">
        <w:rPr>
          <w:rFonts w:ascii="Times New Roman" w:eastAsia="Times-Roman" w:hAnsi="Times New Roman"/>
          <w:sz w:val="28"/>
          <w:szCs w:val="28"/>
          <w:lang w:val="en-US"/>
        </w:rPr>
        <w:t xml:space="preserve">. </w:t>
      </w:r>
      <w:r w:rsidRPr="00065B3C">
        <w:rPr>
          <w:rFonts w:ascii="Times New Roman" w:eastAsia="Times-Roman" w:hAnsi="Times New Roman"/>
          <w:sz w:val="28"/>
          <w:szCs w:val="28"/>
          <w:lang w:val="kk-KZ"/>
        </w:rPr>
        <w:t xml:space="preserve">–№3. – </w:t>
      </w:r>
      <w:r w:rsidRPr="00065B3C">
        <w:rPr>
          <w:rFonts w:ascii="Times New Roman" w:eastAsia="Times-Roman" w:hAnsi="Times New Roman"/>
          <w:sz w:val="28"/>
          <w:szCs w:val="28"/>
          <w:lang w:val="en-US"/>
        </w:rPr>
        <w:t>PP.</w:t>
      </w:r>
      <w:r w:rsidR="00065B3C" w:rsidRPr="00065B3C">
        <w:rPr>
          <w:rFonts w:ascii="Times New Roman" w:eastAsia="Times-Roman" w:hAnsi="Times New Roman"/>
          <w:sz w:val="28"/>
          <w:szCs w:val="28"/>
          <w:lang w:val="en-US"/>
        </w:rPr>
        <w:t>446-449.</w:t>
      </w:r>
      <w:r w:rsidR="00065B3C">
        <w:rPr>
          <w:rFonts w:ascii="Times New Roman" w:eastAsia="Times-Roman" w:hAnsi="Times New Roman"/>
          <w:sz w:val="28"/>
          <w:szCs w:val="28"/>
          <w:lang w:val="en-US"/>
        </w:rPr>
        <w:t xml:space="preserve"> </w:t>
      </w:r>
      <w:r w:rsidR="00065B3C" w:rsidRPr="00065B3C">
        <w:rPr>
          <w:rFonts w:ascii="Times New Roman" w:eastAsia="Times-Roman" w:hAnsi="Times New Roman"/>
          <w:sz w:val="28"/>
          <w:szCs w:val="28"/>
          <w:lang w:val="en-US"/>
        </w:rPr>
        <w:t>https://doi.org/10.1016/j.mencom.2024.04.043</w:t>
      </w:r>
    </w:p>
    <w:p w14:paraId="44855D2C" w14:textId="77777777" w:rsidR="00812AF4" w:rsidRPr="00112F86" w:rsidRDefault="00812AF4" w:rsidP="00014980">
      <w:pPr>
        <w:pStyle w:val="a6"/>
        <w:numPr>
          <w:ilvl w:val="0"/>
          <w:numId w:val="6"/>
        </w:numPr>
        <w:tabs>
          <w:tab w:val="left" w:pos="992"/>
          <w:tab w:val="left" w:pos="1276"/>
        </w:tabs>
        <w:spacing w:after="0" w:line="240" w:lineRule="auto"/>
        <w:ind w:left="0" w:firstLine="709"/>
        <w:jc w:val="both"/>
        <w:rPr>
          <w:rStyle w:val="a3"/>
          <w:rFonts w:ascii="Times New Roman" w:eastAsia="Calibri" w:hAnsi="Times New Roman"/>
          <w:color w:val="auto"/>
          <w:sz w:val="28"/>
          <w:szCs w:val="28"/>
          <w:u w:val="none"/>
        </w:rPr>
      </w:pPr>
      <w:r w:rsidRPr="005B1D26">
        <w:rPr>
          <w:rStyle w:val="af"/>
          <w:rFonts w:ascii="Times New Roman" w:hAnsi="Times New Roman"/>
          <w:b w:val="0"/>
          <w:sz w:val="28"/>
          <w:szCs w:val="28"/>
          <w:lang w:val="kk-KZ"/>
        </w:rPr>
        <w:t xml:space="preserve">Макашева А.М. </w:t>
      </w:r>
      <w:r w:rsidRPr="005B1D26">
        <w:rPr>
          <w:rFonts w:ascii="Times New Roman" w:hAnsi="Times New Roman"/>
          <w:sz w:val="28"/>
          <w:szCs w:val="28"/>
          <w:lang w:val="kk-KZ"/>
        </w:rPr>
        <w:t xml:space="preserve">Кластерно-ассоциатная модель вязкости и методы определения ее параметров </w:t>
      </w:r>
      <w:r w:rsidRPr="005B1D26">
        <w:rPr>
          <w:rFonts w:ascii="Times New Roman" w:hAnsi="Times New Roman"/>
          <w:bCs/>
          <w:sz w:val="28"/>
          <w:szCs w:val="28"/>
        </w:rPr>
        <w:t>//</w:t>
      </w:r>
      <w:r w:rsidRPr="005B1D26">
        <w:rPr>
          <w:rFonts w:ascii="Times New Roman" w:hAnsi="Times New Roman"/>
          <w:sz w:val="28"/>
          <w:szCs w:val="28"/>
          <w:lang w:val="kk-KZ"/>
        </w:rPr>
        <w:t>Комплексное использование минерального сырья.</w:t>
      </w:r>
      <w:r w:rsidRPr="005B1D26">
        <w:rPr>
          <w:rFonts w:ascii="Times New Roman" w:hAnsi="Times New Roman"/>
          <w:bCs/>
          <w:sz w:val="28"/>
          <w:szCs w:val="28"/>
        </w:rPr>
        <w:t xml:space="preserve"> – 2020. – № 2(313). – С. 27-37.</w:t>
      </w:r>
      <w:r w:rsidRPr="005B1D26">
        <w:rPr>
          <w:rStyle w:val="af"/>
          <w:rFonts w:ascii="Times New Roman" w:hAnsi="Times New Roman"/>
          <w:sz w:val="28"/>
          <w:szCs w:val="28"/>
          <w:lang w:val="kk-KZ"/>
        </w:rPr>
        <w:t xml:space="preserve"> </w:t>
      </w:r>
      <w:hyperlink r:id="rId157" w:history="1">
        <w:r w:rsidRPr="005B1D26">
          <w:rPr>
            <w:rStyle w:val="a3"/>
            <w:rFonts w:ascii="Times New Roman" w:hAnsi="Times New Roman"/>
            <w:color w:val="auto"/>
            <w:sz w:val="28"/>
            <w:szCs w:val="28"/>
            <w:lang w:val="kk-KZ"/>
          </w:rPr>
          <w:t>https://doi.org/10.31643/2020/6445.14</w:t>
        </w:r>
      </w:hyperlink>
    </w:p>
    <w:p w14:paraId="7B7B0A23" w14:textId="500C9346" w:rsidR="00812AF4" w:rsidRPr="00B67367" w:rsidRDefault="00812AF4" w:rsidP="00014980">
      <w:pPr>
        <w:pStyle w:val="a6"/>
        <w:numPr>
          <w:ilvl w:val="0"/>
          <w:numId w:val="6"/>
        </w:numPr>
        <w:tabs>
          <w:tab w:val="left" w:pos="992"/>
          <w:tab w:val="left" w:pos="1276"/>
        </w:tabs>
        <w:spacing w:after="0" w:line="240" w:lineRule="auto"/>
        <w:ind w:left="0" w:firstLine="709"/>
        <w:jc w:val="both"/>
        <w:rPr>
          <w:rFonts w:ascii="Times New Roman" w:eastAsia="Calibri" w:hAnsi="Times New Roman"/>
          <w:sz w:val="28"/>
          <w:szCs w:val="28"/>
          <w:lang w:val="en-US"/>
        </w:rPr>
      </w:pPr>
      <w:r w:rsidRPr="005B1D26">
        <w:rPr>
          <w:rFonts w:ascii="Times New Roman" w:hAnsi="Times New Roman"/>
          <w:sz w:val="28"/>
          <w:szCs w:val="28"/>
          <w:shd w:val="clear" w:color="auto" w:fill="FFFFFF"/>
          <w:lang w:val="en-US"/>
        </w:rPr>
        <w:t xml:space="preserve">Makasheva A.M., Malyshev V.P. </w:t>
      </w:r>
      <w:r w:rsidRPr="005B1D26">
        <w:rPr>
          <w:rFonts w:ascii="Times New Roman" w:hAnsi="Times New Roman"/>
          <w:sz w:val="28"/>
          <w:szCs w:val="28"/>
          <w:lang w:val="en-US"/>
        </w:rPr>
        <w:t>Cluster–Associate Model for the Viscosity of Sodium Fluoride in Comparison with the Frenkel Model //</w:t>
      </w:r>
      <w:r w:rsidRPr="005B1D26">
        <w:rPr>
          <w:rFonts w:ascii="Times New Roman" w:hAnsi="Times New Roman"/>
          <w:sz w:val="28"/>
          <w:szCs w:val="28"/>
          <w:shd w:val="clear" w:color="auto" w:fill="FFFFFF"/>
          <w:lang w:val="en-US"/>
        </w:rPr>
        <w:t xml:space="preserve"> </w:t>
      </w:r>
      <w:r w:rsidRPr="005B1D26">
        <w:rPr>
          <w:rFonts w:ascii="Times New Roman" w:hAnsi="Times New Roman"/>
          <w:sz w:val="28"/>
          <w:szCs w:val="28"/>
          <w:lang w:val="en-US"/>
        </w:rPr>
        <w:t>Russian Metallurgy (Metally). – 2021</w:t>
      </w:r>
      <w:r w:rsidRPr="005B1D26">
        <w:rPr>
          <w:rFonts w:ascii="Times New Roman" w:hAnsi="Times New Roman"/>
          <w:bCs/>
          <w:sz w:val="28"/>
          <w:szCs w:val="28"/>
          <w:shd w:val="clear" w:color="auto" w:fill="FFFFFF"/>
          <w:lang w:val="en-US"/>
        </w:rPr>
        <w:t>. –</w:t>
      </w:r>
      <w:r w:rsidRPr="005B1D26">
        <w:rPr>
          <w:rFonts w:ascii="Times New Roman" w:hAnsi="Times New Roman"/>
          <w:sz w:val="28"/>
          <w:szCs w:val="28"/>
          <w:lang w:val="en-US"/>
        </w:rPr>
        <w:t>V.</w:t>
      </w:r>
      <w:r w:rsidRPr="005B1D26">
        <w:rPr>
          <w:rFonts w:ascii="Times New Roman" w:hAnsi="Times New Roman"/>
          <w:bCs/>
          <w:sz w:val="28"/>
          <w:szCs w:val="28"/>
          <w:shd w:val="clear" w:color="auto" w:fill="FFFFFF"/>
          <w:lang w:val="en-US"/>
        </w:rPr>
        <w:t>2. –P.</w:t>
      </w:r>
      <w:r w:rsidRPr="005B1D26">
        <w:rPr>
          <w:rFonts w:ascii="Times New Roman" w:hAnsi="Times New Roman"/>
          <w:sz w:val="28"/>
          <w:szCs w:val="28"/>
          <w:shd w:val="clear" w:color="auto" w:fill="FFFFFF"/>
          <w:lang w:val="en-US"/>
        </w:rPr>
        <w:t>176-180.</w:t>
      </w:r>
      <w:r w:rsidR="00B67367">
        <w:rPr>
          <w:rFonts w:ascii="Times New Roman" w:hAnsi="Times New Roman"/>
          <w:sz w:val="28"/>
          <w:szCs w:val="28"/>
          <w:shd w:val="clear" w:color="auto" w:fill="FFFFFF"/>
          <w:lang w:val="en-US"/>
        </w:rPr>
        <w:t xml:space="preserve"> </w:t>
      </w:r>
      <w:hyperlink r:id="rId158" w:history="1">
        <w:r w:rsidRPr="00B67367">
          <w:rPr>
            <w:rStyle w:val="a3"/>
            <w:rFonts w:ascii="Times New Roman" w:hAnsi="Times New Roman"/>
            <w:color w:val="auto"/>
            <w:sz w:val="28"/>
            <w:szCs w:val="28"/>
            <w:shd w:val="clear" w:color="auto" w:fill="FFFFFF"/>
            <w:lang w:val="en-US"/>
          </w:rPr>
          <w:t>https://doi.org/10.1134/S0036029521020154</w:t>
        </w:r>
      </w:hyperlink>
    </w:p>
    <w:p w14:paraId="3A40DD19" w14:textId="77777777" w:rsidR="00812AF4" w:rsidRPr="005B1D26" w:rsidRDefault="00812AF4" w:rsidP="00014980">
      <w:pPr>
        <w:pStyle w:val="a6"/>
        <w:numPr>
          <w:ilvl w:val="0"/>
          <w:numId w:val="6"/>
        </w:numPr>
        <w:tabs>
          <w:tab w:val="left" w:pos="992"/>
          <w:tab w:val="left" w:pos="1276"/>
        </w:tabs>
        <w:spacing w:after="0" w:line="240" w:lineRule="auto"/>
        <w:ind w:left="0" w:firstLine="709"/>
        <w:jc w:val="both"/>
        <w:rPr>
          <w:rFonts w:ascii="Times New Roman" w:eastAsia="Calibri" w:hAnsi="Times New Roman"/>
          <w:sz w:val="28"/>
          <w:szCs w:val="28"/>
        </w:rPr>
      </w:pPr>
      <w:r w:rsidRPr="005B1D26">
        <w:rPr>
          <w:rFonts w:ascii="Times New Roman" w:hAnsi="Times New Roman"/>
          <w:sz w:val="28"/>
          <w:szCs w:val="28"/>
        </w:rPr>
        <w:t xml:space="preserve">Малышев В.П., Турдукожаева А.М. Уточнение кластерно-ассоциатной модели вязкости расплавов на основе учета влияния температуры на степень ассоциации кластеров // Расплавы. – 2011. </w:t>
      </w:r>
      <w:r w:rsidRPr="005B1D26">
        <w:rPr>
          <w:rFonts w:ascii="Times New Roman" w:hAnsi="Times New Roman"/>
          <w:bCs/>
          <w:sz w:val="28"/>
          <w:szCs w:val="28"/>
        </w:rPr>
        <w:t>– № 6. – С. 72-79</w:t>
      </w:r>
      <w:r w:rsidRPr="005B1D26">
        <w:rPr>
          <w:rFonts w:ascii="Times New Roman" w:hAnsi="Times New Roman"/>
          <w:sz w:val="28"/>
          <w:szCs w:val="28"/>
        </w:rPr>
        <w:t>.</w:t>
      </w:r>
    </w:p>
    <w:p w14:paraId="656ECFA3" w14:textId="77777777" w:rsidR="00812AF4" w:rsidRPr="005B1D26" w:rsidRDefault="00812AF4" w:rsidP="00014980">
      <w:pPr>
        <w:pStyle w:val="a6"/>
        <w:numPr>
          <w:ilvl w:val="0"/>
          <w:numId w:val="6"/>
        </w:numPr>
        <w:tabs>
          <w:tab w:val="left" w:pos="992"/>
          <w:tab w:val="left" w:pos="1276"/>
        </w:tabs>
        <w:spacing w:after="0" w:line="240" w:lineRule="auto"/>
        <w:ind w:left="0" w:firstLine="709"/>
        <w:jc w:val="both"/>
        <w:rPr>
          <w:rFonts w:ascii="Times New Roman" w:eastAsia="Calibri" w:hAnsi="Times New Roman"/>
          <w:sz w:val="28"/>
          <w:szCs w:val="28"/>
          <w:lang w:val="en-US"/>
        </w:rPr>
      </w:pPr>
      <w:r w:rsidRPr="005B1D26">
        <w:rPr>
          <w:rFonts w:ascii="Times New Roman" w:hAnsi="Times New Roman"/>
          <w:iCs/>
          <w:sz w:val="28"/>
          <w:szCs w:val="28"/>
          <w:shd w:val="clear" w:color="auto" w:fill="FFFFFF"/>
          <w:lang w:val="en-US"/>
        </w:rPr>
        <w:t xml:space="preserve">Malyshev V.P., Bekturganov N.S., Turdukozhaeva A.M. Viscosity, fluidity and density of substances as a measure of their chaotization. - </w:t>
      </w:r>
      <w:r w:rsidRPr="005B1D26">
        <w:rPr>
          <w:rFonts w:ascii="Times New Roman" w:hAnsi="Times New Roman"/>
          <w:i/>
          <w:sz w:val="28"/>
          <w:szCs w:val="28"/>
          <w:shd w:val="clear" w:color="auto" w:fill="FFFFFF"/>
          <w:lang w:val="en-US"/>
        </w:rPr>
        <w:t>Moscow: Scientific World</w:t>
      </w:r>
      <w:r w:rsidRPr="005B1D26">
        <w:rPr>
          <w:rFonts w:ascii="Times New Roman" w:hAnsi="Times New Roman"/>
          <w:iCs/>
          <w:sz w:val="28"/>
          <w:szCs w:val="28"/>
          <w:shd w:val="clear" w:color="auto" w:fill="FFFFFF"/>
          <w:lang w:val="en-US"/>
        </w:rPr>
        <w:t xml:space="preserve">. – 2012. – </w:t>
      </w:r>
      <w:r w:rsidRPr="005B1D26">
        <w:rPr>
          <w:rFonts w:ascii="Times New Roman" w:hAnsi="Times New Roman"/>
          <w:bCs/>
          <w:sz w:val="28"/>
          <w:szCs w:val="28"/>
          <w:shd w:val="clear" w:color="auto" w:fill="FFFFFF"/>
          <w:lang w:val="en-US"/>
        </w:rPr>
        <w:t>p</w:t>
      </w:r>
      <w:r w:rsidRPr="005B1D26">
        <w:rPr>
          <w:rFonts w:ascii="Times New Roman" w:hAnsi="Times New Roman"/>
          <w:bCs/>
          <w:iCs/>
          <w:sz w:val="28"/>
          <w:szCs w:val="28"/>
          <w:shd w:val="clear" w:color="auto" w:fill="FFFFFF"/>
          <w:lang w:val="en-US"/>
        </w:rPr>
        <w:t>.288</w:t>
      </w:r>
      <w:r w:rsidRPr="005B1D26">
        <w:rPr>
          <w:rFonts w:ascii="Times New Roman" w:hAnsi="Times New Roman"/>
          <w:iCs/>
          <w:sz w:val="28"/>
          <w:szCs w:val="28"/>
          <w:shd w:val="clear" w:color="auto" w:fill="FFFFFF"/>
          <w:lang w:val="en-US"/>
        </w:rPr>
        <w:t>.</w:t>
      </w:r>
    </w:p>
    <w:p w14:paraId="67208BF6" w14:textId="3429BED0" w:rsidR="00812AF4" w:rsidRPr="005B1D26" w:rsidRDefault="00812AF4" w:rsidP="00014980">
      <w:pPr>
        <w:pStyle w:val="a6"/>
        <w:numPr>
          <w:ilvl w:val="0"/>
          <w:numId w:val="6"/>
        </w:numPr>
        <w:tabs>
          <w:tab w:val="left" w:pos="992"/>
          <w:tab w:val="left" w:pos="1276"/>
        </w:tabs>
        <w:spacing w:after="0" w:line="240" w:lineRule="auto"/>
        <w:ind w:left="0" w:firstLine="709"/>
        <w:jc w:val="both"/>
        <w:rPr>
          <w:rFonts w:ascii="Times New Roman" w:eastAsia="Calibri" w:hAnsi="Times New Roman"/>
          <w:sz w:val="28"/>
          <w:szCs w:val="28"/>
        </w:rPr>
      </w:pPr>
      <w:r w:rsidRPr="005B1D26">
        <w:rPr>
          <w:rFonts w:ascii="Times New Roman" w:hAnsi="Times New Roman"/>
          <w:sz w:val="28"/>
          <w:szCs w:val="28"/>
        </w:rPr>
        <w:t xml:space="preserve">Макашева А.М., Бекбаева Л.А. Кластерно-ассоциатная модель вязкости сплава свинец-олово в сопоставлении с моделью Френкеля-Андраде // Вестник КазНИТУ, 2021. </w:t>
      </w:r>
      <w:r w:rsidRPr="005B1D26">
        <w:sym w:font="Symbol" w:char="F02D"/>
      </w:r>
      <w:r w:rsidRPr="005B1D26">
        <w:rPr>
          <w:rFonts w:ascii="Times New Roman" w:hAnsi="Times New Roman"/>
          <w:sz w:val="28"/>
          <w:szCs w:val="28"/>
        </w:rPr>
        <w:t xml:space="preserve"> Т. 143, №</w:t>
      </w:r>
      <w:r w:rsidRPr="005B1D26">
        <w:rPr>
          <w:rFonts w:ascii="Times New Roman" w:hAnsi="Times New Roman"/>
          <w:sz w:val="28"/>
          <w:szCs w:val="28"/>
          <w:lang w:val="kk-KZ"/>
        </w:rPr>
        <w:t xml:space="preserve"> 2</w:t>
      </w:r>
      <w:r w:rsidRPr="005B1D26">
        <w:rPr>
          <w:rFonts w:ascii="Times New Roman" w:hAnsi="Times New Roman"/>
          <w:sz w:val="28"/>
          <w:szCs w:val="28"/>
        </w:rPr>
        <w:t xml:space="preserve">. – С. 134-145. </w:t>
      </w:r>
      <w:hyperlink r:id="rId159" w:history="1">
        <w:r w:rsidRPr="005B1D26">
          <w:rPr>
            <w:rFonts w:ascii="Times New Roman" w:hAnsi="Times New Roman"/>
            <w:sz w:val="28"/>
            <w:szCs w:val="28"/>
            <w:u w:val="single"/>
          </w:rPr>
          <w:t>https://doi.org/10.51301/vest.su.2021.i2.18</w:t>
        </w:r>
      </w:hyperlink>
    </w:p>
    <w:p w14:paraId="66A63DD9" w14:textId="77777777" w:rsidR="00812AF4" w:rsidRPr="005B1D26" w:rsidRDefault="00812AF4" w:rsidP="00014980">
      <w:pPr>
        <w:pStyle w:val="a6"/>
        <w:numPr>
          <w:ilvl w:val="0"/>
          <w:numId w:val="6"/>
        </w:numPr>
        <w:tabs>
          <w:tab w:val="left" w:pos="992"/>
          <w:tab w:val="left" w:pos="1276"/>
        </w:tabs>
        <w:spacing w:after="0" w:line="240" w:lineRule="auto"/>
        <w:ind w:left="0" w:firstLine="709"/>
        <w:jc w:val="both"/>
        <w:rPr>
          <w:rStyle w:val="a3"/>
          <w:rFonts w:ascii="Times New Roman" w:eastAsia="Calibri" w:hAnsi="Times New Roman"/>
          <w:color w:val="auto"/>
          <w:sz w:val="28"/>
          <w:szCs w:val="28"/>
          <w:u w:val="none"/>
        </w:rPr>
      </w:pPr>
      <w:r w:rsidRPr="005B1D26">
        <w:rPr>
          <w:rFonts w:ascii="Times New Roman" w:hAnsi="Times New Roman"/>
          <w:sz w:val="28"/>
          <w:szCs w:val="28"/>
        </w:rPr>
        <w:t xml:space="preserve">Бекбаева Л.А., Малышев В.П., Мамяченков С.В., Макашева А.М. Кластерно-ассоциатная модель вязкости карбоната калия // </w:t>
      </w:r>
      <w:r w:rsidRPr="005B1D26">
        <w:rPr>
          <w:rFonts w:ascii="Times New Roman" w:hAnsi="Times New Roman"/>
          <w:sz w:val="28"/>
          <w:szCs w:val="28"/>
          <w:lang w:val="kk-KZ"/>
        </w:rPr>
        <w:t>Комплексное использование минерального сырья</w:t>
      </w:r>
      <w:r w:rsidRPr="005B1D26">
        <w:rPr>
          <w:rFonts w:ascii="Times New Roman" w:hAnsi="Times New Roman"/>
          <w:sz w:val="28"/>
          <w:szCs w:val="28"/>
        </w:rPr>
        <w:t xml:space="preserve">, 2022. – № 2. – С. 93-98. </w:t>
      </w:r>
      <w:hyperlink r:id="rId160" w:history="1">
        <w:r w:rsidRPr="005B1D26">
          <w:rPr>
            <w:rStyle w:val="a3"/>
            <w:rFonts w:ascii="Times New Roman" w:hAnsi="Times New Roman"/>
            <w:color w:val="auto"/>
            <w:sz w:val="28"/>
            <w:szCs w:val="28"/>
            <w:bdr w:val="none" w:sz="0" w:space="0" w:color="auto" w:frame="1"/>
            <w:shd w:val="clear" w:color="auto" w:fill="FCFCFC"/>
            <w:lang w:val="en-US"/>
          </w:rPr>
          <w:t>https</w:t>
        </w:r>
        <w:r w:rsidRPr="005B1D26">
          <w:rPr>
            <w:rStyle w:val="a3"/>
            <w:rFonts w:ascii="Times New Roman" w:hAnsi="Times New Roman"/>
            <w:color w:val="auto"/>
            <w:sz w:val="28"/>
            <w:szCs w:val="28"/>
            <w:bdr w:val="none" w:sz="0" w:space="0" w:color="auto" w:frame="1"/>
            <w:shd w:val="clear" w:color="auto" w:fill="FCFCFC"/>
          </w:rPr>
          <w:t>://</w:t>
        </w:r>
        <w:r w:rsidRPr="005B1D26">
          <w:rPr>
            <w:rStyle w:val="a3"/>
            <w:rFonts w:ascii="Times New Roman" w:hAnsi="Times New Roman"/>
            <w:color w:val="auto"/>
            <w:sz w:val="28"/>
            <w:szCs w:val="28"/>
            <w:bdr w:val="none" w:sz="0" w:space="0" w:color="auto" w:frame="1"/>
            <w:shd w:val="clear" w:color="auto" w:fill="FCFCFC"/>
            <w:lang w:val="en-US"/>
          </w:rPr>
          <w:t>doi</w:t>
        </w:r>
        <w:r w:rsidRPr="005B1D26">
          <w:rPr>
            <w:rStyle w:val="a3"/>
            <w:rFonts w:ascii="Times New Roman" w:hAnsi="Times New Roman"/>
            <w:color w:val="auto"/>
            <w:sz w:val="28"/>
            <w:szCs w:val="28"/>
            <w:bdr w:val="none" w:sz="0" w:space="0" w:color="auto" w:frame="1"/>
            <w:shd w:val="clear" w:color="auto" w:fill="FCFCFC"/>
          </w:rPr>
          <w:t>.</w:t>
        </w:r>
        <w:r w:rsidRPr="005B1D26">
          <w:rPr>
            <w:rStyle w:val="a3"/>
            <w:rFonts w:ascii="Times New Roman" w:hAnsi="Times New Roman"/>
            <w:color w:val="auto"/>
            <w:sz w:val="28"/>
            <w:szCs w:val="28"/>
            <w:bdr w:val="none" w:sz="0" w:space="0" w:color="auto" w:frame="1"/>
            <w:shd w:val="clear" w:color="auto" w:fill="FCFCFC"/>
            <w:lang w:val="en-US"/>
          </w:rPr>
          <w:t>org</w:t>
        </w:r>
        <w:r w:rsidRPr="005B1D26">
          <w:rPr>
            <w:rStyle w:val="a3"/>
            <w:rFonts w:ascii="Times New Roman" w:hAnsi="Times New Roman"/>
            <w:color w:val="auto"/>
            <w:sz w:val="28"/>
            <w:szCs w:val="28"/>
            <w:bdr w:val="none" w:sz="0" w:space="0" w:color="auto" w:frame="1"/>
            <w:shd w:val="clear" w:color="auto" w:fill="FCFCFC"/>
          </w:rPr>
          <w:t>/10.31643/2022/6445.22</w:t>
        </w:r>
      </w:hyperlink>
    </w:p>
    <w:p w14:paraId="129F93BD" w14:textId="77777777" w:rsidR="00812AF4" w:rsidRPr="005B1D26" w:rsidRDefault="00812AF4" w:rsidP="00014980">
      <w:pPr>
        <w:pStyle w:val="a6"/>
        <w:numPr>
          <w:ilvl w:val="0"/>
          <w:numId w:val="6"/>
        </w:numPr>
        <w:tabs>
          <w:tab w:val="left" w:pos="992"/>
          <w:tab w:val="left" w:pos="1276"/>
        </w:tabs>
        <w:spacing w:after="0" w:line="240" w:lineRule="auto"/>
        <w:ind w:left="0" w:firstLine="709"/>
        <w:jc w:val="both"/>
        <w:rPr>
          <w:rStyle w:val="a3"/>
          <w:rFonts w:ascii="Times New Roman" w:eastAsia="Calibri" w:hAnsi="Times New Roman"/>
          <w:color w:val="auto"/>
          <w:sz w:val="28"/>
          <w:szCs w:val="28"/>
          <w:u w:val="none"/>
          <w:lang w:val="en-US"/>
        </w:rPr>
      </w:pPr>
      <w:r w:rsidRPr="005B1D26">
        <w:rPr>
          <w:rFonts w:ascii="Times New Roman" w:hAnsi="Times New Roman"/>
          <w:iCs/>
          <w:sz w:val="28"/>
          <w:szCs w:val="28"/>
          <w:shd w:val="clear" w:color="auto" w:fill="FFFFFF"/>
          <w:lang w:val="en-US"/>
        </w:rPr>
        <w:t>Malyshev V.P., Makasheva A.M</w:t>
      </w:r>
      <w:r w:rsidRPr="005B1D26">
        <w:rPr>
          <w:rFonts w:ascii="Times New Roman" w:hAnsi="Times New Roman"/>
          <w:i/>
          <w:sz w:val="28"/>
          <w:szCs w:val="28"/>
          <w:shd w:val="clear" w:color="auto" w:fill="FFFFFF"/>
          <w:lang w:val="en-US"/>
        </w:rPr>
        <w:t xml:space="preserve">. </w:t>
      </w:r>
      <w:r w:rsidRPr="005B1D26">
        <w:rPr>
          <w:rFonts w:ascii="Times New Roman" w:hAnsi="Times New Roman"/>
          <w:sz w:val="28"/>
          <w:szCs w:val="28"/>
          <w:shd w:val="clear" w:color="auto" w:fill="FFFFFF"/>
          <w:lang w:val="en-US"/>
        </w:rPr>
        <w:t xml:space="preserve">Relationship between the cluster theory of liquids and the Frenkel-Andrade viscosity model. </w:t>
      </w:r>
      <w:r w:rsidRPr="005B1D26">
        <w:rPr>
          <w:rFonts w:ascii="Times New Roman" w:hAnsi="Times New Roman"/>
          <w:i/>
          <w:iCs/>
          <w:sz w:val="28"/>
          <w:szCs w:val="28"/>
          <w:shd w:val="clear" w:color="auto" w:fill="FFFFFF"/>
          <w:lang w:val="en-US"/>
        </w:rPr>
        <w:t>Russ Chem Bull</w:t>
      </w:r>
      <w:r w:rsidRPr="005B1D26">
        <w:rPr>
          <w:rFonts w:ascii="Times New Roman" w:hAnsi="Times New Roman"/>
          <w:i/>
          <w:iCs/>
          <w:sz w:val="28"/>
          <w:szCs w:val="28"/>
          <w:shd w:val="clear" w:color="auto" w:fill="FFFFFF"/>
          <w:lang w:val="kk-KZ"/>
        </w:rPr>
        <w:t xml:space="preserve">. – </w:t>
      </w:r>
      <w:r w:rsidRPr="005B1D26">
        <w:rPr>
          <w:rFonts w:ascii="Times New Roman" w:hAnsi="Times New Roman"/>
          <w:sz w:val="28"/>
          <w:szCs w:val="28"/>
          <w:shd w:val="clear" w:color="auto" w:fill="FFFFFF"/>
          <w:lang w:val="en-GB"/>
        </w:rPr>
        <w:t>2020</w:t>
      </w:r>
      <w:r w:rsidRPr="005B1D26">
        <w:rPr>
          <w:rFonts w:ascii="Times New Roman" w:hAnsi="Times New Roman"/>
          <w:i/>
          <w:iCs/>
          <w:sz w:val="28"/>
          <w:szCs w:val="28"/>
          <w:shd w:val="clear" w:color="auto" w:fill="FFFFFF"/>
          <w:lang w:val="kk-KZ"/>
        </w:rPr>
        <w:t>. –</w:t>
      </w:r>
      <w:r w:rsidRPr="005B1D26">
        <w:rPr>
          <w:rFonts w:ascii="Times New Roman" w:hAnsi="Times New Roman"/>
          <w:iCs/>
          <w:sz w:val="28"/>
          <w:szCs w:val="28"/>
          <w:shd w:val="clear" w:color="auto" w:fill="FFFFFF"/>
          <w:lang w:val="kk-KZ"/>
        </w:rPr>
        <w:t xml:space="preserve"> </w:t>
      </w:r>
      <w:r w:rsidRPr="005B1D26">
        <w:rPr>
          <w:rFonts w:ascii="Times New Roman" w:hAnsi="Times New Roman"/>
          <w:iCs/>
          <w:sz w:val="28"/>
          <w:szCs w:val="28"/>
          <w:shd w:val="clear" w:color="auto" w:fill="FFFFFF"/>
          <w:lang w:val="en-US"/>
        </w:rPr>
        <w:t>Vol.</w:t>
      </w:r>
      <w:r w:rsidRPr="005B1D26">
        <w:rPr>
          <w:rFonts w:ascii="Times New Roman" w:hAnsi="Times New Roman"/>
          <w:sz w:val="28"/>
          <w:szCs w:val="28"/>
          <w:shd w:val="clear" w:color="auto" w:fill="FFFFFF"/>
          <w:lang w:val="en-US"/>
        </w:rPr>
        <w:t xml:space="preserve">69. – PP.1296-1305 </w:t>
      </w:r>
      <w:hyperlink r:id="rId161" w:history="1">
        <w:r w:rsidRPr="005B1D26">
          <w:rPr>
            <w:rStyle w:val="a3"/>
            <w:rFonts w:ascii="Times New Roman" w:hAnsi="Times New Roman"/>
            <w:color w:val="auto"/>
            <w:sz w:val="28"/>
            <w:szCs w:val="28"/>
            <w:u w:val="none"/>
            <w:shd w:val="clear" w:color="auto" w:fill="FFFFFF"/>
            <w:lang w:val="en-US"/>
          </w:rPr>
          <w:t>https://doi.org/10.1007/s11172-020-2901</w:t>
        </w:r>
      </w:hyperlink>
    </w:p>
    <w:p w14:paraId="3769B85D" w14:textId="77777777" w:rsidR="0091153F" w:rsidRPr="005B1D26" w:rsidRDefault="0091153F" w:rsidP="0091153F">
      <w:pPr>
        <w:jc w:val="both"/>
      </w:pPr>
    </w:p>
    <w:p w14:paraId="436F7586" w14:textId="2F0A969D" w:rsidR="00A025B5" w:rsidRPr="005B1D26" w:rsidRDefault="00A025B5" w:rsidP="0091153F">
      <w:pPr>
        <w:jc w:val="both"/>
        <w:rPr>
          <w:lang w:bidi="ar-SA"/>
        </w:rPr>
      </w:pPr>
    </w:p>
    <w:p w14:paraId="011F0034" w14:textId="0DFABC97" w:rsidR="00B178CB" w:rsidRPr="005B1D26" w:rsidRDefault="00B178CB" w:rsidP="00400ECD">
      <w:pPr>
        <w:jc w:val="both"/>
        <w:rPr>
          <w:lang w:eastAsia="ru-RU" w:bidi="ar-SA"/>
        </w:rPr>
      </w:pPr>
    </w:p>
    <w:p w14:paraId="33A92595" w14:textId="77777777" w:rsidR="00FE0F94" w:rsidRPr="005B1D26" w:rsidRDefault="00FE0F94" w:rsidP="00E4242E">
      <w:pPr>
        <w:jc w:val="both"/>
        <w:rPr>
          <w:lang w:val="kk-KZ" w:eastAsia="ru-RU"/>
        </w:rPr>
      </w:pPr>
    </w:p>
    <w:p w14:paraId="694C1BA6" w14:textId="1F3EADAD" w:rsidR="003C4D58" w:rsidRDefault="003C4D58">
      <w:pPr>
        <w:spacing w:after="160" w:line="259" w:lineRule="auto"/>
        <w:ind w:firstLine="0"/>
        <w:jc w:val="left"/>
        <w:rPr>
          <w:lang w:eastAsia="ru-RU" w:bidi="ar-SA"/>
        </w:rPr>
      </w:pPr>
      <w:r w:rsidRPr="005B1D26">
        <w:rPr>
          <w:lang w:eastAsia="ru-RU" w:bidi="ar-SA"/>
        </w:rPr>
        <w:br w:type="page"/>
      </w:r>
    </w:p>
    <w:p w14:paraId="55EED805" w14:textId="45E859E7" w:rsidR="00AD1E03" w:rsidRDefault="00AD1E03" w:rsidP="00AD1E03">
      <w:pPr>
        <w:ind w:firstLine="0"/>
        <w:rPr>
          <w:b/>
          <w:lang w:val="kk-KZ" w:eastAsia="ru-RU" w:bidi="ar-SA"/>
        </w:rPr>
      </w:pPr>
      <w:r w:rsidRPr="00AD1E03">
        <w:rPr>
          <w:b/>
          <w:lang w:val="kk-KZ" w:eastAsia="ru-RU" w:bidi="ar-SA"/>
        </w:rPr>
        <w:t>Қосымша А</w:t>
      </w:r>
    </w:p>
    <w:p w14:paraId="7DCDD49F" w14:textId="77777777" w:rsidR="00175F5D" w:rsidRDefault="00175F5D" w:rsidP="00AD1E03">
      <w:pPr>
        <w:ind w:firstLine="0"/>
        <w:rPr>
          <w:b/>
          <w:lang w:val="kk-KZ" w:eastAsia="ru-RU" w:bidi="ar-SA"/>
        </w:rPr>
      </w:pPr>
    </w:p>
    <w:p w14:paraId="52FAB145" w14:textId="19E38E9F" w:rsidR="00175F5D" w:rsidRPr="00E70DB4" w:rsidRDefault="00175F5D" w:rsidP="00175F5D">
      <w:pPr>
        <w:ind w:firstLine="0"/>
        <w:rPr>
          <w:lang w:val="kk-KZ"/>
        </w:rPr>
      </w:pPr>
      <w:r>
        <w:rPr>
          <w:lang w:val="kk-KZ"/>
        </w:rPr>
        <w:t>Мұнай шламы(Атасу-Алашанькоу</w:t>
      </w:r>
      <w:r w:rsidRPr="00E70DB4">
        <w:rPr>
          <w:lang w:val="kk-KZ"/>
        </w:rPr>
        <w:t xml:space="preserve"> гидрогенизатының жеңіл және орта фракцияларының хроматограммалары</w:t>
      </w:r>
    </w:p>
    <w:p w14:paraId="7B7D0E5B" w14:textId="77777777" w:rsidR="00175F5D" w:rsidRPr="00AD1E03" w:rsidRDefault="00175F5D" w:rsidP="00AD1E03">
      <w:pPr>
        <w:ind w:firstLine="0"/>
        <w:rPr>
          <w:b/>
          <w:lang w:val="kk-KZ" w:eastAsia="ru-RU" w:bidi="ar-SA"/>
        </w:rPr>
      </w:pPr>
    </w:p>
    <w:p w14:paraId="321020AF" w14:textId="6B28924C" w:rsidR="00C3251F" w:rsidRPr="00C3251F" w:rsidRDefault="00FD0C7E" w:rsidP="00FD0C7E">
      <w:pPr>
        <w:pStyle w:val="aff3"/>
        <w:jc w:val="center"/>
      </w:pPr>
      <w:r w:rsidRPr="00FD0C7E">
        <w:rPr>
          <w:noProof/>
        </w:rPr>
        <w:drawing>
          <wp:inline distT="0" distB="0" distL="0" distR="0" wp14:anchorId="0E814C8C" wp14:editId="3397725B">
            <wp:extent cx="5270332" cy="6286500"/>
            <wp:effectExtent l="0" t="0" r="0" b="0"/>
            <wp:docPr id="40" name="Рисунок 40" descr="D:\Сайрагул дисер\7_04_23_6F_1.D\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айрагул дисер\7_04_23_6F_1.D\HTMLLibS\tic.wm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73884" cy="6290737"/>
                    </a:xfrm>
                    <a:prstGeom prst="rect">
                      <a:avLst/>
                    </a:prstGeom>
                    <a:noFill/>
                    <a:ln>
                      <a:noFill/>
                    </a:ln>
                  </pic:spPr>
                </pic:pic>
              </a:graphicData>
            </a:graphic>
          </wp:inline>
        </w:drawing>
      </w:r>
    </w:p>
    <w:p w14:paraId="360D4005" w14:textId="7954D2FA" w:rsidR="00175F5D" w:rsidRDefault="00175F5D" w:rsidP="00175F5D">
      <w:pPr>
        <w:ind w:firstLine="0"/>
        <w:rPr>
          <w:lang w:val="kk-KZ"/>
        </w:rPr>
      </w:pPr>
      <w:r w:rsidRPr="00E70DB4">
        <w:rPr>
          <w:lang w:val="kk-KZ"/>
        </w:rPr>
        <w:t xml:space="preserve">Сурет </w:t>
      </w:r>
      <w:r>
        <w:rPr>
          <w:lang w:val="kk-KZ"/>
        </w:rPr>
        <w:t>А.1 – Мұнай шламы (Атасу-Алашанькоу) гидрогенизатының 200</w:t>
      </w:r>
      <w:r w:rsidR="00BA1958">
        <w:rPr>
          <w:lang w:val="kk-KZ"/>
        </w:rPr>
        <w:t>°С</w:t>
      </w:r>
      <w:r w:rsidRPr="00E70DB4">
        <w:rPr>
          <w:lang w:val="kk-KZ"/>
        </w:rPr>
        <w:t xml:space="preserve"> дейінгі фракциясының хроматограммасы </w:t>
      </w:r>
      <w:r>
        <w:rPr>
          <w:lang w:val="kk-KZ"/>
        </w:rPr>
        <w:t>(катализатор 1</w:t>
      </w:r>
      <w:r w:rsidRPr="00CF188B">
        <w:rPr>
          <w:lang w:val="kk-KZ"/>
        </w:rPr>
        <w:t xml:space="preserve">% </w:t>
      </w:r>
      <w:r>
        <w:rPr>
          <w:lang w:val="kk-KZ"/>
        </w:rPr>
        <w:t>кобальт пен 1,5% никель)</w:t>
      </w:r>
    </w:p>
    <w:p w14:paraId="1FF53CA6" w14:textId="77777777" w:rsidR="003C4D58" w:rsidRPr="005B1D26" w:rsidRDefault="003C4D58" w:rsidP="003C4D58">
      <w:pPr>
        <w:spacing w:after="160" w:line="259" w:lineRule="auto"/>
        <w:ind w:firstLine="0"/>
        <w:jc w:val="left"/>
        <w:rPr>
          <w:rFonts w:eastAsia="SimSun"/>
          <w:b/>
          <w:bCs/>
          <w:iCs/>
          <w:lang w:val="kk-KZ" w:eastAsia="ru-RU" w:bidi="ar-SA"/>
        </w:rPr>
      </w:pPr>
      <w:r w:rsidRPr="005B1D26">
        <w:rPr>
          <w:rFonts w:eastAsia="SimSun"/>
          <w:b/>
          <w:bCs/>
          <w:iCs/>
          <w:lang w:val="kk-KZ"/>
        </w:rPr>
        <w:br w:type="page"/>
      </w:r>
    </w:p>
    <w:p w14:paraId="1E24754A" w14:textId="76118D75" w:rsidR="003C4D58" w:rsidRPr="00382635" w:rsidRDefault="00382635" w:rsidP="00382635">
      <w:pPr>
        <w:ind w:firstLine="0"/>
        <w:rPr>
          <w:rFonts w:eastAsia="SimSun"/>
          <w:bCs/>
          <w:iCs/>
          <w:lang w:val="kk-KZ"/>
        </w:rPr>
      </w:pPr>
      <w:r w:rsidRPr="00382635">
        <w:rPr>
          <w:rFonts w:eastAsia="SimSun"/>
          <w:bCs/>
          <w:iCs/>
          <w:noProof/>
          <w:lang w:eastAsia="ru-RU" w:bidi="ar-SA"/>
        </w:rPr>
        <w:drawing>
          <wp:inline distT="0" distB="0" distL="0" distR="0" wp14:anchorId="5E80DB6D" wp14:editId="077BC742">
            <wp:extent cx="5189220" cy="7574820"/>
            <wp:effectExtent l="0" t="0" r="0" b="7620"/>
            <wp:docPr id="44" name="Рисунок 44" descr="D:\Сайрагул дисер\7_04_23_6F_2.D\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Сайрагул дисер\7_04_23_6F_2.D\HTMLLibS\tic.wm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197258" cy="7586553"/>
                    </a:xfrm>
                    <a:prstGeom prst="rect">
                      <a:avLst/>
                    </a:prstGeom>
                    <a:noFill/>
                    <a:ln>
                      <a:noFill/>
                    </a:ln>
                  </pic:spPr>
                </pic:pic>
              </a:graphicData>
            </a:graphic>
          </wp:inline>
        </w:drawing>
      </w:r>
    </w:p>
    <w:p w14:paraId="77B44835" w14:textId="5B4B35B5" w:rsidR="00C3251F" w:rsidRPr="00C3251F" w:rsidRDefault="00C3251F" w:rsidP="00C3251F">
      <w:pPr>
        <w:pStyle w:val="aff3"/>
      </w:pPr>
    </w:p>
    <w:p w14:paraId="5C1D44B3" w14:textId="3A6B6CDC" w:rsidR="003C4D58" w:rsidRPr="005B1D26" w:rsidRDefault="00175F5D" w:rsidP="00175F5D">
      <w:pPr>
        <w:spacing w:after="160" w:line="259" w:lineRule="auto"/>
        <w:ind w:firstLine="0"/>
        <w:rPr>
          <w:rFonts w:eastAsia="Calibri"/>
          <w:b/>
          <w:lang w:val="kk-KZ"/>
        </w:rPr>
      </w:pPr>
      <w:r w:rsidRPr="00E70DB4">
        <w:rPr>
          <w:lang w:val="kk-KZ"/>
        </w:rPr>
        <w:t xml:space="preserve">Сурет </w:t>
      </w:r>
      <w:r>
        <w:rPr>
          <w:lang w:val="kk-KZ"/>
        </w:rPr>
        <w:t>А.2 – Мұнай шламы (Атасу-Алашанькоу) гидрогенизатының 200°С-350</w:t>
      </w:r>
      <w:r w:rsidRPr="00E70DB4">
        <w:rPr>
          <w:lang w:val="kk-KZ"/>
        </w:rPr>
        <w:t xml:space="preserve">°С аралығындағы фракциясының хроматограммасы </w:t>
      </w:r>
      <w:r>
        <w:rPr>
          <w:lang w:val="kk-KZ"/>
        </w:rPr>
        <w:t>(катализатор 1</w:t>
      </w:r>
      <w:r w:rsidRPr="00CF188B">
        <w:rPr>
          <w:lang w:val="kk-KZ"/>
        </w:rPr>
        <w:t xml:space="preserve">% </w:t>
      </w:r>
      <w:r>
        <w:rPr>
          <w:lang w:val="kk-KZ"/>
        </w:rPr>
        <w:t>кобальт пен 1,5% никель)</w:t>
      </w:r>
      <w:r w:rsidR="003C4D58" w:rsidRPr="005B1D26">
        <w:rPr>
          <w:rFonts w:eastAsia="Calibri"/>
          <w:b/>
          <w:lang w:val="kk-KZ"/>
        </w:rPr>
        <w:br w:type="page"/>
      </w:r>
    </w:p>
    <w:p w14:paraId="69E16BE1" w14:textId="2EFD339C" w:rsidR="00C3251F" w:rsidRPr="00C3251F" w:rsidRDefault="00382635" w:rsidP="00382635">
      <w:pPr>
        <w:pStyle w:val="aff3"/>
        <w:jc w:val="center"/>
      </w:pPr>
      <w:r w:rsidRPr="00382635">
        <w:rPr>
          <w:noProof/>
        </w:rPr>
        <w:drawing>
          <wp:inline distT="0" distB="0" distL="0" distR="0" wp14:anchorId="19FE71F1" wp14:editId="7A7BAE03">
            <wp:extent cx="5180965" cy="7779364"/>
            <wp:effectExtent l="0" t="0" r="0" b="0"/>
            <wp:docPr id="45" name="Рисунок 45" descr="D:\Сайрагул дисер\23_12_22_9_F_1.D\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Сайрагул дисер\23_12_22_9_F_1.D\HTMLLibS\tic.wm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191741" cy="7795544"/>
                    </a:xfrm>
                    <a:prstGeom prst="rect">
                      <a:avLst/>
                    </a:prstGeom>
                    <a:noFill/>
                    <a:ln>
                      <a:noFill/>
                    </a:ln>
                  </pic:spPr>
                </pic:pic>
              </a:graphicData>
            </a:graphic>
          </wp:inline>
        </w:drawing>
      </w:r>
    </w:p>
    <w:p w14:paraId="4A5E4F1B" w14:textId="42F66461" w:rsidR="003C4D58" w:rsidRPr="005B1D26" w:rsidRDefault="00BA1958" w:rsidP="00BA1958">
      <w:pPr>
        <w:spacing w:after="160" w:line="259" w:lineRule="auto"/>
        <w:ind w:firstLine="0"/>
        <w:rPr>
          <w:rFonts w:eastAsia="Calibri"/>
          <w:b/>
          <w:lang w:val="kk-KZ"/>
        </w:rPr>
      </w:pPr>
      <w:r w:rsidRPr="00E70DB4">
        <w:rPr>
          <w:lang w:val="kk-KZ"/>
        </w:rPr>
        <w:t xml:space="preserve">Сурет </w:t>
      </w:r>
      <w:r>
        <w:rPr>
          <w:lang w:val="kk-KZ"/>
        </w:rPr>
        <w:t>А.3 – Мұнай шламы (Атасу-Алашанькоу) гидрогенизатының 200°С</w:t>
      </w:r>
      <w:r w:rsidRPr="00E70DB4">
        <w:rPr>
          <w:lang w:val="kk-KZ"/>
        </w:rPr>
        <w:t xml:space="preserve"> дейінгі фракциясының хроматограммасы </w:t>
      </w:r>
      <w:r>
        <w:rPr>
          <w:lang w:val="kk-KZ"/>
        </w:rPr>
        <w:t>(катализатор 1</w:t>
      </w:r>
      <w:r w:rsidRPr="00CF188B">
        <w:rPr>
          <w:lang w:val="kk-KZ"/>
        </w:rPr>
        <w:t xml:space="preserve">% </w:t>
      </w:r>
      <w:r>
        <w:rPr>
          <w:lang w:val="kk-KZ"/>
        </w:rPr>
        <w:t>никель)</w:t>
      </w:r>
      <w:r w:rsidR="003C4D58" w:rsidRPr="005B1D26">
        <w:rPr>
          <w:rFonts w:eastAsia="Calibri"/>
          <w:b/>
          <w:lang w:val="kk-KZ"/>
        </w:rPr>
        <w:br w:type="page"/>
      </w:r>
    </w:p>
    <w:p w14:paraId="1F0D9DBF" w14:textId="45BA665A" w:rsidR="00C3251F" w:rsidRPr="00C3251F" w:rsidRDefault="00382635" w:rsidP="00382635">
      <w:pPr>
        <w:pStyle w:val="aff3"/>
        <w:jc w:val="center"/>
      </w:pPr>
      <w:r w:rsidRPr="00382635">
        <w:rPr>
          <w:noProof/>
        </w:rPr>
        <w:drawing>
          <wp:inline distT="0" distB="0" distL="0" distR="0" wp14:anchorId="2FC4824B" wp14:editId="68ACBC22">
            <wp:extent cx="5486400" cy="5791200"/>
            <wp:effectExtent l="0" t="0" r="0" b="0"/>
            <wp:docPr id="46" name="Рисунок 46" descr="D:\Сайрагул дисер\23_12_22_9_F_2.D\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Сайрагул дисер\23_12_22_9_F_2.D\HTMLLibS\tic.wm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86400" cy="5791200"/>
                    </a:xfrm>
                    <a:prstGeom prst="rect">
                      <a:avLst/>
                    </a:prstGeom>
                    <a:noFill/>
                    <a:ln>
                      <a:noFill/>
                    </a:ln>
                  </pic:spPr>
                </pic:pic>
              </a:graphicData>
            </a:graphic>
          </wp:inline>
        </w:drawing>
      </w:r>
    </w:p>
    <w:p w14:paraId="2DC215C7" w14:textId="50E69212" w:rsidR="003C4D58" w:rsidRPr="005B1D26" w:rsidRDefault="00BA1958" w:rsidP="00BA1958">
      <w:pPr>
        <w:spacing w:after="160" w:line="259" w:lineRule="auto"/>
        <w:ind w:firstLine="0"/>
        <w:rPr>
          <w:rFonts w:eastAsia="Calibri"/>
          <w:b/>
          <w:lang w:val="kk-KZ"/>
        </w:rPr>
      </w:pPr>
      <w:r w:rsidRPr="00E70DB4">
        <w:rPr>
          <w:lang w:val="kk-KZ"/>
        </w:rPr>
        <w:t xml:space="preserve">Сурет </w:t>
      </w:r>
      <w:r>
        <w:rPr>
          <w:lang w:val="kk-KZ"/>
        </w:rPr>
        <w:t>А.4 – Мұнай шламы (Атасу-Алашанькоу) гидрогенизатының 200°С-350°С аралығындағы</w:t>
      </w:r>
      <w:r w:rsidRPr="00E70DB4">
        <w:rPr>
          <w:lang w:val="kk-KZ"/>
        </w:rPr>
        <w:t xml:space="preserve"> фракциясының хроматограммасы </w:t>
      </w:r>
      <w:r>
        <w:rPr>
          <w:lang w:val="kk-KZ"/>
        </w:rPr>
        <w:t>(катализатор 1</w:t>
      </w:r>
      <w:r w:rsidRPr="00CF188B">
        <w:rPr>
          <w:lang w:val="kk-KZ"/>
        </w:rPr>
        <w:t xml:space="preserve">% </w:t>
      </w:r>
      <w:r>
        <w:rPr>
          <w:lang w:val="kk-KZ"/>
        </w:rPr>
        <w:t>никель)</w:t>
      </w:r>
      <w:r w:rsidR="003C4D58" w:rsidRPr="005B1D26">
        <w:rPr>
          <w:rFonts w:eastAsia="Calibri"/>
          <w:b/>
          <w:lang w:val="kk-KZ"/>
        </w:rPr>
        <w:br w:type="page"/>
      </w:r>
    </w:p>
    <w:p w14:paraId="028D2E37" w14:textId="63C97899" w:rsidR="00C3251F" w:rsidRPr="00C3251F" w:rsidRDefault="00151C14" w:rsidP="00151C14">
      <w:pPr>
        <w:pStyle w:val="aff3"/>
        <w:jc w:val="center"/>
      </w:pPr>
      <w:r w:rsidRPr="00151C14">
        <w:rPr>
          <w:noProof/>
        </w:rPr>
        <w:drawing>
          <wp:inline distT="0" distB="0" distL="0" distR="0" wp14:anchorId="2430C07C" wp14:editId="156C7A06">
            <wp:extent cx="4673600" cy="7414260"/>
            <wp:effectExtent l="0" t="0" r="0" b="0"/>
            <wp:docPr id="47" name="Рисунок 47" descr="D:\Сайрагул дисер\30_12_22_13_F_1.D\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Сайрагул дисер\30_12_22_13_F_1.D\HTMLLibS\tic.wm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675371" cy="7417069"/>
                    </a:xfrm>
                    <a:prstGeom prst="rect">
                      <a:avLst/>
                    </a:prstGeom>
                    <a:noFill/>
                    <a:ln>
                      <a:noFill/>
                    </a:ln>
                  </pic:spPr>
                </pic:pic>
              </a:graphicData>
            </a:graphic>
          </wp:inline>
        </w:drawing>
      </w:r>
    </w:p>
    <w:p w14:paraId="0444E23A" w14:textId="70193A33" w:rsidR="00BA1958" w:rsidRDefault="00BA1958" w:rsidP="00BA1958">
      <w:pPr>
        <w:spacing w:after="160" w:line="259" w:lineRule="auto"/>
        <w:ind w:firstLine="0"/>
        <w:rPr>
          <w:lang w:val="kk-KZ"/>
        </w:rPr>
      </w:pPr>
      <w:r w:rsidRPr="00E70DB4">
        <w:rPr>
          <w:lang w:val="kk-KZ"/>
        </w:rPr>
        <w:t xml:space="preserve">Сурет </w:t>
      </w:r>
      <w:r>
        <w:rPr>
          <w:lang w:val="kk-KZ"/>
        </w:rPr>
        <w:t xml:space="preserve">А.5 – Мұнай шламы (Атасу-Алашанькоу) гидрогенизатының 200°С дейінгі </w:t>
      </w:r>
      <w:r w:rsidRPr="00E70DB4">
        <w:rPr>
          <w:lang w:val="kk-KZ"/>
        </w:rPr>
        <w:t xml:space="preserve">фракциясының хроматограммасы </w:t>
      </w:r>
      <w:r>
        <w:rPr>
          <w:lang w:val="kk-KZ"/>
        </w:rPr>
        <w:t>(катализаторсыз)</w:t>
      </w:r>
    </w:p>
    <w:p w14:paraId="3AFE24EC" w14:textId="77777777" w:rsidR="00BA1958" w:rsidRDefault="00BA1958">
      <w:pPr>
        <w:spacing w:after="160" w:line="259" w:lineRule="auto"/>
        <w:ind w:firstLine="0"/>
        <w:jc w:val="left"/>
        <w:rPr>
          <w:lang w:val="kk-KZ"/>
        </w:rPr>
      </w:pPr>
      <w:r>
        <w:rPr>
          <w:lang w:val="kk-KZ"/>
        </w:rPr>
        <w:br w:type="page"/>
      </w:r>
    </w:p>
    <w:p w14:paraId="3A5FDB17" w14:textId="346C45D8" w:rsidR="00C3251F" w:rsidRPr="00C3251F" w:rsidRDefault="00151C14" w:rsidP="00151C14">
      <w:pPr>
        <w:pStyle w:val="aff3"/>
        <w:jc w:val="center"/>
      </w:pPr>
      <w:r w:rsidRPr="00151C14">
        <w:rPr>
          <w:noProof/>
        </w:rPr>
        <w:drawing>
          <wp:inline distT="0" distB="0" distL="0" distR="0" wp14:anchorId="629D6EB1" wp14:editId="0649A6CE">
            <wp:extent cx="5013960" cy="7924842"/>
            <wp:effectExtent l="0" t="0" r="0" b="0"/>
            <wp:docPr id="1805674330" name="Рисунок 1805674330" descr="D:\Сайрагул дисер\30_12_22_13_F_2.D\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Сайрагул дисер\30_12_22_13_F_2.D\HTMLLibS\tic.wm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14249" cy="7925299"/>
                    </a:xfrm>
                    <a:prstGeom prst="rect">
                      <a:avLst/>
                    </a:prstGeom>
                    <a:noFill/>
                    <a:ln>
                      <a:noFill/>
                    </a:ln>
                  </pic:spPr>
                </pic:pic>
              </a:graphicData>
            </a:graphic>
          </wp:inline>
        </w:drawing>
      </w:r>
    </w:p>
    <w:p w14:paraId="571E6CB0" w14:textId="42377D97" w:rsidR="00BA1958" w:rsidRDefault="00BA1958" w:rsidP="00BA1958">
      <w:pPr>
        <w:spacing w:after="160" w:line="259" w:lineRule="auto"/>
        <w:ind w:firstLine="0"/>
        <w:rPr>
          <w:lang w:val="kk-KZ"/>
        </w:rPr>
      </w:pPr>
      <w:r w:rsidRPr="00E70DB4">
        <w:rPr>
          <w:lang w:val="kk-KZ"/>
        </w:rPr>
        <w:t xml:space="preserve">Сурет </w:t>
      </w:r>
      <w:r>
        <w:rPr>
          <w:lang w:val="kk-KZ"/>
        </w:rPr>
        <w:t>А.6 – Мұнай шламы (Атасу-Алашанькоу) гидрогенизатының 200°С-350°С аралығындағы</w:t>
      </w:r>
      <w:r w:rsidRPr="00E70DB4">
        <w:rPr>
          <w:lang w:val="kk-KZ"/>
        </w:rPr>
        <w:t xml:space="preserve"> фракциясының хроматограммасы </w:t>
      </w:r>
      <w:r>
        <w:rPr>
          <w:lang w:val="kk-KZ"/>
        </w:rPr>
        <w:t>(катализаторсыз)</w:t>
      </w:r>
    </w:p>
    <w:p w14:paraId="7B8FE5FC" w14:textId="77777777" w:rsidR="00BA1958" w:rsidRDefault="00BA1958">
      <w:pPr>
        <w:spacing w:after="160" w:line="259" w:lineRule="auto"/>
        <w:ind w:firstLine="0"/>
        <w:jc w:val="left"/>
        <w:rPr>
          <w:lang w:val="kk-KZ"/>
        </w:rPr>
      </w:pPr>
      <w:r>
        <w:rPr>
          <w:lang w:val="kk-KZ"/>
        </w:rPr>
        <w:br w:type="page"/>
      </w:r>
    </w:p>
    <w:p w14:paraId="12C6DF14" w14:textId="7BB33E15" w:rsidR="00C3251F" w:rsidRPr="00C3251F" w:rsidRDefault="00151C14" w:rsidP="00151C14">
      <w:pPr>
        <w:pStyle w:val="aff3"/>
        <w:jc w:val="center"/>
      </w:pPr>
      <w:r w:rsidRPr="00151C14">
        <w:rPr>
          <w:noProof/>
        </w:rPr>
        <w:drawing>
          <wp:inline distT="0" distB="0" distL="0" distR="0" wp14:anchorId="5F92796B" wp14:editId="397736B2">
            <wp:extent cx="4535786" cy="6362700"/>
            <wp:effectExtent l="0" t="0" r="0" b="0"/>
            <wp:docPr id="1805674331" name="Рисунок 1805674331" descr="D:\Сайрагул дисер\7_04_23_15F_1.D\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Сайрагул дисер\7_04_23_15F_1.D\HTMLLibS\tic.wm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37210" cy="6364698"/>
                    </a:xfrm>
                    <a:prstGeom prst="rect">
                      <a:avLst/>
                    </a:prstGeom>
                    <a:noFill/>
                    <a:ln>
                      <a:noFill/>
                    </a:ln>
                  </pic:spPr>
                </pic:pic>
              </a:graphicData>
            </a:graphic>
          </wp:inline>
        </w:drawing>
      </w:r>
    </w:p>
    <w:p w14:paraId="7268BE21" w14:textId="51517C90" w:rsidR="003C4D58" w:rsidRPr="005B1D26" w:rsidRDefault="00BA1958" w:rsidP="00BA1958">
      <w:pPr>
        <w:spacing w:after="160" w:line="259" w:lineRule="auto"/>
        <w:ind w:firstLine="0"/>
        <w:rPr>
          <w:rFonts w:eastAsia="Calibri"/>
          <w:b/>
          <w:lang w:val="kk-KZ"/>
        </w:rPr>
      </w:pPr>
      <w:r w:rsidRPr="00E70DB4">
        <w:rPr>
          <w:lang w:val="kk-KZ"/>
        </w:rPr>
        <w:t xml:space="preserve">Сурет </w:t>
      </w:r>
      <w:r>
        <w:rPr>
          <w:lang w:val="kk-KZ"/>
        </w:rPr>
        <w:t>А.7 – Мұнай шламы (Атасу-Алашанькоу) гидрогенизатының 200°С дейінгі</w:t>
      </w:r>
      <w:r w:rsidRPr="00E70DB4">
        <w:rPr>
          <w:lang w:val="kk-KZ"/>
        </w:rPr>
        <w:t xml:space="preserve"> фракциясының хроматограммасы </w:t>
      </w:r>
      <w:r>
        <w:rPr>
          <w:lang w:val="kk-KZ"/>
        </w:rPr>
        <w:t>(катализатор 1</w:t>
      </w:r>
      <w:r w:rsidRPr="00CF188B">
        <w:rPr>
          <w:lang w:val="kk-KZ"/>
        </w:rPr>
        <w:t>%</w:t>
      </w:r>
      <w:r>
        <w:rPr>
          <w:lang w:val="kk-KZ"/>
        </w:rPr>
        <w:t xml:space="preserve"> кобальт)</w:t>
      </w:r>
      <w:r w:rsidR="003C4D58" w:rsidRPr="005B1D26">
        <w:rPr>
          <w:rFonts w:eastAsia="Calibri"/>
          <w:b/>
          <w:lang w:val="kk-KZ"/>
        </w:rPr>
        <w:br w:type="page"/>
      </w:r>
    </w:p>
    <w:p w14:paraId="512321A1" w14:textId="684F6878" w:rsidR="00C3251F" w:rsidRPr="00C3251F" w:rsidRDefault="00C3251F" w:rsidP="00C3251F">
      <w:pPr>
        <w:pStyle w:val="aff3"/>
      </w:pPr>
    </w:p>
    <w:p w14:paraId="3752FD36" w14:textId="2EDE383A" w:rsidR="00151C14" w:rsidRDefault="00151C14" w:rsidP="00151C14">
      <w:pPr>
        <w:spacing w:after="160" w:line="259" w:lineRule="auto"/>
        <w:ind w:firstLine="0"/>
        <w:rPr>
          <w:lang w:val="kk-KZ"/>
        </w:rPr>
      </w:pPr>
      <w:r w:rsidRPr="00151C14">
        <w:rPr>
          <w:noProof/>
          <w:lang w:eastAsia="ru-RU" w:bidi="ar-SA"/>
        </w:rPr>
        <w:drawing>
          <wp:inline distT="0" distB="0" distL="0" distR="0" wp14:anchorId="4D297186" wp14:editId="2DBF8449">
            <wp:extent cx="5196840" cy="6842506"/>
            <wp:effectExtent l="0" t="0" r="0" b="0"/>
            <wp:docPr id="1805674332" name="Рисунок 1805674332" descr="D:\Сайрагул дисер\7_04_23_15F_2.D\HTMLLibS\t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Сайрагул дисер\7_04_23_15F_2.D\HTMLLibS\tic.wm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198062" cy="6844115"/>
                    </a:xfrm>
                    <a:prstGeom prst="rect">
                      <a:avLst/>
                    </a:prstGeom>
                    <a:noFill/>
                    <a:ln>
                      <a:noFill/>
                    </a:ln>
                  </pic:spPr>
                </pic:pic>
              </a:graphicData>
            </a:graphic>
          </wp:inline>
        </w:drawing>
      </w:r>
    </w:p>
    <w:p w14:paraId="59530B18" w14:textId="5CA7D748" w:rsidR="00BA1958" w:rsidRPr="005B1D26" w:rsidRDefault="00BA1958" w:rsidP="00BA1958">
      <w:pPr>
        <w:spacing w:after="160" w:line="259" w:lineRule="auto"/>
        <w:ind w:firstLine="0"/>
        <w:rPr>
          <w:rFonts w:eastAsia="Calibri"/>
          <w:b/>
          <w:lang w:val="kk-KZ"/>
        </w:rPr>
      </w:pPr>
      <w:r w:rsidRPr="00E70DB4">
        <w:rPr>
          <w:lang w:val="kk-KZ"/>
        </w:rPr>
        <w:t xml:space="preserve">Сурет </w:t>
      </w:r>
      <w:r>
        <w:rPr>
          <w:lang w:val="kk-KZ"/>
        </w:rPr>
        <w:t>А.8 – Мұнай шламы (Атасу-Алашанькоу) гидрогенизатының 200°С-350°С аралығындағы</w:t>
      </w:r>
      <w:r w:rsidRPr="00E70DB4">
        <w:rPr>
          <w:lang w:val="kk-KZ"/>
        </w:rPr>
        <w:t xml:space="preserve"> фракциясының хроматограммасы </w:t>
      </w:r>
      <w:r>
        <w:rPr>
          <w:lang w:val="kk-KZ"/>
        </w:rPr>
        <w:t>(катализатор 1</w:t>
      </w:r>
      <w:r w:rsidRPr="00CF188B">
        <w:rPr>
          <w:lang w:val="kk-KZ"/>
        </w:rPr>
        <w:t>%</w:t>
      </w:r>
      <w:r>
        <w:rPr>
          <w:lang w:val="kk-KZ"/>
        </w:rPr>
        <w:t xml:space="preserve"> кобальт)</w:t>
      </w:r>
    </w:p>
    <w:sectPr w:rsidR="00BA1958" w:rsidRPr="005B1D26" w:rsidSect="002852E1">
      <w:pgSz w:w="11906" w:h="16838"/>
      <w:pgMar w:top="1134" w:right="567" w:bottom="1134" w:left="1701" w:header="709" w:footer="709"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C28F5" w14:textId="77777777" w:rsidR="00CC7A3D" w:rsidRDefault="00CC7A3D">
      <w:r>
        <w:separator/>
      </w:r>
    </w:p>
  </w:endnote>
  <w:endnote w:type="continuationSeparator" w:id="0">
    <w:p w14:paraId="20390211" w14:textId="77777777" w:rsidR="00CC7A3D" w:rsidRDefault="00CC7A3D">
      <w:r>
        <w:continuationSeparator/>
      </w:r>
    </w:p>
  </w:endnote>
  <w:endnote w:type="continuationNotice" w:id="1">
    <w:p w14:paraId="13ED315A" w14:textId="77777777" w:rsidR="00CC7A3D" w:rsidRDefault="00CC7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Petersburg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00"/>
    <w:family w:val="roman"/>
    <w:notTrueType/>
    <w:pitch w:val="default"/>
    <w:sig w:usb0="00000201" w:usb1="08070000" w:usb2="00000010" w:usb3="00000000" w:csb0="00020004" w:csb1="00000000"/>
  </w:font>
  <w:font w:name="AdvTTI">
    <w:altName w:val="Times New Roman"/>
    <w:panose1 w:val="00000000000000000000"/>
    <w:charset w:val="00"/>
    <w:family w:val="auto"/>
    <w:notTrueType/>
    <w:pitch w:val="default"/>
    <w:sig w:usb0="00000003" w:usb1="00000000" w:usb2="00000000" w:usb3="00000000" w:csb0="00000001" w:csb1="00000000"/>
  </w:font>
  <w:font w:name="WipoUniExt">
    <w:panose1 w:val="00000000000000000000"/>
    <w:charset w:val="CC"/>
    <w:family w:val="auto"/>
    <w:notTrueType/>
    <w:pitch w:val="default"/>
    <w:sig w:usb0="00000201" w:usb1="00000000" w:usb2="00000000" w:usb3="00000000" w:csb0="00000004" w:csb1="00000000"/>
  </w:font>
  <w:font w:name="Newton-Italic">
    <w:altName w:val="MS Gothic"/>
    <w:panose1 w:val="00000000000000000000"/>
    <w:charset w:val="80"/>
    <w:family w:val="auto"/>
    <w:notTrueType/>
    <w:pitch w:val="default"/>
    <w:sig w:usb0="00000000" w:usb1="08070000" w:usb2="00000010" w:usb3="00000000" w:csb0="00020000" w:csb1="00000000"/>
  </w:font>
  <w:font w:name="Newton-Regular">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203" w:usb1="08070000" w:usb2="00000010" w:usb3="00000000" w:csb0="00020005" w:csb1="00000000"/>
  </w:font>
  <w:font w:name="STIXTwoText">
    <w:altName w:val="MS Gothic"/>
    <w:panose1 w:val="00000000000000000000"/>
    <w:charset w:val="80"/>
    <w:family w:val="auto"/>
    <w:notTrueType/>
    <w:pitch w:val="default"/>
    <w:sig w:usb0="00000000" w:usb1="08070000" w:usb2="00000010" w:usb3="00000000" w:csb0="00020000" w:csb1="00000000"/>
  </w:font>
  <w:font w:name="NotoSans-Regular">
    <w:altName w:val="MS Gothic"/>
    <w:panose1 w:val="00000000000000000000"/>
    <w:charset w:val="80"/>
    <w:family w:val="auto"/>
    <w:notTrueType/>
    <w:pitch w:val="default"/>
    <w:sig w:usb0="00000000" w:usb1="08070000" w:usb2="00000010" w:usb3="00000000" w:csb0="00020000" w:csb1="00000000"/>
  </w:font>
  <w:font w:name="Calibri-Italic">
    <w:altName w:val="MS Gothic"/>
    <w:panose1 w:val="00000000000000000000"/>
    <w:charset w:val="80"/>
    <w:family w:val="auto"/>
    <w:notTrueType/>
    <w:pitch w:val="default"/>
    <w:sig w:usb0="00000000"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 w:name="Times-Roman">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983543"/>
      <w:docPartObj>
        <w:docPartGallery w:val="Page Numbers (Bottom of Page)"/>
        <w:docPartUnique/>
      </w:docPartObj>
    </w:sdtPr>
    <w:sdtEndPr>
      <w:rPr>
        <w:rFonts w:ascii="Times New Roman" w:hAnsi="Times New Roman"/>
        <w:sz w:val="24"/>
      </w:rPr>
    </w:sdtEndPr>
    <w:sdtContent>
      <w:p w14:paraId="5266D454" w14:textId="59791437" w:rsidR="00FA2075" w:rsidRPr="00B00208" w:rsidRDefault="00FA2075">
        <w:pPr>
          <w:pStyle w:val="aa"/>
          <w:jc w:val="center"/>
          <w:rPr>
            <w:rFonts w:ascii="Times New Roman" w:hAnsi="Times New Roman"/>
            <w:sz w:val="24"/>
          </w:rPr>
        </w:pPr>
        <w:r w:rsidRPr="00B00208">
          <w:rPr>
            <w:rFonts w:ascii="Times New Roman" w:hAnsi="Times New Roman"/>
            <w:sz w:val="24"/>
          </w:rPr>
          <w:fldChar w:fldCharType="begin"/>
        </w:r>
        <w:r w:rsidRPr="00B00208">
          <w:rPr>
            <w:rFonts w:ascii="Times New Roman" w:hAnsi="Times New Roman"/>
            <w:sz w:val="24"/>
          </w:rPr>
          <w:instrText>PAGE   \* MERGEFORMAT</w:instrText>
        </w:r>
        <w:r w:rsidRPr="00B00208">
          <w:rPr>
            <w:rFonts w:ascii="Times New Roman" w:hAnsi="Times New Roman"/>
            <w:sz w:val="24"/>
          </w:rPr>
          <w:fldChar w:fldCharType="separate"/>
        </w:r>
        <w:r w:rsidR="00CC7A3D">
          <w:rPr>
            <w:rFonts w:ascii="Times New Roman" w:hAnsi="Times New Roman"/>
            <w:noProof/>
            <w:sz w:val="24"/>
          </w:rPr>
          <w:t>1</w:t>
        </w:r>
        <w:r w:rsidRPr="00B00208">
          <w:rPr>
            <w:rFonts w:ascii="Times New Roman" w:hAnsi="Times New Roman"/>
            <w:sz w:val="24"/>
          </w:rPr>
          <w:fldChar w:fldCharType="end"/>
        </w:r>
      </w:p>
    </w:sdtContent>
  </w:sdt>
  <w:p w14:paraId="4DEC6B83" w14:textId="77777777" w:rsidR="00FA2075" w:rsidRDefault="00FA207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3C6F3" w14:textId="77777777" w:rsidR="00CC7A3D" w:rsidRDefault="00CC7A3D">
      <w:r>
        <w:separator/>
      </w:r>
    </w:p>
  </w:footnote>
  <w:footnote w:type="continuationSeparator" w:id="0">
    <w:p w14:paraId="5D1D0889" w14:textId="77777777" w:rsidR="00CC7A3D" w:rsidRDefault="00CC7A3D">
      <w:r>
        <w:continuationSeparator/>
      </w:r>
    </w:p>
  </w:footnote>
  <w:footnote w:type="continuationNotice" w:id="1">
    <w:p w14:paraId="70C1D049" w14:textId="77777777" w:rsidR="00CC7A3D" w:rsidRDefault="00CC7A3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23576"/>
    <w:multiLevelType w:val="multilevel"/>
    <w:tmpl w:val="E5AA40DE"/>
    <w:lvl w:ilvl="0">
      <w:start w:val="1"/>
      <w:numFmt w:val="decimal"/>
      <w:lvlText w:val="%1."/>
      <w:lvlJc w:val="left"/>
      <w:pPr>
        <w:ind w:left="720" w:hanging="360"/>
      </w:pPr>
      <w:rPr>
        <w:rFonts w:ascii="Times New Roman" w:eastAsiaTheme="minorEastAsia" w:hAnsi="Times New Roman" w:cs="Times New Roman"/>
      </w:rPr>
    </w:lvl>
    <w:lvl w:ilvl="1">
      <w:start w:val="4"/>
      <w:numFmt w:val="decimal"/>
      <w:isLgl/>
      <w:lvlText w:val="%1.%2"/>
      <w:lvlJc w:val="left"/>
      <w:pPr>
        <w:ind w:left="1392" w:hanging="1032"/>
      </w:pPr>
      <w:rPr>
        <w:rFonts w:hint="default"/>
      </w:rPr>
    </w:lvl>
    <w:lvl w:ilvl="2">
      <w:start w:val="5"/>
      <w:numFmt w:val="decimal"/>
      <w:isLgl/>
      <w:lvlText w:val="%1.%2.%3"/>
      <w:lvlJc w:val="left"/>
      <w:pPr>
        <w:ind w:left="1392" w:hanging="1032"/>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465EE0"/>
    <w:multiLevelType w:val="hybridMultilevel"/>
    <w:tmpl w:val="D2C2F6AA"/>
    <w:lvl w:ilvl="0" w:tplc="91D89B26">
      <w:start w:val="1"/>
      <w:numFmt w:val="decimal"/>
      <w:lvlText w:val="%1."/>
      <w:lvlJc w:val="left"/>
      <w:pPr>
        <w:ind w:left="108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340210"/>
    <w:multiLevelType w:val="hybridMultilevel"/>
    <w:tmpl w:val="80B2A286"/>
    <w:lvl w:ilvl="0" w:tplc="97CAAA7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A7D0A16"/>
    <w:multiLevelType w:val="multilevel"/>
    <w:tmpl w:val="2C8E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07A14"/>
    <w:multiLevelType w:val="multilevel"/>
    <w:tmpl w:val="EF1EE2A0"/>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15:restartNumberingAfterBreak="0">
    <w:nsid w:val="2BB50372"/>
    <w:multiLevelType w:val="singleLevel"/>
    <w:tmpl w:val="FEF24060"/>
    <w:lvl w:ilvl="0">
      <w:start w:val="1"/>
      <w:numFmt w:val="decimal"/>
      <w:pStyle w:val="1-9"/>
      <w:lvlText w:val="%1"/>
      <w:lvlJc w:val="left"/>
      <w:pPr>
        <w:tabs>
          <w:tab w:val="num" w:pos="567"/>
        </w:tabs>
        <w:ind w:left="0" w:firstLine="284"/>
      </w:pPr>
      <w:rPr>
        <w:rFonts w:ascii="Times New Roman" w:hAnsi="Times New Roman" w:cs="Times New Roman" w:hint="default"/>
        <w:b w:val="0"/>
        <w:i w:val="0"/>
        <w:spacing w:val="0"/>
        <w:w w:val="100"/>
        <w:kern w:val="0"/>
        <w:position w:val="0"/>
        <w:sz w:val="18"/>
        <w:lang w:val="ru-RU"/>
      </w:rPr>
    </w:lvl>
  </w:abstractNum>
  <w:abstractNum w:abstractNumId="6" w15:restartNumberingAfterBreak="0">
    <w:nsid w:val="3E2961D2"/>
    <w:multiLevelType w:val="hybridMultilevel"/>
    <w:tmpl w:val="E7506B12"/>
    <w:lvl w:ilvl="0" w:tplc="38E29E32">
      <w:start w:val="3"/>
      <w:numFmt w:val="bullet"/>
      <w:lvlText w:val="–"/>
      <w:lvlJc w:val="left"/>
      <w:pPr>
        <w:ind w:left="786"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4AE5ADA"/>
    <w:multiLevelType w:val="hybridMultilevel"/>
    <w:tmpl w:val="70304B2A"/>
    <w:lvl w:ilvl="0" w:tplc="C8921EB8">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F92CD4"/>
    <w:multiLevelType w:val="multilevel"/>
    <w:tmpl w:val="F66E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5D15AA"/>
    <w:multiLevelType w:val="multilevel"/>
    <w:tmpl w:val="951E1ED0"/>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5"/>
    <w:lvlOverride w:ilvl="0">
      <w:startOverride w:val="1"/>
    </w:lvlOverride>
  </w:num>
  <w:num w:numId="2">
    <w:abstractNumId w:val="0"/>
  </w:num>
  <w:num w:numId="3">
    <w:abstractNumId w:val="4"/>
  </w:num>
  <w:num w:numId="4">
    <w:abstractNumId w:val="6"/>
  </w:num>
  <w:num w:numId="5">
    <w:abstractNumId w:val="9"/>
  </w:num>
  <w:num w:numId="6">
    <w:abstractNumId w:val="7"/>
  </w:num>
  <w:num w:numId="7">
    <w:abstractNumId w:val="2"/>
  </w:num>
  <w:num w:numId="8">
    <w:abstractNumId w:val="1"/>
  </w:num>
  <w:num w:numId="9">
    <w:abstractNumId w:val="8"/>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0DD"/>
    <w:rsid w:val="00001442"/>
    <w:rsid w:val="00001B09"/>
    <w:rsid w:val="000029F0"/>
    <w:rsid w:val="000034EF"/>
    <w:rsid w:val="0000588C"/>
    <w:rsid w:val="00005B66"/>
    <w:rsid w:val="000071FD"/>
    <w:rsid w:val="00010757"/>
    <w:rsid w:val="0001082C"/>
    <w:rsid w:val="000123E7"/>
    <w:rsid w:val="000130EE"/>
    <w:rsid w:val="000143AD"/>
    <w:rsid w:val="00014980"/>
    <w:rsid w:val="0001724C"/>
    <w:rsid w:val="000172E5"/>
    <w:rsid w:val="00017C45"/>
    <w:rsid w:val="00023326"/>
    <w:rsid w:val="000244B9"/>
    <w:rsid w:val="00030128"/>
    <w:rsid w:val="00031502"/>
    <w:rsid w:val="00032259"/>
    <w:rsid w:val="00033348"/>
    <w:rsid w:val="00033B13"/>
    <w:rsid w:val="00033F5A"/>
    <w:rsid w:val="000341FE"/>
    <w:rsid w:val="00034B4F"/>
    <w:rsid w:val="00034CDB"/>
    <w:rsid w:val="00034D00"/>
    <w:rsid w:val="000362A8"/>
    <w:rsid w:val="00037AAF"/>
    <w:rsid w:val="00040466"/>
    <w:rsid w:val="00042759"/>
    <w:rsid w:val="00042A9F"/>
    <w:rsid w:val="00043B10"/>
    <w:rsid w:val="0004460D"/>
    <w:rsid w:val="00044F92"/>
    <w:rsid w:val="00044FF5"/>
    <w:rsid w:val="00045734"/>
    <w:rsid w:val="000465F6"/>
    <w:rsid w:val="00046BD5"/>
    <w:rsid w:val="00047161"/>
    <w:rsid w:val="00047D40"/>
    <w:rsid w:val="00050068"/>
    <w:rsid w:val="00051778"/>
    <w:rsid w:val="00051FF5"/>
    <w:rsid w:val="000521B9"/>
    <w:rsid w:val="0005387E"/>
    <w:rsid w:val="000543EB"/>
    <w:rsid w:val="00054632"/>
    <w:rsid w:val="00054A20"/>
    <w:rsid w:val="00054F06"/>
    <w:rsid w:val="00056615"/>
    <w:rsid w:val="000606F2"/>
    <w:rsid w:val="00060CC8"/>
    <w:rsid w:val="00060DCE"/>
    <w:rsid w:val="00065B3C"/>
    <w:rsid w:val="00066995"/>
    <w:rsid w:val="00066D14"/>
    <w:rsid w:val="000701CE"/>
    <w:rsid w:val="0007243E"/>
    <w:rsid w:val="00072B5B"/>
    <w:rsid w:val="00072C1E"/>
    <w:rsid w:val="000730EF"/>
    <w:rsid w:val="0007334A"/>
    <w:rsid w:val="00074638"/>
    <w:rsid w:val="0007715A"/>
    <w:rsid w:val="00080BE8"/>
    <w:rsid w:val="00081A29"/>
    <w:rsid w:val="00081DDA"/>
    <w:rsid w:val="000822A2"/>
    <w:rsid w:val="00084DAF"/>
    <w:rsid w:val="000852A0"/>
    <w:rsid w:val="0008725D"/>
    <w:rsid w:val="00093B22"/>
    <w:rsid w:val="00094074"/>
    <w:rsid w:val="00094A15"/>
    <w:rsid w:val="00095152"/>
    <w:rsid w:val="00096416"/>
    <w:rsid w:val="00096C5A"/>
    <w:rsid w:val="000A0AC8"/>
    <w:rsid w:val="000A0FB8"/>
    <w:rsid w:val="000A1202"/>
    <w:rsid w:val="000A14F7"/>
    <w:rsid w:val="000A2342"/>
    <w:rsid w:val="000A24A5"/>
    <w:rsid w:val="000A36AA"/>
    <w:rsid w:val="000A4489"/>
    <w:rsid w:val="000A4A08"/>
    <w:rsid w:val="000A5459"/>
    <w:rsid w:val="000A5618"/>
    <w:rsid w:val="000B0410"/>
    <w:rsid w:val="000B1D26"/>
    <w:rsid w:val="000B226A"/>
    <w:rsid w:val="000B3F48"/>
    <w:rsid w:val="000B4552"/>
    <w:rsid w:val="000B79F3"/>
    <w:rsid w:val="000C0669"/>
    <w:rsid w:val="000C4A9D"/>
    <w:rsid w:val="000C720A"/>
    <w:rsid w:val="000C7FCB"/>
    <w:rsid w:val="000D163B"/>
    <w:rsid w:val="000D223B"/>
    <w:rsid w:val="000D3B7F"/>
    <w:rsid w:val="000D4287"/>
    <w:rsid w:val="000D5008"/>
    <w:rsid w:val="000D5078"/>
    <w:rsid w:val="000E0FC7"/>
    <w:rsid w:val="000E17EB"/>
    <w:rsid w:val="000E3C76"/>
    <w:rsid w:val="000E46DA"/>
    <w:rsid w:val="000E4B88"/>
    <w:rsid w:val="000E4DBF"/>
    <w:rsid w:val="000E568E"/>
    <w:rsid w:val="000E7526"/>
    <w:rsid w:val="000E7D4E"/>
    <w:rsid w:val="000F06A5"/>
    <w:rsid w:val="000F0C1A"/>
    <w:rsid w:val="000F1E05"/>
    <w:rsid w:val="000F3307"/>
    <w:rsid w:val="000F3562"/>
    <w:rsid w:val="000F3612"/>
    <w:rsid w:val="000F3822"/>
    <w:rsid w:val="000F3F6A"/>
    <w:rsid w:val="001006EA"/>
    <w:rsid w:val="001052F5"/>
    <w:rsid w:val="00105942"/>
    <w:rsid w:val="00106FB6"/>
    <w:rsid w:val="00106FCB"/>
    <w:rsid w:val="00107D5F"/>
    <w:rsid w:val="00111149"/>
    <w:rsid w:val="00111217"/>
    <w:rsid w:val="00112F86"/>
    <w:rsid w:val="001139CA"/>
    <w:rsid w:val="001166D7"/>
    <w:rsid w:val="00117D2D"/>
    <w:rsid w:val="00120602"/>
    <w:rsid w:val="0012096E"/>
    <w:rsid w:val="0012112F"/>
    <w:rsid w:val="00121C90"/>
    <w:rsid w:val="001223CC"/>
    <w:rsid w:val="001224D0"/>
    <w:rsid w:val="0012275A"/>
    <w:rsid w:val="00122CAB"/>
    <w:rsid w:val="00123BA9"/>
    <w:rsid w:val="00124B11"/>
    <w:rsid w:val="00126C83"/>
    <w:rsid w:val="00126ECF"/>
    <w:rsid w:val="0012734C"/>
    <w:rsid w:val="00130341"/>
    <w:rsid w:val="001306F3"/>
    <w:rsid w:val="00131ACB"/>
    <w:rsid w:val="00132B1D"/>
    <w:rsid w:val="00132FD6"/>
    <w:rsid w:val="00133BA3"/>
    <w:rsid w:val="00134E3E"/>
    <w:rsid w:val="00135900"/>
    <w:rsid w:val="00137447"/>
    <w:rsid w:val="00137754"/>
    <w:rsid w:val="00137EEC"/>
    <w:rsid w:val="001421A1"/>
    <w:rsid w:val="00143649"/>
    <w:rsid w:val="001440A1"/>
    <w:rsid w:val="00144119"/>
    <w:rsid w:val="001470BD"/>
    <w:rsid w:val="00147F73"/>
    <w:rsid w:val="00151C14"/>
    <w:rsid w:val="00153540"/>
    <w:rsid w:val="001549AB"/>
    <w:rsid w:val="00155777"/>
    <w:rsid w:val="00156ADB"/>
    <w:rsid w:val="0015703F"/>
    <w:rsid w:val="001572C5"/>
    <w:rsid w:val="001577E6"/>
    <w:rsid w:val="001614C3"/>
    <w:rsid w:val="001620E0"/>
    <w:rsid w:val="001633B9"/>
    <w:rsid w:val="0016570A"/>
    <w:rsid w:val="0016687C"/>
    <w:rsid w:val="00167715"/>
    <w:rsid w:val="00170E68"/>
    <w:rsid w:val="00172831"/>
    <w:rsid w:val="0017534C"/>
    <w:rsid w:val="00175F5D"/>
    <w:rsid w:val="0017778D"/>
    <w:rsid w:val="001814BF"/>
    <w:rsid w:val="0018276D"/>
    <w:rsid w:val="00182822"/>
    <w:rsid w:val="00184F7E"/>
    <w:rsid w:val="00186658"/>
    <w:rsid w:val="00187DA3"/>
    <w:rsid w:val="001904D6"/>
    <w:rsid w:val="00191243"/>
    <w:rsid w:val="00191605"/>
    <w:rsid w:val="00192921"/>
    <w:rsid w:val="00193A0D"/>
    <w:rsid w:val="0019404D"/>
    <w:rsid w:val="00194685"/>
    <w:rsid w:val="0019610A"/>
    <w:rsid w:val="001962E9"/>
    <w:rsid w:val="00197221"/>
    <w:rsid w:val="0019725A"/>
    <w:rsid w:val="001A1018"/>
    <w:rsid w:val="001A142D"/>
    <w:rsid w:val="001A165B"/>
    <w:rsid w:val="001A17AE"/>
    <w:rsid w:val="001A1EE1"/>
    <w:rsid w:val="001A253C"/>
    <w:rsid w:val="001A297E"/>
    <w:rsid w:val="001A2A97"/>
    <w:rsid w:val="001A2D19"/>
    <w:rsid w:val="001A3106"/>
    <w:rsid w:val="001A47EC"/>
    <w:rsid w:val="001A66E1"/>
    <w:rsid w:val="001B0EFB"/>
    <w:rsid w:val="001B6293"/>
    <w:rsid w:val="001B6695"/>
    <w:rsid w:val="001B6B94"/>
    <w:rsid w:val="001B75BA"/>
    <w:rsid w:val="001C0CCB"/>
    <w:rsid w:val="001C3C74"/>
    <w:rsid w:val="001C3D0C"/>
    <w:rsid w:val="001C4D19"/>
    <w:rsid w:val="001C53FC"/>
    <w:rsid w:val="001C5410"/>
    <w:rsid w:val="001C6670"/>
    <w:rsid w:val="001C6864"/>
    <w:rsid w:val="001C6F88"/>
    <w:rsid w:val="001C7B74"/>
    <w:rsid w:val="001D1421"/>
    <w:rsid w:val="001D320D"/>
    <w:rsid w:val="001D45AB"/>
    <w:rsid w:val="001D4CE2"/>
    <w:rsid w:val="001D51F7"/>
    <w:rsid w:val="001D6403"/>
    <w:rsid w:val="001D64EE"/>
    <w:rsid w:val="001D6EA1"/>
    <w:rsid w:val="001D7688"/>
    <w:rsid w:val="001D789F"/>
    <w:rsid w:val="001E0346"/>
    <w:rsid w:val="001E1C01"/>
    <w:rsid w:val="001E42DA"/>
    <w:rsid w:val="001E6BE4"/>
    <w:rsid w:val="001F24AC"/>
    <w:rsid w:val="001F367A"/>
    <w:rsid w:val="001F48A2"/>
    <w:rsid w:val="001F53D7"/>
    <w:rsid w:val="001F69AF"/>
    <w:rsid w:val="001F6B5F"/>
    <w:rsid w:val="002009DE"/>
    <w:rsid w:val="00202327"/>
    <w:rsid w:val="00202D1C"/>
    <w:rsid w:val="00204525"/>
    <w:rsid w:val="00205FF9"/>
    <w:rsid w:val="00206537"/>
    <w:rsid w:val="00207376"/>
    <w:rsid w:val="00207D7B"/>
    <w:rsid w:val="00214888"/>
    <w:rsid w:val="00214AE3"/>
    <w:rsid w:val="0021566D"/>
    <w:rsid w:val="0021572F"/>
    <w:rsid w:val="00217299"/>
    <w:rsid w:val="00217449"/>
    <w:rsid w:val="0022073A"/>
    <w:rsid w:val="0022123F"/>
    <w:rsid w:val="002235D2"/>
    <w:rsid w:val="00223F8C"/>
    <w:rsid w:val="002244FB"/>
    <w:rsid w:val="00226F55"/>
    <w:rsid w:val="0022748B"/>
    <w:rsid w:val="0023217C"/>
    <w:rsid w:val="00233EE3"/>
    <w:rsid w:val="00235450"/>
    <w:rsid w:val="00235E9A"/>
    <w:rsid w:val="002405DF"/>
    <w:rsid w:val="00241469"/>
    <w:rsid w:val="002421EC"/>
    <w:rsid w:val="00242E75"/>
    <w:rsid w:val="002430D6"/>
    <w:rsid w:val="00244459"/>
    <w:rsid w:val="00244D0A"/>
    <w:rsid w:val="0024556C"/>
    <w:rsid w:val="002458A2"/>
    <w:rsid w:val="00254BE9"/>
    <w:rsid w:val="00254C40"/>
    <w:rsid w:val="00256B6F"/>
    <w:rsid w:val="002574CD"/>
    <w:rsid w:val="00257800"/>
    <w:rsid w:val="00257A4F"/>
    <w:rsid w:val="00257E14"/>
    <w:rsid w:val="00257F6B"/>
    <w:rsid w:val="0026011B"/>
    <w:rsid w:val="00261431"/>
    <w:rsid w:val="00261BB2"/>
    <w:rsid w:val="002638B9"/>
    <w:rsid w:val="002648D1"/>
    <w:rsid w:val="00265B10"/>
    <w:rsid w:val="00267626"/>
    <w:rsid w:val="002704E4"/>
    <w:rsid w:val="00273168"/>
    <w:rsid w:val="00273C2D"/>
    <w:rsid w:val="00273C92"/>
    <w:rsid w:val="00276DD6"/>
    <w:rsid w:val="00277461"/>
    <w:rsid w:val="002800D5"/>
    <w:rsid w:val="00280228"/>
    <w:rsid w:val="00280610"/>
    <w:rsid w:val="00281657"/>
    <w:rsid w:val="0028359D"/>
    <w:rsid w:val="00283887"/>
    <w:rsid w:val="00284960"/>
    <w:rsid w:val="002852E1"/>
    <w:rsid w:val="00285E89"/>
    <w:rsid w:val="00285FE3"/>
    <w:rsid w:val="002875CF"/>
    <w:rsid w:val="00287A17"/>
    <w:rsid w:val="00287A7A"/>
    <w:rsid w:val="00291FDB"/>
    <w:rsid w:val="002923FF"/>
    <w:rsid w:val="00294172"/>
    <w:rsid w:val="00297706"/>
    <w:rsid w:val="002A0707"/>
    <w:rsid w:val="002A28CC"/>
    <w:rsid w:val="002A3607"/>
    <w:rsid w:val="002A6C2C"/>
    <w:rsid w:val="002A7082"/>
    <w:rsid w:val="002A7C41"/>
    <w:rsid w:val="002A7E2A"/>
    <w:rsid w:val="002B016A"/>
    <w:rsid w:val="002B1C81"/>
    <w:rsid w:val="002B25E1"/>
    <w:rsid w:val="002B2F05"/>
    <w:rsid w:val="002B34AE"/>
    <w:rsid w:val="002B3DCE"/>
    <w:rsid w:val="002B4602"/>
    <w:rsid w:val="002B75D4"/>
    <w:rsid w:val="002C0068"/>
    <w:rsid w:val="002C0227"/>
    <w:rsid w:val="002C3690"/>
    <w:rsid w:val="002C69CB"/>
    <w:rsid w:val="002C6EF1"/>
    <w:rsid w:val="002D0097"/>
    <w:rsid w:val="002D1E94"/>
    <w:rsid w:val="002D1F12"/>
    <w:rsid w:val="002D47DC"/>
    <w:rsid w:val="002D4C70"/>
    <w:rsid w:val="002D6F43"/>
    <w:rsid w:val="002E0C62"/>
    <w:rsid w:val="002E2750"/>
    <w:rsid w:val="002E6504"/>
    <w:rsid w:val="002E7272"/>
    <w:rsid w:val="002E76B8"/>
    <w:rsid w:val="002E7E65"/>
    <w:rsid w:val="002F3595"/>
    <w:rsid w:val="002F6093"/>
    <w:rsid w:val="002F68E9"/>
    <w:rsid w:val="002F6AA2"/>
    <w:rsid w:val="002F786C"/>
    <w:rsid w:val="003017EB"/>
    <w:rsid w:val="00302181"/>
    <w:rsid w:val="003025B0"/>
    <w:rsid w:val="00302838"/>
    <w:rsid w:val="00303074"/>
    <w:rsid w:val="00312867"/>
    <w:rsid w:val="0031578B"/>
    <w:rsid w:val="003159BE"/>
    <w:rsid w:val="00315F6B"/>
    <w:rsid w:val="0031699F"/>
    <w:rsid w:val="00316B64"/>
    <w:rsid w:val="00320FFB"/>
    <w:rsid w:val="00321CC8"/>
    <w:rsid w:val="00324ADF"/>
    <w:rsid w:val="00325606"/>
    <w:rsid w:val="003273F1"/>
    <w:rsid w:val="00330488"/>
    <w:rsid w:val="003309E8"/>
    <w:rsid w:val="00333146"/>
    <w:rsid w:val="00334582"/>
    <w:rsid w:val="00334F00"/>
    <w:rsid w:val="00335601"/>
    <w:rsid w:val="0033570B"/>
    <w:rsid w:val="00336A0B"/>
    <w:rsid w:val="0033778C"/>
    <w:rsid w:val="00337845"/>
    <w:rsid w:val="00340340"/>
    <w:rsid w:val="003407E4"/>
    <w:rsid w:val="00340D34"/>
    <w:rsid w:val="00341183"/>
    <w:rsid w:val="003433AF"/>
    <w:rsid w:val="00343515"/>
    <w:rsid w:val="00343B6B"/>
    <w:rsid w:val="00346A21"/>
    <w:rsid w:val="00347602"/>
    <w:rsid w:val="00351E2A"/>
    <w:rsid w:val="00352943"/>
    <w:rsid w:val="00352F16"/>
    <w:rsid w:val="00354730"/>
    <w:rsid w:val="003605F1"/>
    <w:rsid w:val="003614FF"/>
    <w:rsid w:val="00362320"/>
    <w:rsid w:val="00362915"/>
    <w:rsid w:val="00362EB3"/>
    <w:rsid w:val="00363FEC"/>
    <w:rsid w:val="003649D6"/>
    <w:rsid w:val="0036659E"/>
    <w:rsid w:val="00366B53"/>
    <w:rsid w:val="0037031F"/>
    <w:rsid w:val="00371B34"/>
    <w:rsid w:val="00371EC4"/>
    <w:rsid w:val="00372878"/>
    <w:rsid w:val="00373DF1"/>
    <w:rsid w:val="00374D7B"/>
    <w:rsid w:val="003813A0"/>
    <w:rsid w:val="00381BB3"/>
    <w:rsid w:val="00382358"/>
    <w:rsid w:val="00382635"/>
    <w:rsid w:val="00382BB0"/>
    <w:rsid w:val="00382D5C"/>
    <w:rsid w:val="00383EE9"/>
    <w:rsid w:val="003855D7"/>
    <w:rsid w:val="00387BF2"/>
    <w:rsid w:val="00390971"/>
    <w:rsid w:val="00390F04"/>
    <w:rsid w:val="00391E84"/>
    <w:rsid w:val="00394258"/>
    <w:rsid w:val="00395DE0"/>
    <w:rsid w:val="00395E72"/>
    <w:rsid w:val="00396CEF"/>
    <w:rsid w:val="003A1AA0"/>
    <w:rsid w:val="003A296D"/>
    <w:rsid w:val="003A6526"/>
    <w:rsid w:val="003B00A5"/>
    <w:rsid w:val="003B23C1"/>
    <w:rsid w:val="003B5D15"/>
    <w:rsid w:val="003B61F1"/>
    <w:rsid w:val="003C1BC4"/>
    <w:rsid w:val="003C2594"/>
    <w:rsid w:val="003C4D58"/>
    <w:rsid w:val="003C693D"/>
    <w:rsid w:val="003C731E"/>
    <w:rsid w:val="003D0189"/>
    <w:rsid w:val="003D3D9D"/>
    <w:rsid w:val="003D6F62"/>
    <w:rsid w:val="003E24D6"/>
    <w:rsid w:val="003E2942"/>
    <w:rsid w:val="003E2FE6"/>
    <w:rsid w:val="003E314F"/>
    <w:rsid w:val="003E5104"/>
    <w:rsid w:val="003E5BB8"/>
    <w:rsid w:val="003F12D2"/>
    <w:rsid w:val="003F357C"/>
    <w:rsid w:val="003F4E92"/>
    <w:rsid w:val="003F51B7"/>
    <w:rsid w:val="003F624B"/>
    <w:rsid w:val="003F64E9"/>
    <w:rsid w:val="003F743A"/>
    <w:rsid w:val="003F77A5"/>
    <w:rsid w:val="00400ECD"/>
    <w:rsid w:val="00400FDF"/>
    <w:rsid w:val="00404DD0"/>
    <w:rsid w:val="00405F08"/>
    <w:rsid w:val="00407097"/>
    <w:rsid w:val="004119BF"/>
    <w:rsid w:val="0041413F"/>
    <w:rsid w:val="004149E5"/>
    <w:rsid w:val="004155BC"/>
    <w:rsid w:val="00421343"/>
    <w:rsid w:val="0042159F"/>
    <w:rsid w:val="00421B23"/>
    <w:rsid w:val="00422F51"/>
    <w:rsid w:val="00423AA8"/>
    <w:rsid w:val="00424929"/>
    <w:rsid w:val="0042770E"/>
    <w:rsid w:val="00432E28"/>
    <w:rsid w:val="004336BE"/>
    <w:rsid w:val="00434835"/>
    <w:rsid w:val="004349F3"/>
    <w:rsid w:val="00434ACD"/>
    <w:rsid w:val="0043509D"/>
    <w:rsid w:val="0043760B"/>
    <w:rsid w:val="004401C3"/>
    <w:rsid w:val="00440692"/>
    <w:rsid w:val="00441D03"/>
    <w:rsid w:val="00441E2E"/>
    <w:rsid w:val="00441F99"/>
    <w:rsid w:val="00443B7C"/>
    <w:rsid w:val="00443BC5"/>
    <w:rsid w:val="00444008"/>
    <w:rsid w:val="00444360"/>
    <w:rsid w:val="004450AC"/>
    <w:rsid w:val="0044581F"/>
    <w:rsid w:val="0045177A"/>
    <w:rsid w:val="004541BF"/>
    <w:rsid w:val="00454B1F"/>
    <w:rsid w:val="00454EDC"/>
    <w:rsid w:val="00455326"/>
    <w:rsid w:val="004609F4"/>
    <w:rsid w:val="00460F23"/>
    <w:rsid w:val="004611BA"/>
    <w:rsid w:val="00463424"/>
    <w:rsid w:val="00463575"/>
    <w:rsid w:val="00467653"/>
    <w:rsid w:val="00467843"/>
    <w:rsid w:val="00470CEC"/>
    <w:rsid w:val="00471D32"/>
    <w:rsid w:val="00472B8C"/>
    <w:rsid w:val="0047490C"/>
    <w:rsid w:val="00474A2C"/>
    <w:rsid w:val="00474CA8"/>
    <w:rsid w:val="00477541"/>
    <w:rsid w:val="004836F0"/>
    <w:rsid w:val="004848A4"/>
    <w:rsid w:val="004855F3"/>
    <w:rsid w:val="00487E24"/>
    <w:rsid w:val="004926A0"/>
    <w:rsid w:val="00492F41"/>
    <w:rsid w:val="00492F99"/>
    <w:rsid w:val="00495C68"/>
    <w:rsid w:val="00495DEE"/>
    <w:rsid w:val="00496A99"/>
    <w:rsid w:val="00496B70"/>
    <w:rsid w:val="004A1DE4"/>
    <w:rsid w:val="004A307B"/>
    <w:rsid w:val="004A40A4"/>
    <w:rsid w:val="004A6807"/>
    <w:rsid w:val="004A6DCD"/>
    <w:rsid w:val="004B38EF"/>
    <w:rsid w:val="004B3B11"/>
    <w:rsid w:val="004B467D"/>
    <w:rsid w:val="004B4E91"/>
    <w:rsid w:val="004B54C2"/>
    <w:rsid w:val="004B687D"/>
    <w:rsid w:val="004B6C2E"/>
    <w:rsid w:val="004B6F8A"/>
    <w:rsid w:val="004B73E2"/>
    <w:rsid w:val="004C08F8"/>
    <w:rsid w:val="004C095D"/>
    <w:rsid w:val="004C133F"/>
    <w:rsid w:val="004C301A"/>
    <w:rsid w:val="004C3C17"/>
    <w:rsid w:val="004C514B"/>
    <w:rsid w:val="004C7774"/>
    <w:rsid w:val="004C7CE6"/>
    <w:rsid w:val="004D22E8"/>
    <w:rsid w:val="004D3E84"/>
    <w:rsid w:val="004D4E99"/>
    <w:rsid w:val="004D74ED"/>
    <w:rsid w:val="004D79FC"/>
    <w:rsid w:val="004E06D6"/>
    <w:rsid w:val="004E0D4F"/>
    <w:rsid w:val="004E0E84"/>
    <w:rsid w:val="004E2578"/>
    <w:rsid w:val="004E3534"/>
    <w:rsid w:val="004E389D"/>
    <w:rsid w:val="004E3C8B"/>
    <w:rsid w:val="004E672A"/>
    <w:rsid w:val="004E68A2"/>
    <w:rsid w:val="004E6FC0"/>
    <w:rsid w:val="004E71F1"/>
    <w:rsid w:val="004F1786"/>
    <w:rsid w:val="004F2C89"/>
    <w:rsid w:val="004F3678"/>
    <w:rsid w:val="004F4743"/>
    <w:rsid w:val="004F4D04"/>
    <w:rsid w:val="004F534F"/>
    <w:rsid w:val="004F7B94"/>
    <w:rsid w:val="005001A3"/>
    <w:rsid w:val="00500C09"/>
    <w:rsid w:val="00501676"/>
    <w:rsid w:val="005023AE"/>
    <w:rsid w:val="00503BA1"/>
    <w:rsid w:val="005043A7"/>
    <w:rsid w:val="0050528C"/>
    <w:rsid w:val="00505578"/>
    <w:rsid w:val="00507163"/>
    <w:rsid w:val="00512AA3"/>
    <w:rsid w:val="00513715"/>
    <w:rsid w:val="00513C0B"/>
    <w:rsid w:val="005152B9"/>
    <w:rsid w:val="005210EF"/>
    <w:rsid w:val="0052256E"/>
    <w:rsid w:val="00522B1F"/>
    <w:rsid w:val="00523AE7"/>
    <w:rsid w:val="00524DCE"/>
    <w:rsid w:val="00525CD5"/>
    <w:rsid w:val="00525E66"/>
    <w:rsid w:val="00532E27"/>
    <w:rsid w:val="00532E9C"/>
    <w:rsid w:val="00533225"/>
    <w:rsid w:val="00535234"/>
    <w:rsid w:val="00535B24"/>
    <w:rsid w:val="00536504"/>
    <w:rsid w:val="005365E2"/>
    <w:rsid w:val="005411ED"/>
    <w:rsid w:val="005415C4"/>
    <w:rsid w:val="0054270A"/>
    <w:rsid w:val="00542998"/>
    <w:rsid w:val="00544107"/>
    <w:rsid w:val="005446B2"/>
    <w:rsid w:val="005454CF"/>
    <w:rsid w:val="005478AB"/>
    <w:rsid w:val="00547C92"/>
    <w:rsid w:val="005502D2"/>
    <w:rsid w:val="00550EA7"/>
    <w:rsid w:val="0055167E"/>
    <w:rsid w:val="00551F4A"/>
    <w:rsid w:val="00552092"/>
    <w:rsid w:val="005526D4"/>
    <w:rsid w:val="00554603"/>
    <w:rsid w:val="0055462E"/>
    <w:rsid w:val="005546ED"/>
    <w:rsid w:val="00554C8A"/>
    <w:rsid w:val="00555AD9"/>
    <w:rsid w:val="00556E57"/>
    <w:rsid w:val="0056056D"/>
    <w:rsid w:val="005610EA"/>
    <w:rsid w:val="0056362C"/>
    <w:rsid w:val="0056541A"/>
    <w:rsid w:val="0056742D"/>
    <w:rsid w:val="00570EBB"/>
    <w:rsid w:val="005713C9"/>
    <w:rsid w:val="00571820"/>
    <w:rsid w:val="00571DAB"/>
    <w:rsid w:val="00575B8C"/>
    <w:rsid w:val="00576191"/>
    <w:rsid w:val="00577425"/>
    <w:rsid w:val="00577A84"/>
    <w:rsid w:val="00577DAE"/>
    <w:rsid w:val="005800D3"/>
    <w:rsid w:val="005802A5"/>
    <w:rsid w:val="00580A62"/>
    <w:rsid w:val="00581BE6"/>
    <w:rsid w:val="005826E7"/>
    <w:rsid w:val="00582E84"/>
    <w:rsid w:val="0058528A"/>
    <w:rsid w:val="00585CA1"/>
    <w:rsid w:val="00586F81"/>
    <w:rsid w:val="00591063"/>
    <w:rsid w:val="00592C92"/>
    <w:rsid w:val="00594238"/>
    <w:rsid w:val="00596146"/>
    <w:rsid w:val="00596FBC"/>
    <w:rsid w:val="00597297"/>
    <w:rsid w:val="005A0F75"/>
    <w:rsid w:val="005A1FE2"/>
    <w:rsid w:val="005A4B2E"/>
    <w:rsid w:val="005B1D26"/>
    <w:rsid w:val="005B247D"/>
    <w:rsid w:val="005B38AA"/>
    <w:rsid w:val="005B3D88"/>
    <w:rsid w:val="005B57AB"/>
    <w:rsid w:val="005B5FFF"/>
    <w:rsid w:val="005C4EDD"/>
    <w:rsid w:val="005C7259"/>
    <w:rsid w:val="005C766A"/>
    <w:rsid w:val="005D1035"/>
    <w:rsid w:val="005D182B"/>
    <w:rsid w:val="005D25E9"/>
    <w:rsid w:val="005D304C"/>
    <w:rsid w:val="005D3B88"/>
    <w:rsid w:val="005D4882"/>
    <w:rsid w:val="005D55C9"/>
    <w:rsid w:val="005D5836"/>
    <w:rsid w:val="005D63C1"/>
    <w:rsid w:val="005D65A9"/>
    <w:rsid w:val="005D6816"/>
    <w:rsid w:val="005D69A0"/>
    <w:rsid w:val="005D6F68"/>
    <w:rsid w:val="005D7667"/>
    <w:rsid w:val="005E1BF4"/>
    <w:rsid w:val="005E2A0D"/>
    <w:rsid w:val="005E33CE"/>
    <w:rsid w:val="005E34AB"/>
    <w:rsid w:val="005E43F6"/>
    <w:rsid w:val="005E4F88"/>
    <w:rsid w:val="005E6BA5"/>
    <w:rsid w:val="005F052C"/>
    <w:rsid w:val="005F22D9"/>
    <w:rsid w:val="005F3239"/>
    <w:rsid w:val="005F3FD9"/>
    <w:rsid w:val="005F4194"/>
    <w:rsid w:val="005F47B1"/>
    <w:rsid w:val="005F5DB6"/>
    <w:rsid w:val="005F682B"/>
    <w:rsid w:val="006001BB"/>
    <w:rsid w:val="0060063D"/>
    <w:rsid w:val="00601C54"/>
    <w:rsid w:val="00601CB4"/>
    <w:rsid w:val="00601CDA"/>
    <w:rsid w:val="00601DA1"/>
    <w:rsid w:val="00602604"/>
    <w:rsid w:val="006030E6"/>
    <w:rsid w:val="0060387D"/>
    <w:rsid w:val="00603A96"/>
    <w:rsid w:val="00603BB2"/>
    <w:rsid w:val="00605FC3"/>
    <w:rsid w:val="00606518"/>
    <w:rsid w:val="00610D83"/>
    <w:rsid w:val="00613564"/>
    <w:rsid w:val="00613F92"/>
    <w:rsid w:val="0061552E"/>
    <w:rsid w:val="006159B2"/>
    <w:rsid w:val="00620283"/>
    <w:rsid w:val="00620F87"/>
    <w:rsid w:val="00622B80"/>
    <w:rsid w:val="00622E5B"/>
    <w:rsid w:val="00623293"/>
    <w:rsid w:val="006241FB"/>
    <w:rsid w:val="006257AE"/>
    <w:rsid w:val="00635B60"/>
    <w:rsid w:val="006360EA"/>
    <w:rsid w:val="00637361"/>
    <w:rsid w:val="00637A41"/>
    <w:rsid w:val="0064212C"/>
    <w:rsid w:val="00642308"/>
    <w:rsid w:val="00642EEB"/>
    <w:rsid w:val="00645423"/>
    <w:rsid w:val="00645C78"/>
    <w:rsid w:val="00646076"/>
    <w:rsid w:val="0064741E"/>
    <w:rsid w:val="00650282"/>
    <w:rsid w:val="00650B62"/>
    <w:rsid w:val="0065203A"/>
    <w:rsid w:val="00652F94"/>
    <w:rsid w:val="0065444C"/>
    <w:rsid w:val="00654516"/>
    <w:rsid w:val="00654A42"/>
    <w:rsid w:val="00654C0A"/>
    <w:rsid w:val="00656AA7"/>
    <w:rsid w:val="00657894"/>
    <w:rsid w:val="00661219"/>
    <w:rsid w:val="006636F5"/>
    <w:rsid w:val="006662E3"/>
    <w:rsid w:val="0066743E"/>
    <w:rsid w:val="006708CE"/>
    <w:rsid w:val="00671C3D"/>
    <w:rsid w:val="00671EDF"/>
    <w:rsid w:val="0067214C"/>
    <w:rsid w:val="0067234D"/>
    <w:rsid w:val="00674BF8"/>
    <w:rsid w:val="00674DF7"/>
    <w:rsid w:val="006758D0"/>
    <w:rsid w:val="006759CF"/>
    <w:rsid w:val="006801D5"/>
    <w:rsid w:val="0068092C"/>
    <w:rsid w:val="00680E43"/>
    <w:rsid w:val="00680E4C"/>
    <w:rsid w:val="00680FCD"/>
    <w:rsid w:val="00681DA9"/>
    <w:rsid w:val="00682CEF"/>
    <w:rsid w:val="00683383"/>
    <w:rsid w:val="0068409E"/>
    <w:rsid w:val="0068424D"/>
    <w:rsid w:val="006850CD"/>
    <w:rsid w:val="00686368"/>
    <w:rsid w:val="00686729"/>
    <w:rsid w:val="006949F2"/>
    <w:rsid w:val="00694E78"/>
    <w:rsid w:val="00695DCA"/>
    <w:rsid w:val="00696A61"/>
    <w:rsid w:val="00696FBF"/>
    <w:rsid w:val="00697D37"/>
    <w:rsid w:val="006A4351"/>
    <w:rsid w:val="006A4560"/>
    <w:rsid w:val="006A4588"/>
    <w:rsid w:val="006A5A7D"/>
    <w:rsid w:val="006A6647"/>
    <w:rsid w:val="006A785F"/>
    <w:rsid w:val="006B01EA"/>
    <w:rsid w:val="006B12B4"/>
    <w:rsid w:val="006B2DED"/>
    <w:rsid w:val="006B3250"/>
    <w:rsid w:val="006B3DCB"/>
    <w:rsid w:val="006B7191"/>
    <w:rsid w:val="006C001D"/>
    <w:rsid w:val="006C1D01"/>
    <w:rsid w:val="006C2864"/>
    <w:rsid w:val="006C31B0"/>
    <w:rsid w:val="006C5EDD"/>
    <w:rsid w:val="006C5FB2"/>
    <w:rsid w:val="006C69D5"/>
    <w:rsid w:val="006C771F"/>
    <w:rsid w:val="006C789B"/>
    <w:rsid w:val="006D0C20"/>
    <w:rsid w:val="006D2836"/>
    <w:rsid w:val="006D2898"/>
    <w:rsid w:val="006D296E"/>
    <w:rsid w:val="006D3822"/>
    <w:rsid w:val="006D4762"/>
    <w:rsid w:val="006D49A4"/>
    <w:rsid w:val="006D4BE7"/>
    <w:rsid w:val="006D5570"/>
    <w:rsid w:val="006D5864"/>
    <w:rsid w:val="006D6A42"/>
    <w:rsid w:val="006D788D"/>
    <w:rsid w:val="006D7D7C"/>
    <w:rsid w:val="006E0343"/>
    <w:rsid w:val="006E09E9"/>
    <w:rsid w:val="006E10DD"/>
    <w:rsid w:val="006E2520"/>
    <w:rsid w:val="006E29CB"/>
    <w:rsid w:val="006E63B8"/>
    <w:rsid w:val="006E6F27"/>
    <w:rsid w:val="006E723C"/>
    <w:rsid w:val="006E764D"/>
    <w:rsid w:val="006F1891"/>
    <w:rsid w:val="006F1AC1"/>
    <w:rsid w:val="006F5647"/>
    <w:rsid w:val="006F78B6"/>
    <w:rsid w:val="007010A0"/>
    <w:rsid w:val="0070132F"/>
    <w:rsid w:val="007014A1"/>
    <w:rsid w:val="00703011"/>
    <w:rsid w:val="007039BC"/>
    <w:rsid w:val="00704368"/>
    <w:rsid w:val="007065AA"/>
    <w:rsid w:val="007067EE"/>
    <w:rsid w:val="00707BF6"/>
    <w:rsid w:val="0071073B"/>
    <w:rsid w:val="007108F6"/>
    <w:rsid w:val="007113CA"/>
    <w:rsid w:val="007121EC"/>
    <w:rsid w:val="00713321"/>
    <w:rsid w:val="00713EE5"/>
    <w:rsid w:val="00714114"/>
    <w:rsid w:val="00714418"/>
    <w:rsid w:val="00714709"/>
    <w:rsid w:val="00715FE5"/>
    <w:rsid w:val="0071688D"/>
    <w:rsid w:val="0071722E"/>
    <w:rsid w:val="00720438"/>
    <w:rsid w:val="0072054B"/>
    <w:rsid w:val="00720EFC"/>
    <w:rsid w:val="007219E5"/>
    <w:rsid w:val="00723396"/>
    <w:rsid w:val="007253FE"/>
    <w:rsid w:val="00726193"/>
    <w:rsid w:val="0072642C"/>
    <w:rsid w:val="007265B5"/>
    <w:rsid w:val="0073033F"/>
    <w:rsid w:val="00731B17"/>
    <w:rsid w:val="00731B45"/>
    <w:rsid w:val="00731EDE"/>
    <w:rsid w:val="0073289C"/>
    <w:rsid w:val="00735C40"/>
    <w:rsid w:val="00740840"/>
    <w:rsid w:val="00741BDF"/>
    <w:rsid w:val="00743E6B"/>
    <w:rsid w:val="00743FA4"/>
    <w:rsid w:val="00744282"/>
    <w:rsid w:val="00744A0C"/>
    <w:rsid w:val="00745B63"/>
    <w:rsid w:val="00745B7D"/>
    <w:rsid w:val="007478F5"/>
    <w:rsid w:val="007504E7"/>
    <w:rsid w:val="0075126E"/>
    <w:rsid w:val="00751507"/>
    <w:rsid w:val="00751C93"/>
    <w:rsid w:val="00753970"/>
    <w:rsid w:val="00755AAD"/>
    <w:rsid w:val="0075713E"/>
    <w:rsid w:val="0075781A"/>
    <w:rsid w:val="007604FE"/>
    <w:rsid w:val="00760ED9"/>
    <w:rsid w:val="0076171F"/>
    <w:rsid w:val="00761EFA"/>
    <w:rsid w:val="007629AD"/>
    <w:rsid w:val="00762D19"/>
    <w:rsid w:val="00762FA3"/>
    <w:rsid w:val="00767908"/>
    <w:rsid w:val="0077641B"/>
    <w:rsid w:val="00777521"/>
    <w:rsid w:val="00780F50"/>
    <w:rsid w:val="00781CC8"/>
    <w:rsid w:val="00787094"/>
    <w:rsid w:val="00787819"/>
    <w:rsid w:val="00787A19"/>
    <w:rsid w:val="00791AE0"/>
    <w:rsid w:val="00791EB5"/>
    <w:rsid w:val="00792162"/>
    <w:rsid w:val="00792322"/>
    <w:rsid w:val="00793B8D"/>
    <w:rsid w:val="00794A11"/>
    <w:rsid w:val="00795066"/>
    <w:rsid w:val="007955CF"/>
    <w:rsid w:val="00795B64"/>
    <w:rsid w:val="00796A11"/>
    <w:rsid w:val="00797504"/>
    <w:rsid w:val="007A1036"/>
    <w:rsid w:val="007A22F4"/>
    <w:rsid w:val="007A2D6C"/>
    <w:rsid w:val="007A3AD4"/>
    <w:rsid w:val="007A6B26"/>
    <w:rsid w:val="007A7D1E"/>
    <w:rsid w:val="007B16F0"/>
    <w:rsid w:val="007B3D6C"/>
    <w:rsid w:val="007B3F21"/>
    <w:rsid w:val="007B4594"/>
    <w:rsid w:val="007B61C8"/>
    <w:rsid w:val="007B63FA"/>
    <w:rsid w:val="007C0A82"/>
    <w:rsid w:val="007C1107"/>
    <w:rsid w:val="007C29F8"/>
    <w:rsid w:val="007C3647"/>
    <w:rsid w:val="007C3D03"/>
    <w:rsid w:val="007C41E9"/>
    <w:rsid w:val="007C5101"/>
    <w:rsid w:val="007C5E3C"/>
    <w:rsid w:val="007D027B"/>
    <w:rsid w:val="007D1E5A"/>
    <w:rsid w:val="007D1EF0"/>
    <w:rsid w:val="007D2EE8"/>
    <w:rsid w:val="007D46F9"/>
    <w:rsid w:val="007D7725"/>
    <w:rsid w:val="007E077B"/>
    <w:rsid w:val="007E3C86"/>
    <w:rsid w:val="007E3F20"/>
    <w:rsid w:val="007E4321"/>
    <w:rsid w:val="007E466C"/>
    <w:rsid w:val="007F2461"/>
    <w:rsid w:val="007F2CD1"/>
    <w:rsid w:val="007F2F39"/>
    <w:rsid w:val="007F371F"/>
    <w:rsid w:val="007F39E4"/>
    <w:rsid w:val="007F3F1B"/>
    <w:rsid w:val="007F4973"/>
    <w:rsid w:val="007F4AA4"/>
    <w:rsid w:val="007F52F4"/>
    <w:rsid w:val="007F57C1"/>
    <w:rsid w:val="007F65F2"/>
    <w:rsid w:val="007F6653"/>
    <w:rsid w:val="007F7259"/>
    <w:rsid w:val="007F756F"/>
    <w:rsid w:val="00800C33"/>
    <w:rsid w:val="00800C43"/>
    <w:rsid w:val="00802D75"/>
    <w:rsid w:val="00803D1D"/>
    <w:rsid w:val="008051FC"/>
    <w:rsid w:val="00806F29"/>
    <w:rsid w:val="008071E9"/>
    <w:rsid w:val="0081021A"/>
    <w:rsid w:val="008121A0"/>
    <w:rsid w:val="00812AF4"/>
    <w:rsid w:val="00812B1D"/>
    <w:rsid w:val="00813CEC"/>
    <w:rsid w:val="00814491"/>
    <w:rsid w:val="00814E98"/>
    <w:rsid w:val="00814FE3"/>
    <w:rsid w:val="008158C5"/>
    <w:rsid w:val="00816671"/>
    <w:rsid w:val="008175EA"/>
    <w:rsid w:val="00820172"/>
    <w:rsid w:val="0082085F"/>
    <w:rsid w:val="00823F35"/>
    <w:rsid w:val="00831C86"/>
    <w:rsid w:val="00834B65"/>
    <w:rsid w:val="0083521A"/>
    <w:rsid w:val="00835573"/>
    <w:rsid w:val="00835A4D"/>
    <w:rsid w:val="00841644"/>
    <w:rsid w:val="008422F7"/>
    <w:rsid w:val="00843990"/>
    <w:rsid w:val="00845B4B"/>
    <w:rsid w:val="00847665"/>
    <w:rsid w:val="00854B0E"/>
    <w:rsid w:val="00855A06"/>
    <w:rsid w:val="00855E6D"/>
    <w:rsid w:val="0086043F"/>
    <w:rsid w:val="008604E3"/>
    <w:rsid w:val="00860D58"/>
    <w:rsid w:val="00860F29"/>
    <w:rsid w:val="00862A68"/>
    <w:rsid w:val="00862CF4"/>
    <w:rsid w:val="008663D8"/>
    <w:rsid w:val="008664A2"/>
    <w:rsid w:val="008667D3"/>
    <w:rsid w:val="00870164"/>
    <w:rsid w:val="0087031A"/>
    <w:rsid w:val="00870FF1"/>
    <w:rsid w:val="0087112E"/>
    <w:rsid w:val="008727EE"/>
    <w:rsid w:val="00873FC9"/>
    <w:rsid w:val="00874FB9"/>
    <w:rsid w:val="008825F8"/>
    <w:rsid w:val="0088315B"/>
    <w:rsid w:val="00883A39"/>
    <w:rsid w:val="00883D16"/>
    <w:rsid w:val="008841CA"/>
    <w:rsid w:val="00884212"/>
    <w:rsid w:val="008845C5"/>
    <w:rsid w:val="00886137"/>
    <w:rsid w:val="00886F0F"/>
    <w:rsid w:val="00890B2F"/>
    <w:rsid w:val="00890D94"/>
    <w:rsid w:val="00891329"/>
    <w:rsid w:val="00891479"/>
    <w:rsid w:val="00891631"/>
    <w:rsid w:val="00894736"/>
    <w:rsid w:val="00894925"/>
    <w:rsid w:val="00894B75"/>
    <w:rsid w:val="0089554B"/>
    <w:rsid w:val="0089729C"/>
    <w:rsid w:val="00897E5C"/>
    <w:rsid w:val="00897FF5"/>
    <w:rsid w:val="008A0291"/>
    <w:rsid w:val="008A09EE"/>
    <w:rsid w:val="008A16B0"/>
    <w:rsid w:val="008A253E"/>
    <w:rsid w:val="008A394F"/>
    <w:rsid w:val="008A3CFC"/>
    <w:rsid w:val="008A48F7"/>
    <w:rsid w:val="008B2DF7"/>
    <w:rsid w:val="008B3ABC"/>
    <w:rsid w:val="008B450B"/>
    <w:rsid w:val="008B548D"/>
    <w:rsid w:val="008B5BF0"/>
    <w:rsid w:val="008B6F09"/>
    <w:rsid w:val="008B7504"/>
    <w:rsid w:val="008B76C5"/>
    <w:rsid w:val="008C120A"/>
    <w:rsid w:val="008C1E22"/>
    <w:rsid w:val="008C22C2"/>
    <w:rsid w:val="008C3BEC"/>
    <w:rsid w:val="008C44C8"/>
    <w:rsid w:val="008C45CB"/>
    <w:rsid w:val="008C5742"/>
    <w:rsid w:val="008C5C91"/>
    <w:rsid w:val="008C74CA"/>
    <w:rsid w:val="008C7926"/>
    <w:rsid w:val="008D002E"/>
    <w:rsid w:val="008D02BB"/>
    <w:rsid w:val="008D0970"/>
    <w:rsid w:val="008D120F"/>
    <w:rsid w:val="008D1376"/>
    <w:rsid w:val="008D18E2"/>
    <w:rsid w:val="008D2320"/>
    <w:rsid w:val="008D265B"/>
    <w:rsid w:val="008D3360"/>
    <w:rsid w:val="008D3E45"/>
    <w:rsid w:val="008D520F"/>
    <w:rsid w:val="008E45DA"/>
    <w:rsid w:val="008E5740"/>
    <w:rsid w:val="008E58D5"/>
    <w:rsid w:val="008E6DD9"/>
    <w:rsid w:val="008E7851"/>
    <w:rsid w:val="008F07DE"/>
    <w:rsid w:val="008F0C2F"/>
    <w:rsid w:val="008F27FA"/>
    <w:rsid w:val="008F49FD"/>
    <w:rsid w:val="008F51E4"/>
    <w:rsid w:val="008F5206"/>
    <w:rsid w:val="008F54E3"/>
    <w:rsid w:val="008F59AC"/>
    <w:rsid w:val="008F59C2"/>
    <w:rsid w:val="008F59D1"/>
    <w:rsid w:val="008F6618"/>
    <w:rsid w:val="008F6A2C"/>
    <w:rsid w:val="008F7180"/>
    <w:rsid w:val="009001C1"/>
    <w:rsid w:val="0090139F"/>
    <w:rsid w:val="00901C8A"/>
    <w:rsid w:val="00904FB1"/>
    <w:rsid w:val="00905466"/>
    <w:rsid w:val="0090647E"/>
    <w:rsid w:val="00906E62"/>
    <w:rsid w:val="0091153F"/>
    <w:rsid w:val="00911608"/>
    <w:rsid w:val="00913363"/>
    <w:rsid w:val="00913AAB"/>
    <w:rsid w:val="00914B84"/>
    <w:rsid w:val="009150B4"/>
    <w:rsid w:val="009163A7"/>
    <w:rsid w:val="00920CB8"/>
    <w:rsid w:val="00921A7E"/>
    <w:rsid w:val="00921D10"/>
    <w:rsid w:val="00921D39"/>
    <w:rsid w:val="00924A48"/>
    <w:rsid w:val="00925FBE"/>
    <w:rsid w:val="009264AF"/>
    <w:rsid w:val="00933EFE"/>
    <w:rsid w:val="00935CC3"/>
    <w:rsid w:val="00936481"/>
    <w:rsid w:val="00936FA9"/>
    <w:rsid w:val="009418A0"/>
    <w:rsid w:val="00941E19"/>
    <w:rsid w:val="00941F03"/>
    <w:rsid w:val="0094431E"/>
    <w:rsid w:val="0094439F"/>
    <w:rsid w:val="00944E5D"/>
    <w:rsid w:val="00945B36"/>
    <w:rsid w:val="0094656D"/>
    <w:rsid w:val="009476CD"/>
    <w:rsid w:val="00950928"/>
    <w:rsid w:val="009518FB"/>
    <w:rsid w:val="00952B9D"/>
    <w:rsid w:val="00955FEE"/>
    <w:rsid w:val="0096294B"/>
    <w:rsid w:val="00962B88"/>
    <w:rsid w:val="00965B27"/>
    <w:rsid w:val="00965F26"/>
    <w:rsid w:val="00970A08"/>
    <w:rsid w:val="00970E86"/>
    <w:rsid w:val="00971E02"/>
    <w:rsid w:val="009723CD"/>
    <w:rsid w:val="00972601"/>
    <w:rsid w:val="00972E0C"/>
    <w:rsid w:val="00973495"/>
    <w:rsid w:val="00973A3A"/>
    <w:rsid w:val="00974814"/>
    <w:rsid w:val="00974AFE"/>
    <w:rsid w:val="00981A1B"/>
    <w:rsid w:val="00982366"/>
    <w:rsid w:val="00982DA6"/>
    <w:rsid w:val="009851E1"/>
    <w:rsid w:val="00985D43"/>
    <w:rsid w:val="009868FC"/>
    <w:rsid w:val="0098698F"/>
    <w:rsid w:val="00986C83"/>
    <w:rsid w:val="00987316"/>
    <w:rsid w:val="00992A8C"/>
    <w:rsid w:val="009931B4"/>
    <w:rsid w:val="00996B8A"/>
    <w:rsid w:val="009A01B1"/>
    <w:rsid w:val="009A063B"/>
    <w:rsid w:val="009A081E"/>
    <w:rsid w:val="009A1091"/>
    <w:rsid w:val="009A2A87"/>
    <w:rsid w:val="009A390C"/>
    <w:rsid w:val="009A4438"/>
    <w:rsid w:val="009A6244"/>
    <w:rsid w:val="009A6850"/>
    <w:rsid w:val="009B0F36"/>
    <w:rsid w:val="009B15FA"/>
    <w:rsid w:val="009B2DCE"/>
    <w:rsid w:val="009B308C"/>
    <w:rsid w:val="009B32CE"/>
    <w:rsid w:val="009B517D"/>
    <w:rsid w:val="009B6D6A"/>
    <w:rsid w:val="009C0133"/>
    <w:rsid w:val="009C13D9"/>
    <w:rsid w:val="009C2C01"/>
    <w:rsid w:val="009C3C3D"/>
    <w:rsid w:val="009C3C8A"/>
    <w:rsid w:val="009C7B30"/>
    <w:rsid w:val="009D11F8"/>
    <w:rsid w:val="009D13DA"/>
    <w:rsid w:val="009D1EE4"/>
    <w:rsid w:val="009D29C4"/>
    <w:rsid w:val="009D2CB8"/>
    <w:rsid w:val="009D3399"/>
    <w:rsid w:val="009D48C6"/>
    <w:rsid w:val="009D4EFD"/>
    <w:rsid w:val="009D5677"/>
    <w:rsid w:val="009D5747"/>
    <w:rsid w:val="009E1DB3"/>
    <w:rsid w:val="009E328A"/>
    <w:rsid w:val="009E352A"/>
    <w:rsid w:val="009E7FD3"/>
    <w:rsid w:val="009F0C36"/>
    <w:rsid w:val="009F5FF4"/>
    <w:rsid w:val="009F7CC6"/>
    <w:rsid w:val="00A00977"/>
    <w:rsid w:val="00A00CC8"/>
    <w:rsid w:val="00A0166D"/>
    <w:rsid w:val="00A016FB"/>
    <w:rsid w:val="00A01D2A"/>
    <w:rsid w:val="00A01E97"/>
    <w:rsid w:val="00A021E1"/>
    <w:rsid w:val="00A025B5"/>
    <w:rsid w:val="00A03E3D"/>
    <w:rsid w:val="00A043B7"/>
    <w:rsid w:val="00A0551C"/>
    <w:rsid w:val="00A06216"/>
    <w:rsid w:val="00A06847"/>
    <w:rsid w:val="00A06F0F"/>
    <w:rsid w:val="00A119FD"/>
    <w:rsid w:val="00A11F8B"/>
    <w:rsid w:val="00A12072"/>
    <w:rsid w:val="00A147B6"/>
    <w:rsid w:val="00A14DD9"/>
    <w:rsid w:val="00A17D1D"/>
    <w:rsid w:val="00A20550"/>
    <w:rsid w:val="00A21713"/>
    <w:rsid w:val="00A23F55"/>
    <w:rsid w:val="00A2489C"/>
    <w:rsid w:val="00A24CCD"/>
    <w:rsid w:val="00A25C11"/>
    <w:rsid w:val="00A2627D"/>
    <w:rsid w:val="00A27CD3"/>
    <w:rsid w:val="00A27E2D"/>
    <w:rsid w:val="00A3096B"/>
    <w:rsid w:val="00A315A5"/>
    <w:rsid w:val="00A360BC"/>
    <w:rsid w:val="00A4018F"/>
    <w:rsid w:val="00A416B2"/>
    <w:rsid w:val="00A416FA"/>
    <w:rsid w:val="00A422E9"/>
    <w:rsid w:val="00A42660"/>
    <w:rsid w:val="00A4290E"/>
    <w:rsid w:val="00A431A0"/>
    <w:rsid w:val="00A43F83"/>
    <w:rsid w:val="00A44D17"/>
    <w:rsid w:val="00A459FA"/>
    <w:rsid w:val="00A46745"/>
    <w:rsid w:val="00A46D1A"/>
    <w:rsid w:val="00A478A2"/>
    <w:rsid w:val="00A50610"/>
    <w:rsid w:val="00A506C3"/>
    <w:rsid w:val="00A518FA"/>
    <w:rsid w:val="00A53013"/>
    <w:rsid w:val="00A533BD"/>
    <w:rsid w:val="00A53546"/>
    <w:rsid w:val="00A53DA3"/>
    <w:rsid w:val="00A54C9D"/>
    <w:rsid w:val="00A54CEB"/>
    <w:rsid w:val="00A61288"/>
    <w:rsid w:val="00A61DDF"/>
    <w:rsid w:val="00A631F6"/>
    <w:rsid w:val="00A63D6B"/>
    <w:rsid w:val="00A649CE"/>
    <w:rsid w:val="00A649D2"/>
    <w:rsid w:val="00A650DF"/>
    <w:rsid w:val="00A65695"/>
    <w:rsid w:val="00A7037A"/>
    <w:rsid w:val="00A70E99"/>
    <w:rsid w:val="00A710C8"/>
    <w:rsid w:val="00A71115"/>
    <w:rsid w:val="00A71C25"/>
    <w:rsid w:val="00A7359B"/>
    <w:rsid w:val="00A7648F"/>
    <w:rsid w:val="00A811BC"/>
    <w:rsid w:val="00A81F2D"/>
    <w:rsid w:val="00A82D05"/>
    <w:rsid w:val="00A8325E"/>
    <w:rsid w:val="00A84D0D"/>
    <w:rsid w:val="00A84F10"/>
    <w:rsid w:val="00A85E9C"/>
    <w:rsid w:val="00A87599"/>
    <w:rsid w:val="00A878BA"/>
    <w:rsid w:val="00A9128E"/>
    <w:rsid w:val="00A93222"/>
    <w:rsid w:val="00A95091"/>
    <w:rsid w:val="00A962C6"/>
    <w:rsid w:val="00A97EE5"/>
    <w:rsid w:val="00AA0F49"/>
    <w:rsid w:val="00AA338E"/>
    <w:rsid w:val="00AA50ED"/>
    <w:rsid w:val="00AA5C60"/>
    <w:rsid w:val="00AA7F33"/>
    <w:rsid w:val="00AB3C8D"/>
    <w:rsid w:val="00AB504B"/>
    <w:rsid w:val="00AB5095"/>
    <w:rsid w:val="00AB5A20"/>
    <w:rsid w:val="00AB5C9B"/>
    <w:rsid w:val="00AB6225"/>
    <w:rsid w:val="00AB669E"/>
    <w:rsid w:val="00AB7BAC"/>
    <w:rsid w:val="00AC04F3"/>
    <w:rsid w:val="00AC11DF"/>
    <w:rsid w:val="00AC1745"/>
    <w:rsid w:val="00AC18D2"/>
    <w:rsid w:val="00AC2ED8"/>
    <w:rsid w:val="00AC5216"/>
    <w:rsid w:val="00AC5BFB"/>
    <w:rsid w:val="00AD0671"/>
    <w:rsid w:val="00AD121C"/>
    <w:rsid w:val="00AD1307"/>
    <w:rsid w:val="00AD136F"/>
    <w:rsid w:val="00AD1E03"/>
    <w:rsid w:val="00AD2936"/>
    <w:rsid w:val="00AD3726"/>
    <w:rsid w:val="00AD4168"/>
    <w:rsid w:val="00AD4736"/>
    <w:rsid w:val="00AD4C8E"/>
    <w:rsid w:val="00AD60AC"/>
    <w:rsid w:val="00AD7935"/>
    <w:rsid w:val="00AE0265"/>
    <w:rsid w:val="00AE0EB6"/>
    <w:rsid w:val="00AE1F3F"/>
    <w:rsid w:val="00AE2642"/>
    <w:rsid w:val="00AE3BC2"/>
    <w:rsid w:val="00AE4809"/>
    <w:rsid w:val="00AE5A68"/>
    <w:rsid w:val="00AE5E16"/>
    <w:rsid w:val="00AE667D"/>
    <w:rsid w:val="00AE69D5"/>
    <w:rsid w:val="00AF14F8"/>
    <w:rsid w:val="00AF2796"/>
    <w:rsid w:val="00AF2C23"/>
    <w:rsid w:val="00AF2DDD"/>
    <w:rsid w:val="00AF482E"/>
    <w:rsid w:val="00AF4A6A"/>
    <w:rsid w:val="00AF4C4B"/>
    <w:rsid w:val="00AF53CF"/>
    <w:rsid w:val="00AF64C3"/>
    <w:rsid w:val="00AF67F7"/>
    <w:rsid w:val="00AF6C41"/>
    <w:rsid w:val="00AF7694"/>
    <w:rsid w:val="00AF7D34"/>
    <w:rsid w:val="00B00069"/>
    <w:rsid w:val="00B002C7"/>
    <w:rsid w:val="00B00DAB"/>
    <w:rsid w:val="00B00FE6"/>
    <w:rsid w:val="00B04C69"/>
    <w:rsid w:val="00B0549D"/>
    <w:rsid w:val="00B063CC"/>
    <w:rsid w:val="00B0733D"/>
    <w:rsid w:val="00B107A7"/>
    <w:rsid w:val="00B10BC2"/>
    <w:rsid w:val="00B127F5"/>
    <w:rsid w:val="00B14E28"/>
    <w:rsid w:val="00B1530C"/>
    <w:rsid w:val="00B178CB"/>
    <w:rsid w:val="00B20108"/>
    <w:rsid w:val="00B224B2"/>
    <w:rsid w:val="00B225AF"/>
    <w:rsid w:val="00B239AC"/>
    <w:rsid w:val="00B24055"/>
    <w:rsid w:val="00B24C10"/>
    <w:rsid w:val="00B267FD"/>
    <w:rsid w:val="00B27981"/>
    <w:rsid w:val="00B27EF8"/>
    <w:rsid w:val="00B314A1"/>
    <w:rsid w:val="00B31560"/>
    <w:rsid w:val="00B31794"/>
    <w:rsid w:val="00B31E89"/>
    <w:rsid w:val="00B332B0"/>
    <w:rsid w:val="00B337D8"/>
    <w:rsid w:val="00B341D5"/>
    <w:rsid w:val="00B359BA"/>
    <w:rsid w:val="00B362B1"/>
    <w:rsid w:val="00B4035F"/>
    <w:rsid w:val="00B403C5"/>
    <w:rsid w:val="00B42B66"/>
    <w:rsid w:val="00B42F12"/>
    <w:rsid w:val="00B45519"/>
    <w:rsid w:val="00B461AC"/>
    <w:rsid w:val="00B46473"/>
    <w:rsid w:val="00B46E58"/>
    <w:rsid w:val="00B4741C"/>
    <w:rsid w:val="00B47475"/>
    <w:rsid w:val="00B47CB4"/>
    <w:rsid w:val="00B5376B"/>
    <w:rsid w:val="00B5448A"/>
    <w:rsid w:val="00B54B2D"/>
    <w:rsid w:val="00B552FE"/>
    <w:rsid w:val="00B5530D"/>
    <w:rsid w:val="00B56FBD"/>
    <w:rsid w:val="00B57DF1"/>
    <w:rsid w:val="00B60528"/>
    <w:rsid w:val="00B61597"/>
    <w:rsid w:val="00B62313"/>
    <w:rsid w:val="00B625B5"/>
    <w:rsid w:val="00B627FC"/>
    <w:rsid w:val="00B632B8"/>
    <w:rsid w:val="00B650F4"/>
    <w:rsid w:val="00B65E6F"/>
    <w:rsid w:val="00B664E3"/>
    <w:rsid w:val="00B67367"/>
    <w:rsid w:val="00B67D09"/>
    <w:rsid w:val="00B73F75"/>
    <w:rsid w:val="00B74F06"/>
    <w:rsid w:val="00B75963"/>
    <w:rsid w:val="00B7657E"/>
    <w:rsid w:val="00B77A07"/>
    <w:rsid w:val="00B834D7"/>
    <w:rsid w:val="00B845C9"/>
    <w:rsid w:val="00B86164"/>
    <w:rsid w:val="00B9233B"/>
    <w:rsid w:val="00B92415"/>
    <w:rsid w:val="00B92960"/>
    <w:rsid w:val="00B93333"/>
    <w:rsid w:val="00BA1958"/>
    <w:rsid w:val="00BA3480"/>
    <w:rsid w:val="00BA3514"/>
    <w:rsid w:val="00BA3780"/>
    <w:rsid w:val="00BA3BA5"/>
    <w:rsid w:val="00BA4A80"/>
    <w:rsid w:val="00BA696A"/>
    <w:rsid w:val="00BA7083"/>
    <w:rsid w:val="00BA77EF"/>
    <w:rsid w:val="00BA7CB5"/>
    <w:rsid w:val="00BB078B"/>
    <w:rsid w:val="00BB136F"/>
    <w:rsid w:val="00BB1C97"/>
    <w:rsid w:val="00BB60C4"/>
    <w:rsid w:val="00BB613C"/>
    <w:rsid w:val="00BC08B2"/>
    <w:rsid w:val="00BC18C8"/>
    <w:rsid w:val="00BC1D13"/>
    <w:rsid w:val="00BC2E74"/>
    <w:rsid w:val="00BC5BF4"/>
    <w:rsid w:val="00BC637F"/>
    <w:rsid w:val="00BD217F"/>
    <w:rsid w:val="00BE12F2"/>
    <w:rsid w:val="00BE1F67"/>
    <w:rsid w:val="00BE219D"/>
    <w:rsid w:val="00BE2652"/>
    <w:rsid w:val="00BE30B2"/>
    <w:rsid w:val="00BE3EC6"/>
    <w:rsid w:val="00BE5066"/>
    <w:rsid w:val="00BE6324"/>
    <w:rsid w:val="00BE6F79"/>
    <w:rsid w:val="00BE7E82"/>
    <w:rsid w:val="00BF2232"/>
    <w:rsid w:val="00BF3CDE"/>
    <w:rsid w:val="00C03BE4"/>
    <w:rsid w:val="00C05418"/>
    <w:rsid w:val="00C06DEA"/>
    <w:rsid w:val="00C07DF3"/>
    <w:rsid w:val="00C1002F"/>
    <w:rsid w:val="00C105F4"/>
    <w:rsid w:val="00C10BAE"/>
    <w:rsid w:val="00C16337"/>
    <w:rsid w:val="00C16820"/>
    <w:rsid w:val="00C1717E"/>
    <w:rsid w:val="00C1761F"/>
    <w:rsid w:val="00C20114"/>
    <w:rsid w:val="00C23DDE"/>
    <w:rsid w:val="00C25DDB"/>
    <w:rsid w:val="00C26673"/>
    <w:rsid w:val="00C309EF"/>
    <w:rsid w:val="00C31643"/>
    <w:rsid w:val="00C31B83"/>
    <w:rsid w:val="00C3251F"/>
    <w:rsid w:val="00C32D1B"/>
    <w:rsid w:val="00C34DBC"/>
    <w:rsid w:val="00C35FA5"/>
    <w:rsid w:val="00C36A1B"/>
    <w:rsid w:val="00C4039E"/>
    <w:rsid w:val="00C41AC7"/>
    <w:rsid w:val="00C424C4"/>
    <w:rsid w:val="00C452B1"/>
    <w:rsid w:val="00C457D6"/>
    <w:rsid w:val="00C46E31"/>
    <w:rsid w:val="00C47529"/>
    <w:rsid w:val="00C50A99"/>
    <w:rsid w:val="00C51210"/>
    <w:rsid w:val="00C522E7"/>
    <w:rsid w:val="00C530EB"/>
    <w:rsid w:val="00C544FC"/>
    <w:rsid w:val="00C60046"/>
    <w:rsid w:val="00C60A30"/>
    <w:rsid w:val="00C60B92"/>
    <w:rsid w:val="00C6169A"/>
    <w:rsid w:val="00C62802"/>
    <w:rsid w:val="00C62F09"/>
    <w:rsid w:val="00C6366D"/>
    <w:rsid w:val="00C640A8"/>
    <w:rsid w:val="00C642A7"/>
    <w:rsid w:val="00C65286"/>
    <w:rsid w:val="00C65448"/>
    <w:rsid w:val="00C66B3E"/>
    <w:rsid w:val="00C70643"/>
    <w:rsid w:val="00C70B20"/>
    <w:rsid w:val="00C721CB"/>
    <w:rsid w:val="00C72BDC"/>
    <w:rsid w:val="00C72DAD"/>
    <w:rsid w:val="00C73397"/>
    <w:rsid w:val="00C81605"/>
    <w:rsid w:val="00C8503A"/>
    <w:rsid w:val="00C8595E"/>
    <w:rsid w:val="00C86948"/>
    <w:rsid w:val="00C90659"/>
    <w:rsid w:val="00C909AC"/>
    <w:rsid w:val="00C9360B"/>
    <w:rsid w:val="00C93F88"/>
    <w:rsid w:val="00C94EBE"/>
    <w:rsid w:val="00C95E0B"/>
    <w:rsid w:val="00C961D7"/>
    <w:rsid w:val="00C96D67"/>
    <w:rsid w:val="00C97C5E"/>
    <w:rsid w:val="00C97F02"/>
    <w:rsid w:val="00CA1D8E"/>
    <w:rsid w:val="00CA27B1"/>
    <w:rsid w:val="00CA4315"/>
    <w:rsid w:val="00CA48A2"/>
    <w:rsid w:val="00CA5709"/>
    <w:rsid w:val="00CA5A94"/>
    <w:rsid w:val="00CA6C72"/>
    <w:rsid w:val="00CA72DA"/>
    <w:rsid w:val="00CB0BB1"/>
    <w:rsid w:val="00CB2C63"/>
    <w:rsid w:val="00CB4251"/>
    <w:rsid w:val="00CB4283"/>
    <w:rsid w:val="00CB5620"/>
    <w:rsid w:val="00CB64A8"/>
    <w:rsid w:val="00CC0B6B"/>
    <w:rsid w:val="00CC1866"/>
    <w:rsid w:val="00CC206E"/>
    <w:rsid w:val="00CC37B4"/>
    <w:rsid w:val="00CC4FD6"/>
    <w:rsid w:val="00CC5563"/>
    <w:rsid w:val="00CC7A3D"/>
    <w:rsid w:val="00CD0915"/>
    <w:rsid w:val="00CD5948"/>
    <w:rsid w:val="00CD64E1"/>
    <w:rsid w:val="00CD772C"/>
    <w:rsid w:val="00CE25CF"/>
    <w:rsid w:val="00CE3115"/>
    <w:rsid w:val="00CE4BCC"/>
    <w:rsid w:val="00CE61CD"/>
    <w:rsid w:val="00CE673C"/>
    <w:rsid w:val="00CE7E9F"/>
    <w:rsid w:val="00CF0342"/>
    <w:rsid w:val="00CF03E9"/>
    <w:rsid w:val="00CF0E2E"/>
    <w:rsid w:val="00CF188B"/>
    <w:rsid w:val="00CF2353"/>
    <w:rsid w:val="00CF23DD"/>
    <w:rsid w:val="00CF3A4D"/>
    <w:rsid w:val="00CF4EFB"/>
    <w:rsid w:val="00CF56E1"/>
    <w:rsid w:val="00CF5850"/>
    <w:rsid w:val="00CF585A"/>
    <w:rsid w:val="00CF761D"/>
    <w:rsid w:val="00CF77E0"/>
    <w:rsid w:val="00D02380"/>
    <w:rsid w:val="00D03638"/>
    <w:rsid w:val="00D03E46"/>
    <w:rsid w:val="00D0406A"/>
    <w:rsid w:val="00D045FA"/>
    <w:rsid w:val="00D049C2"/>
    <w:rsid w:val="00D05C0F"/>
    <w:rsid w:val="00D066E8"/>
    <w:rsid w:val="00D133E9"/>
    <w:rsid w:val="00D14B4B"/>
    <w:rsid w:val="00D14EE3"/>
    <w:rsid w:val="00D15198"/>
    <w:rsid w:val="00D15434"/>
    <w:rsid w:val="00D15868"/>
    <w:rsid w:val="00D17AEC"/>
    <w:rsid w:val="00D17B90"/>
    <w:rsid w:val="00D208E0"/>
    <w:rsid w:val="00D20B0D"/>
    <w:rsid w:val="00D20C38"/>
    <w:rsid w:val="00D20FDB"/>
    <w:rsid w:val="00D2310A"/>
    <w:rsid w:val="00D23915"/>
    <w:rsid w:val="00D24FA1"/>
    <w:rsid w:val="00D25E54"/>
    <w:rsid w:val="00D275CF"/>
    <w:rsid w:val="00D27840"/>
    <w:rsid w:val="00D3157B"/>
    <w:rsid w:val="00D31E7F"/>
    <w:rsid w:val="00D32774"/>
    <w:rsid w:val="00D33031"/>
    <w:rsid w:val="00D3367E"/>
    <w:rsid w:val="00D35D4F"/>
    <w:rsid w:val="00D35DF9"/>
    <w:rsid w:val="00D37DEB"/>
    <w:rsid w:val="00D41859"/>
    <w:rsid w:val="00D41C59"/>
    <w:rsid w:val="00D42ABB"/>
    <w:rsid w:val="00D44410"/>
    <w:rsid w:val="00D4532E"/>
    <w:rsid w:val="00D45999"/>
    <w:rsid w:val="00D45C38"/>
    <w:rsid w:val="00D45CB8"/>
    <w:rsid w:val="00D4688C"/>
    <w:rsid w:val="00D476A1"/>
    <w:rsid w:val="00D50F2F"/>
    <w:rsid w:val="00D51A0F"/>
    <w:rsid w:val="00D52316"/>
    <w:rsid w:val="00D5315C"/>
    <w:rsid w:val="00D5374A"/>
    <w:rsid w:val="00D54AA3"/>
    <w:rsid w:val="00D55851"/>
    <w:rsid w:val="00D563F3"/>
    <w:rsid w:val="00D5652E"/>
    <w:rsid w:val="00D5659F"/>
    <w:rsid w:val="00D57152"/>
    <w:rsid w:val="00D60934"/>
    <w:rsid w:val="00D617E8"/>
    <w:rsid w:val="00D61914"/>
    <w:rsid w:val="00D61C76"/>
    <w:rsid w:val="00D61D36"/>
    <w:rsid w:val="00D647D9"/>
    <w:rsid w:val="00D654F4"/>
    <w:rsid w:val="00D654FB"/>
    <w:rsid w:val="00D65B25"/>
    <w:rsid w:val="00D671F8"/>
    <w:rsid w:val="00D67D1B"/>
    <w:rsid w:val="00D70166"/>
    <w:rsid w:val="00D739FF"/>
    <w:rsid w:val="00D73DB5"/>
    <w:rsid w:val="00D75224"/>
    <w:rsid w:val="00D75914"/>
    <w:rsid w:val="00D7686E"/>
    <w:rsid w:val="00D8130D"/>
    <w:rsid w:val="00D81481"/>
    <w:rsid w:val="00D82213"/>
    <w:rsid w:val="00D83835"/>
    <w:rsid w:val="00D8532F"/>
    <w:rsid w:val="00D85984"/>
    <w:rsid w:val="00D8615D"/>
    <w:rsid w:val="00D86A29"/>
    <w:rsid w:val="00D86B67"/>
    <w:rsid w:val="00D87E3F"/>
    <w:rsid w:val="00D90296"/>
    <w:rsid w:val="00D90ECC"/>
    <w:rsid w:val="00D91115"/>
    <w:rsid w:val="00D91A85"/>
    <w:rsid w:val="00D91ADC"/>
    <w:rsid w:val="00D9231A"/>
    <w:rsid w:val="00D927E7"/>
    <w:rsid w:val="00D934BE"/>
    <w:rsid w:val="00D93F44"/>
    <w:rsid w:val="00D94B49"/>
    <w:rsid w:val="00D94C8F"/>
    <w:rsid w:val="00D95C66"/>
    <w:rsid w:val="00D960A6"/>
    <w:rsid w:val="00DA2F33"/>
    <w:rsid w:val="00DA302B"/>
    <w:rsid w:val="00DA38C0"/>
    <w:rsid w:val="00DA5DEE"/>
    <w:rsid w:val="00DB07D7"/>
    <w:rsid w:val="00DB1365"/>
    <w:rsid w:val="00DB1850"/>
    <w:rsid w:val="00DB2A4E"/>
    <w:rsid w:val="00DB2E37"/>
    <w:rsid w:val="00DB5F3F"/>
    <w:rsid w:val="00DB6448"/>
    <w:rsid w:val="00DB7E48"/>
    <w:rsid w:val="00DC19A4"/>
    <w:rsid w:val="00DC50EA"/>
    <w:rsid w:val="00DC6D06"/>
    <w:rsid w:val="00DD02AB"/>
    <w:rsid w:val="00DD3662"/>
    <w:rsid w:val="00DD47A8"/>
    <w:rsid w:val="00DD4CCA"/>
    <w:rsid w:val="00DD6535"/>
    <w:rsid w:val="00DD77F9"/>
    <w:rsid w:val="00DE055B"/>
    <w:rsid w:val="00DE2A09"/>
    <w:rsid w:val="00DE33A3"/>
    <w:rsid w:val="00DE4056"/>
    <w:rsid w:val="00DE6577"/>
    <w:rsid w:val="00DE6A01"/>
    <w:rsid w:val="00DE6DF2"/>
    <w:rsid w:val="00DE7456"/>
    <w:rsid w:val="00DF01A4"/>
    <w:rsid w:val="00DF2B0D"/>
    <w:rsid w:val="00DF2D19"/>
    <w:rsid w:val="00DF45D3"/>
    <w:rsid w:val="00DF47DC"/>
    <w:rsid w:val="00DF4A91"/>
    <w:rsid w:val="00DF5BDF"/>
    <w:rsid w:val="00DF7246"/>
    <w:rsid w:val="00DF75FD"/>
    <w:rsid w:val="00DF7711"/>
    <w:rsid w:val="00E0227F"/>
    <w:rsid w:val="00E04828"/>
    <w:rsid w:val="00E055D3"/>
    <w:rsid w:val="00E05D49"/>
    <w:rsid w:val="00E0631F"/>
    <w:rsid w:val="00E074EF"/>
    <w:rsid w:val="00E07FFE"/>
    <w:rsid w:val="00E10CA8"/>
    <w:rsid w:val="00E12299"/>
    <w:rsid w:val="00E12453"/>
    <w:rsid w:val="00E1247A"/>
    <w:rsid w:val="00E135DA"/>
    <w:rsid w:val="00E13B63"/>
    <w:rsid w:val="00E13C6E"/>
    <w:rsid w:val="00E14079"/>
    <w:rsid w:val="00E15CC8"/>
    <w:rsid w:val="00E16A7D"/>
    <w:rsid w:val="00E209AB"/>
    <w:rsid w:val="00E21211"/>
    <w:rsid w:val="00E2512A"/>
    <w:rsid w:val="00E26FB8"/>
    <w:rsid w:val="00E27990"/>
    <w:rsid w:val="00E30AEE"/>
    <w:rsid w:val="00E326C1"/>
    <w:rsid w:val="00E32733"/>
    <w:rsid w:val="00E32B09"/>
    <w:rsid w:val="00E337EB"/>
    <w:rsid w:val="00E3551A"/>
    <w:rsid w:val="00E359D0"/>
    <w:rsid w:val="00E369D2"/>
    <w:rsid w:val="00E4058C"/>
    <w:rsid w:val="00E405AC"/>
    <w:rsid w:val="00E4242E"/>
    <w:rsid w:val="00E45716"/>
    <w:rsid w:val="00E47239"/>
    <w:rsid w:val="00E50527"/>
    <w:rsid w:val="00E525B6"/>
    <w:rsid w:val="00E53900"/>
    <w:rsid w:val="00E54772"/>
    <w:rsid w:val="00E54F29"/>
    <w:rsid w:val="00E55052"/>
    <w:rsid w:val="00E55224"/>
    <w:rsid w:val="00E61239"/>
    <w:rsid w:val="00E62E1C"/>
    <w:rsid w:val="00E63285"/>
    <w:rsid w:val="00E65899"/>
    <w:rsid w:val="00E672C4"/>
    <w:rsid w:val="00E758DD"/>
    <w:rsid w:val="00E76696"/>
    <w:rsid w:val="00E803FD"/>
    <w:rsid w:val="00E8056D"/>
    <w:rsid w:val="00E80DDB"/>
    <w:rsid w:val="00E80F70"/>
    <w:rsid w:val="00E82F88"/>
    <w:rsid w:val="00E84277"/>
    <w:rsid w:val="00E85675"/>
    <w:rsid w:val="00E87E82"/>
    <w:rsid w:val="00E900B9"/>
    <w:rsid w:val="00E9188A"/>
    <w:rsid w:val="00E91A4A"/>
    <w:rsid w:val="00E94977"/>
    <w:rsid w:val="00E9557A"/>
    <w:rsid w:val="00E956B9"/>
    <w:rsid w:val="00E96E8E"/>
    <w:rsid w:val="00E9751F"/>
    <w:rsid w:val="00EA0924"/>
    <w:rsid w:val="00EA16ED"/>
    <w:rsid w:val="00EA36E8"/>
    <w:rsid w:val="00EA721E"/>
    <w:rsid w:val="00EB1D81"/>
    <w:rsid w:val="00EB1E28"/>
    <w:rsid w:val="00EB2493"/>
    <w:rsid w:val="00EB2738"/>
    <w:rsid w:val="00EB2FD6"/>
    <w:rsid w:val="00EB3147"/>
    <w:rsid w:val="00EB4B5D"/>
    <w:rsid w:val="00EB5950"/>
    <w:rsid w:val="00EB5FE1"/>
    <w:rsid w:val="00EB7482"/>
    <w:rsid w:val="00EC0A60"/>
    <w:rsid w:val="00EC1FEA"/>
    <w:rsid w:val="00EC39CE"/>
    <w:rsid w:val="00EC41B1"/>
    <w:rsid w:val="00EC6C2E"/>
    <w:rsid w:val="00ED237C"/>
    <w:rsid w:val="00ED2E2B"/>
    <w:rsid w:val="00ED350F"/>
    <w:rsid w:val="00ED3D84"/>
    <w:rsid w:val="00ED5205"/>
    <w:rsid w:val="00ED6588"/>
    <w:rsid w:val="00EE0514"/>
    <w:rsid w:val="00EE1623"/>
    <w:rsid w:val="00EE1F69"/>
    <w:rsid w:val="00EE4408"/>
    <w:rsid w:val="00EF1049"/>
    <w:rsid w:val="00EF1C25"/>
    <w:rsid w:val="00EF3955"/>
    <w:rsid w:val="00EF3D1F"/>
    <w:rsid w:val="00EF62DB"/>
    <w:rsid w:val="00EF6498"/>
    <w:rsid w:val="00EF78B6"/>
    <w:rsid w:val="00F00ACB"/>
    <w:rsid w:val="00F046CB"/>
    <w:rsid w:val="00F04F44"/>
    <w:rsid w:val="00F05171"/>
    <w:rsid w:val="00F056E6"/>
    <w:rsid w:val="00F05BA2"/>
    <w:rsid w:val="00F076D4"/>
    <w:rsid w:val="00F07D57"/>
    <w:rsid w:val="00F109BC"/>
    <w:rsid w:val="00F110AC"/>
    <w:rsid w:val="00F11BC9"/>
    <w:rsid w:val="00F14214"/>
    <w:rsid w:val="00F14852"/>
    <w:rsid w:val="00F16545"/>
    <w:rsid w:val="00F208D1"/>
    <w:rsid w:val="00F211A7"/>
    <w:rsid w:val="00F2313C"/>
    <w:rsid w:val="00F25D67"/>
    <w:rsid w:val="00F270E7"/>
    <w:rsid w:val="00F30D28"/>
    <w:rsid w:val="00F31FD6"/>
    <w:rsid w:val="00F334E2"/>
    <w:rsid w:val="00F349FD"/>
    <w:rsid w:val="00F3547C"/>
    <w:rsid w:val="00F35EDE"/>
    <w:rsid w:val="00F3614E"/>
    <w:rsid w:val="00F36CF1"/>
    <w:rsid w:val="00F40DDF"/>
    <w:rsid w:val="00F40EA3"/>
    <w:rsid w:val="00F40F72"/>
    <w:rsid w:val="00F42837"/>
    <w:rsid w:val="00F42AD8"/>
    <w:rsid w:val="00F42B53"/>
    <w:rsid w:val="00F44744"/>
    <w:rsid w:val="00F44FF9"/>
    <w:rsid w:val="00F46957"/>
    <w:rsid w:val="00F502C2"/>
    <w:rsid w:val="00F50458"/>
    <w:rsid w:val="00F50AAA"/>
    <w:rsid w:val="00F510A6"/>
    <w:rsid w:val="00F52D65"/>
    <w:rsid w:val="00F54EA8"/>
    <w:rsid w:val="00F559C0"/>
    <w:rsid w:val="00F559DC"/>
    <w:rsid w:val="00F56ADF"/>
    <w:rsid w:val="00F6197C"/>
    <w:rsid w:val="00F63296"/>
    <w:rsid w:val="00F633BB"/>
    <w:rsid w:val="00F636DB"/>
    <w:rsid w:val="00F65EA3"/>
    <w:rsid w:val="00F6699C"/>
    <w:rsid w:val="00F67474"/>
    <w:rsid w:val="00F703DE"/>
    <w:rsid w:val="00F70865"/>
    <w:rsid w:val="00F71AD9"/>
    <w:rsid w:val="00F71C0B"/>
    <w:rsid w:val="00F72014"/>
    <w:rsid w:val="00F72952"/>
    <w:rsid w:val="00F72EDA"/>
    <w:rsid w:val="00F7472C"/>
    <w:rsid w:val="00F7530F"/>
    <w:rsid w:val="00F75D79"/>
    <w:rsid w:val="00F76D92"/>
    <w:rsid w:val="00F77EA4"/>
    <w:rsid w:val="00F81D04"/>
    <w:rsid w:val="00F83A6A"/>
    <w:rsid w:val="00F84958"/>
    <w:rsid w:val="00F84A31"/>
    <w:rsid w:val="00F87C99"/>
    <w:rsid w:val="00F90622"/>
    <w:rsid w:val="00F9194C"/>
    <w:rsid w:val="00F91A99"/>
    <w:rsid w:val="00F92439"/>
    <w:rsid w:val="00F925A8"/>
    <w:rsid w:val="00F9360C"/>
    <w:rsid w:val="00F93F16"/>
    <w:rsid w:val="00F947B2"/>
    <w:rsid w:val="00F9494A"/>
    <w:rsid w:val="00F94FC5"/>
    <w:rsid w:val="00F96279"/>
    <w:rsid w:val="00F97772"/>
    <w:rsid w:val="00F977E5"/>
    <w:rsid w:val="00F97E93"/>
    <w:rsid w:val="00FA05CE"/>
    <w:rsid w:val="00FA2075"/>
    <w:rsid w:val="00FA20DE"/>
    <w:rsid w:val="00FA5AE4"/>
    <w:rsid w:val="00FA6FDD"/>
    <w:rsid w:val="00FA730B"/>
    <w:rsid w:val="00FB1A08"/>
    <w:rsid w:val="00FB1EBB"/>
    <w:rsid w:val="00FB308D"/>
    <w:rsid w:val="00FB3091"/>
    <w:rsid w:val="00FB4824"/>
    <w:rsid w:val="00FB559A"/>
    <w:rsid w:val="00FB598F"/>
    <w:rsid w:val="00FB661D"/>
    <w:rsid w:val="00FB7BF0"/>
    <w:rsid w:val="00FB7DC4"/>
    <w:rsid w:val="00FC08BA"/>
    <w:rsid w:val="00FC4801"/>
    <w:rsid w:val="00FC5BC0"/>
    <w:rsid w:val="00FC6ABA"/>
    <w:rsid w:val="00FC7E4D"/>
    <w:rsid w:val="00FD0782"/>
    <w:rsid w:val="00FD0C7E"/>
    <w:rsid w:val="00FD1E1A"/>
    <w:rsid w:val="00FD4994"/>
    <w:rsid w:val="00FD6AD5"/>
    <w:rsid w:val="00FD73AD"/>
    <w:rsid w:val="00FD7F07"/>
    <w:rsid w:val="00FE07ED"/>
    <w:rsid w:val="00FE0F94"/>
    <w:rsid w:val="00FE184D"/>
    <w:rsid w:val="00FE1DAD"/>
    <w:rsid w:val="00FE20A3"/>
    <w:rsid w:val="00FE4334"/>
    <w:rsid w:val="00FE522D"/>
    <w:rsid w:val="00FF0579"/>
    <w:rsid w:val="00FF0AA2"/>
    <w:rsid w:val="00FF183F"/>
    <w:rsid w:val="00FF6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6B668"/>
  <w15:docId w15:val="{E6E0A9F2-398C-4D37-BC84-001EB01DF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0DD"/>
    <w:pPr>
      <w:spacing w:after="0" w:line="240" w:lineRule="auto"/>
      <w:ind w:firstLine="709"/>
      <w:jc w:val="center"/>
    </w:pPr>
    <w:rPr>
      <w:rFonts w:ascii="Times New Roman" w:eastAsia="Times New Roman" w:hAnsi="Times New Roman" w:cs="Times New Roman"/>
      <w:sz w:val="28"/>
      <w:szCs w:val="28"/>
      <w:lang w:bidi="en-US"/>
    </w:rPr>
  </w:style>
  <w:style w:type="paragraph" w:styleId="1">
    <w:name w:val="heading 1"/>
    <w:basedOn w:val="a"/>
    <w:next w:val="a"/>
    <w:link w:val="10"/>
    <w:uiPriority w:val="9"/>
    <w:qFormat/>
    <w:rsid w:val="006E10DD"/>
    <w:pPr>
      <w:keepNext/>
      <w:keepLines/>
      <w:spacing w:before="480" w:line="276" w:lineRule="auto"/>
      <w:ind w:firstLine="0"/>
      <w:jc w:val="left"/>
      <w:outlineLvl w:val="0"/>
    </w:pPr>
    <w:rPr>
      <w:rFonts w:ascii="Calibri Light" w:hAnsi="Calibri Light"/>
      <w:b/>
      <w:bCs/>
      <w:i/>
      <w:iCs/>
      <w:color w:val="823B0B"/>
      <w:sz w:val="22"/>
      <w:szCs w:val="22"/>
      <w:lang w:bidi="ar-SA"/>
    </w:rPr>
  </w:style>
  <w:style w:type="paragraph" w:styleId="2">
    <w:name w:val="heading 2"/>
    <w:basedOn w:val="a"/>
    <w:next w:val="a"/>
    <w:link w:val="20"/>
    <w:uiPriority w:val="9"/>
    <w:unhideWhenUsed/>
    <w:qFormat/>
    <w:rsid w:val="006E10DD"/>
    <w:pPr>
      <w:keepNext/>
      <w:keepLines/>
      <w:spacing w:before="200" w:line="276" w:lineRule="auto"/>
      <w:ind w:firstLine="0"/>
      <w:jc w:val="left"/>
      <w:outlineLvl w:val="1"/>
    </w:pPr>
    <w:rPr>
      <w:rFonts w:eastAsiaTheme="majorEastAsia" w:cstheme="majorBidi"/>
      <w:bCs/>
      <w:caps/>
      <w:szCs w:val="26"/>
      <w:lang w:bidi="ar-SA"/>
    </w:rPr>
  </w:style>
  <w:style w:type="paragraph" w:styleId="3">
    <w:name w:val="heading 3"/>
    <w:basedOn w:val="a"/>
    <w:next w:val="a"/>
    <w:link w:val="30"/>
    <w:uiPriority w:val="9"/>
    <w:unhideWhenUsed/>
    <w:qFormat/>
    <w:rsid w:val="006E10DD"/>
    <w:pPr>
      <w:keepNext/>
      <w:keepLines/>
      <w:spacing w:before="40" w:line="276" w:lineRule="auto"/>
      <w:ind w:firstLine="0"/>
      <w:jc w:val="left"/>
      <w:outlineLvl w:val="2"/>
    </w:pPr>
    <w:rPr>
      <w:rFonts w:eastAsiaTheme="majorEastAsia" w:cstheme="majorBidi"/>
      <w:szCs w:val="24"/>
      <w:lang w:bidi="ar-SA"/>
    </w:rPr>
  </w:style>
  <w:style w:type="paragraph" w:styleId="4">
    <w:name w:val="heading 4"/>
    <w:basedOn w:val="a"/>
    <w:next w:val="a"/>
    <w:link w:val="40"/>
    <w:uiPriority w:val="9"/>
    <w:semiHidden/>
    <w:unhideWhenUsed/>
    <w:qFormat/>
    <w:rsid w:val="006E10DD"/>
    <w:pPr>
      <w:keepNext/>
      <w:keepLines/>
      <w:spacing w:before="200" w:line="276" w:lineRule="auto"/>
      <w:ind w:firstLine="0"/>
      <w:jc w:val="left"/>
      <w:outlineLvl w:val="3"/>
    </w:pPr>
    <w:rPr>
      <w:rFonts w:ascii="Calibri Light" w:hAnsi="Calibri Light"/>
      <w:b/>
      <w:bCs/>
      <w:i/>
      <w:iCs/>
      <w:color w:val="C45911"/>
      <w:sz w:val="22"/>
      <w:szCs w:val="22"/>
      <w:lang w:bidi="ar-SA"/>
    </w:rPr>
  </w:style>
  <w:style w:type="paragraph" w:styleId="5">
    <w:name w:val="heading 5"/>
    <w:basedOn w:val="a"/>
    <w:next w:val="a"/>
    <w:link w:val="50"/>
    <w:uiPriority w:val="9"/>
    <w:unhideWhenUsed/>
    <w:qFormat/>
    <w:rsid w:val="006E10DD"/>
    <w:pPr>
      <w:keepNext/>
      <w:keepLines/>
      <w:spacing w:before="200" w:line="276" w:lineRule="auto"/>
      <w:ind w:firstLine="0"/>
      <w:jc w:val="left"/>
      <w:outlineLvl w:val="4"/>
    </w:pPr>
    <w:rPr>
      <w:rFonts w:ascii="Calibri Light" w:hAnsi="Calibri Light"/>
      <w:b/>
      <w:bCs/>
      <w:i/>
      <w:iCs/>
      <w:color w:val="C45911"/>
      <w:sz w:val="22"/>
      <w:szCs w:val="22"/>
      <w:lang w:bidi="ar-SA"/>
    </w:rPr>
  </w:style>
  <w:style w:type="paragraph" w:styleId="6">
    <w:name w:val="heading 6"/>
    <w:basedOn w:val="a"/>
    <w:next w:val="a"/>
    <w:link w:val="60"/>
    <w:uiPriority w:val="9"/>
    <w:semiHidden/>
    <w:unhideWhenUsed/>
    <w:qFormat/>
    <w:rsid w:val="006E10DD"/>
    <w:pPr>
      <w:keepNext/>
      <w:keepLines/>
      <w:spacing w:before="200" w:line="276" w:lineRule="auto"/>
      <w:ind w:firstLine="0"/>
      <w:jc w:val="left"/>
      <w:outlineLvl w:val="5"/>
    </w:pPr>
    <w:rPr>
      <w:rFonts w:ascii="Calibri Light" w:hAnsi="Calibri Light"/>
      <w:i/>
      <w:iCs/>
      <w:color w:val="C45911"/>
      <w:sz w:val="22"/>
      <w:szCs w:val="22"/>
      <w:lang w:bidi="ar-SA"/>
    </w:rPr>
  </w:style>
  <w:style w:type="paragraph" w:styleId="7">
    <w:name w:val="heading 7"/>
    <w:basedOn w:val="a"/>
    <w:next w:val="a"/>
    <w:link w:val="70"/>
    <w:uiPriority w:val="9"/>
    <w:semiHidden/>
    <w:unhideWhenUsed/>
    <w:qFormat/>
    <w:rsid w:val="006E10DD"/>
    <w:pPr>
      <w:keepNext/>
      <w:keepLines/>
      <w:spacing w:before="200" w:line="276" w:lineRule="auto"/>
      <w:ind w:firstLine="0"/>
      <w:jc w:val="left"/>
      <w:outlineLvl w:val="6"/>
    </w:pPr>
    <w:rPr>
      <w:rFonts w:ascii="Calibri Light" w:hAnsi="Calibri Light"/>
      <w:i/>
      <w:iCs/>
      <w:color w:val="C45911"/>
      <w:sz w:val="22"/>
      <w:szCs w:val="22"/>
      <w:lang w:bidi="ar-SA"/>
    </w:rPr>
  </w:style>
  <w:style w:type="paragraph" w:styleId="8">
    <w:name w:val="heading 8"/>
    <w:basedOn w:val="a"/>
    <w:next w:val="a"/>
    <w:link w:val="80"/>
    <w:uiPriority w:val="9"/>
    <w:semiHidden/>
    <w:unhideWhenUsed/>
    <w:qFormat/>
    <w:rsid w:val="006E10DD"/>
    <w:pPr>
      <w:keepNext/>
      <w:keepLines/>
      <w:spacing w:before="200" w:line="276" w:lineRule="auto"/>
      <w:ind w:firstLine="0"/>
      <w:jc w:val="left"/>
      <w:outlineLvl w:val="7"/>
    </w:pPr>
    <w:rPr>
      <w:rFonts w:ascii="Calibri Light" w:hAnsi="Calibri Light"/>
      <w:i/>
      <w:iCs/>
      <w:color w:val="ED7D31"/>
      <w:sz w:val="22"/>
      <w:szCs w:val="22"/>
      <w:lang w:bidi="ar-SA"/>
    </w:rPr>
  </w:style>
  <w:style w:type="paragraph" w:styleId="9">
    <w:name w:val="heading 9"/>
    <w:basedOn w:val="a"/>
    <w:next w:val="a"/>
    <w:link w:val="90"/>
    <w:uiPriority w:val="9"/>
    <w:semiHidden/>
    <w:unhideWhenUsed/>
    <w:qFormat/>
    <w:rsid w:val="006E10DD"/>
    <w:pPr>
      <w:keepNext/>
      <w:keepLines/>
      <w:spacing w:before="200" w:line="276" w:lineRule="auto"/>
      <w:ind w:firstLine="0"/>
      <w:jc w:val="left"/>
      <w:outlineLvl w:val="8"/>
    </w:pPr>
    <w:rPr>
      <w:rFonts w:ascii="Calibri Light" w:hAnsi="Calibri Light"/>
      <w:i/>
      <w:iCs/>
      <w:color w:val="ED7D31"/>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10DD"/>
    <w:rPr>
      <w:rFonts w:ascii="Calibri Light" w:eastAsia="Times New Roman" w:hAnsi="Calibri Light" w:cs="Times New Roman"/>
      <w:b/>
      <w:bCs/>
      <w:i/>
      <w:iCs/>
      <w:color w:val="823B0B"/>
      <w:lang w:val="ru-RU"/>
    </w:rPr>
  </w:style>
  <w:style w:type="character" w:customStyle="1" w:styleId="20">
    <w:name w:val="Заголовок 2 Знак"/>
    <w:basedOn w:val="a0"/>
    <w:link w:val="2"/>
    <w:uiPriority w:val="9"/>
    <w:rsid w:val="006E10DD"/>
    <w:rPr>
      <w:rFonts w:ascii="Times New Roman" w:eastAsiaTheme="majorEastAsia" w:hAnsi="Times New Roman" w:cstheme="majorBidi"/>
      <w:bCs/>
      <w:caps/>
      <w:sz w:val="28"/>
      <w:szCs w:val="26"/>
      <w:lang w:val="ru-RU"/>
    </w:rPr>
  </w:style>
  <w:style w:type="character" w:customStyle="1" w:styleId="30">
    <w:name w:val="Заголовок 3 Знак"/>
    <w:basedOn w:val="a0"/>
    <w:link w:val="3"/>
    <w:uiPriority w:val="9"/>
    <w:rsid w:val="006E10DD"/>
    <w:rPr>
      <w:rFonts w:ascii="Times New Roman" w:eastAsiaTheme="majorEastAsia" w:hAnsi="Times New Roman" w:cstheme="majorBidi"/>
      <w:sz w:val="28"/>
      <w:szCs w:val="24"/>
      <w:lang w:val="ru-RU"/>
    </w:rPr>
  </w:style>
  <w:style w:type="character" w:customStyle="1" w:styleId="40">
    <w:name w:val="Заголовок 4 Знак"/>
    <w:basedOn w:val="a0"/>
    <w:link w:val="4"/>
    <w:uiPriority w:val="9"/>
    <w:semiHidden/>
    <w:rsid w:val="006E10DD"/>
    <w:rPr>
      <w:rFonts w:ascii="Calibri Light" w:eastAsia="Times New Roman" w:hAnsi="Calibri Light" w:cs="Times New Roman"/>
      <w:b/>
      <w:bCs/>
      <w:i/>
      <w:iCs/>
      <w:color w:val="C45911"/>
      <w:lang w:val="ru-RU"/>
    </w:rPr>
  </w:style>
  <w:style w:type="character" w:customStyle="1" w:styleId="50">
    <w:name w:val="Заголовок 5 Знак"/>
    <w:basedOn w:val="a0"/>
    <w:link w:val="5"/>
    <w:uiPriority w:val="9"/>
    <w:rsid w:val="006E10DD"/>
    <w:rPr>
      <w:rFonts w:ascii="Calibri Light" w:eastAsia="Times New Roman" w:hAnsi="Calibri Light" w:cs="Times New Roman"/>
      <w:b/>
      <w:bCs/>
      <w:i/>
      <w:iCs/>
      <w:color w:val="C45911"/>
      <w:lang w:val="ru-RU"/>
    </w:rPr>
  </w:style>
  <w:style w:type="character" w:customStyle="1" w:styleId="60">
    <w:name w:val="Заголовок 6 Знак"/>
    <w:basedOn w:val="a0"/>
    <w:link w:val="6"/>
    <w:uiPriority w:val="9"/>
    <w:semiHidden/>
    <w:rsid w:val="006E10DD"/>
    <w:rPr>
      <w:rFonts w:ascii="Calibri Light" w:eastAsia="Times New Roman" w:hAnsi="Calibri Light" w:cs="Times New Roman"/>
      <w:i/>
      <w:iCs/>
      <w:color w:val="C45911"/>
      <w:lang w:val="ru-RU"/>
    </w:rPr>
  </w:style>
  <w:style w:type="character" w:customStyle="1" w:styleId="70">
    <w:name w:val="Заголовок 7 Знак"/>
    <w:basedOn w:val="a0"/>
    <w:link w:val="7"/>
    <w:uiPriority w:val="9"/>
    <w:semiHidden/>
    <w:rsid w:val="006E10DD"/>
    <w:rPr>
      <w:rFonts w:ascii="Calibri Light" w:eastAsia="Times New Roman" w:hAnsi="Calibri Light" w:cs="Times New Roman"/>
      <w:i/>
      <w:iCs/>
      <w:color w:val="C45911"/>
      <w:lang w:val="ru-RU"/>
    </w:rPr>
  </w:style>
  <w:style w:type="character" w:customStyle="1" w:styleId="80">
    <w:name w:val="Заголовок 8 Знак"/>
    <w:basedOn w:val="a0"/>
    <w:link w:val="8"/>
    <w:uiPriority w:val="9"/>
    <w:semiHidden/>
    <w:rsid w:val="006E10DD"/>
    <w:rPr>
      <w:rFonts w:ascii="Calibri Light" w:eastAsia="Times New Roman" w:hAnsi="Calibri Light" w:cs="Times New Roman"/>
      <w:i/>
      <w:iCs/>
      <w:color w:val="ED7D31"/>
      <w:lang w:val="ru-RU"/>
    </w:rPr>
  </w:style>
  <w:style w:type="character" w:customStyle="1" w:styleId="90">
    <w:name w:val="Заголовок 9 Знак"/>
    <w:basedOn w:val="a0"/>
    <w:link w:val="9"/>
    <w:uiPriority w:val="9"/>
    <w:semiHidden/>
    <w:rsid w:val="006E10DD"/>
    <w:rPr>
      <w:rFonts w:ascii="Calibri Light" w:eastAsia="Times New Roman" w:hAnsi="Calibri Light" w:cs="Times New Roman"/>
      <w:i/>
      <w:iCs/>
      <w:color w:val="ED7D31"/>
      <w:sz w:val="20"/>
      <w:szCs w:val="20"/>
      <w:lang w:val="ru-RU"/>
    </w:rPr>
  </w:style>
  <w:style w:type="character" w:styleId="a3">
    <w:name w:val="Hyperlink"/>
    <w:basedOn w:val="a0"/>
    <w:uiPriority w:val="99"/>
    <w:unhideWhenUsed/>
    <w:qFormat/>
    <w:rsid w:val="006E10DD"/>
    <w:rPr>
      <w:color w:val="0563C1" w:themeColor="hyperlink"/>
      <w:u w:val="single"/>
    </w:rPr>
  </w:style>
  <w:style w:type="paragraph" w:styleId="a4">
    <w:name w:val="Balloon Text"/>
    <w:basedOn w:val="a"/>
    <w:link w:val="a5"/>
    <w:uiPriority w:val="99"/>
    <w:semiHidden/>
    <w:unhideWhenUsed/>
    <w:rsid w:val="006E10DD"/>
    <w:pPr>
      <w:ind w:firstLine="0"/>
      <w:jc w:val="left"/>
    </w:pPr>
    <w:rPr>
      <w:rFonts w:ascii="Tahoma" w:hAnsi="Tahoma" w:cs="Tahoma"/>
      <w:sz w:val="16"/>
      <w:szCs w:val="16"/>
      <w:lang w:eastAsia="ru-RU" w:bidi="ar-SA"/>
    </w:rPr>
  </w:style>
  <w:style w:type="character" w:customStyle="1" w:styleId="a5">
    <w:name w:val="Текст выноски Знак"/>
    <w:basedOn w:val="a0"/>
    <w:link w:val="a4"/>
    <w:uiPriority w:val="99"/>
    <w:semiHidden/>
    <w:rsid w:val="006E10DD"/>
    <w:rPr>
      <w:rFonts w:ascii="Tahoma" w:eastAsia="Times New Roman" w:hAnsi="Tahoma" w:cs="Tahoma"/>
      <w:sz w:val="16"/>
      <w:szCs w:val="16"/>
      <w:lang w:val="ru-RU" w:eastAsia="ru-RU"/>
    </w:rPr>
  </w:style>
  <w:style w:type="paragraph" w:styleId="a6">
    <w:name w:val="List Paragraph"/>
    <w:basedOn w:val="a"/>
    <w:link w:val="a7"/>
    <w:uiPriority w:val="34"/>
    <w:qFormat/>
    <w:rsid w:val="006E10DD"/>
    <w:pPr>
      <w:spacing w:after="200" w:line="276" w:lineRule="auto"/>
      <w:ind w:left="720" w:firstLine="0"/>
      <w:contextualSpacing/>
      <w:jc w:val="left"/>
    </w:pPr>
    <w:rPr>
      <w:rFonts w:ascii="Calibri" w:hAnsi="Calibri"/>
      <w:sz w:val="22"/>
      <w:szCs w:val="22"/>
      <w:lang w:eastAsia="ru-RU" w:bidi="ar-SA"/>
    </w:rPr>
  </w:style>
  <w:style w:type="paragraph" w:styleId="a8">
    <w:name w:val="header"/>
    <w:basedOn w:val="a"/>
    <w:link w:val="a9"/>
    <w:uiPriority w:val="99"/>
    <w:unhideWhenUsed/>
    <w:rsid w:val="006E10DD"/>
    <w:pPr>
      <w:tabs>
        <w:tab w:val="center" w:pos="4677"/>
        <w:tab w:val="right" w:pos="9355"/>
      </w:tabs>
      <w:ind w:firstLine="0"/>
      <w:jc w:val="left"/>
    </w:pPr>
    <w:rPr>
      <w:rFonts w:ascii="Calibri" w:hAnsi="Calibri"/>
      <w:sz w:val="22"/>
      <w:szCs w:val="22"/>
      <w:lang w:eastAsia="ru-RU" w:bidi="ar-SA"/>
    </w:rPr>
  </w:style>
  <w:style w:type="character" w:customStyle="1" w:styleId="a9">
    <w:name w:val="Верхний колонтитул Знак"/>
    <w:basedOn w:val="a0"/>
    <w:link w:val="a8"/>
    <w:uiPriority w:val="99"/>
    <w:rsid w:val="006E10DD"/>
    <w:rPr>
      <w:rFonts w:ascii="Calibri" w:eastAsia="Times New Roman" w:hAnsi="Calibri" w:cs="Times New Roman"/>
      <w:lang w:val="ru-RU" w:eastAsia="ru-RU"/>
    </w:rPr>
  </w:style>
  <w:style w:type="paragraph" w:styleId="aa">
    <w:name w:val="footer"/>
    <w:basedOn w:val="a"/>
    <w:link w:val="ab"/>
    <w:uiPriority w:val="99"/>
    <w:unhideWhenUsed/>
    <w:qFormat/>
    <w:rsid w:val="006E10DD"/>
    <w:pPr>
      <w:tabs>
        <w:tab w:val="center" w:pos="4677"/>
        <w:tab w:val="right" w:pos="9355"/>
      </w:tabs>
      <w:ind w:firstLine="0"/>
      <w:jc w:val="left"/>
    </w:pPr>
    <w:rPr>
      <w:rFonts w:ascii="Calibri" w:hAnsi="Calibri"/>
      <w:sz w:val="22"/>
      <w:szCs w:val="22"/>
      <w:lang w:eastAsia="ru-RU" w:bidi="ar-SA"/>
    </w:rPr>
  </w:style>
  <w:style w:type="character" w:customStyle="1" w:styleId="ab">
    <w:name w:val="Нижний колонтитул Знак"/>
    <w:basedOn w:val="a0"/>
    <w:link w:val="aa"/>
    <w:uiPriority w:val="99"/>
    <w:rsid w:val="006E10DD"/>
    <w:rPr>
      <w:rFonts w:ascii="Calibri" w:eastAsia="Times New Roman" w:hAnsi="Calibri" w:cs="Times New Roman"/>
      <w:lang w:val="ru-RU" w:eastAsia="ru-RU"/>
    </w:rPr>
  </w:style>
  <w:style w:type="paragraph" w:customStyle="1" w:styleId="1-9">
    <w:name w:val="Литра 1-9"/>
    <w:rsid w:val="006E10DD"/>
    <w:pPr>
      <w:numPr>
        <w:numId w:val="1"/>
      </w:numPr>
      <w:spacing w:after="60" w:line="216" w:lineRule="auto"/>
      <w:jc w:val="both"/>
    </w:pPr>
    <w:rPr>
      <w:rFonts w:ascii="Times New Roman" w:eastAsia="Times New Roman" w:hAnsi="Times New Roman" w:cs="Times New Roman"/>
      <w:sz w:val="18"/>
      <w:szCs w:val="20"/>
      <w:lang w:eastAsia="ru-RU"/>
    </w:rPr>
  </w:style>
  <w:style w:type="table" w:styleId="ac">
    <w:name w:val="Table Grid"/>
    <w:aliases w:val="Прозрачная сетка"/>
    <w:basedOn w:val="a1"/>
    <w:uiPriority w:val="59"/>
    <w:qFormat/>
    <w:rsid w:val="006E1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6E10DD"/>
    <w:rPr>
      <w:color w:val="808080"/>
    </w:rPr>
  </w:style>
  <w:style w:type="table" w:customStyle="1" w:styleId="11">
    <w:name w:val="Сетка таблицы1"/>
    <w:basedOn w:val="a1"/>
    <w:next w:val="ac"/>
    <w:uiPriority w:val="39"/>
    <w:rsid w:val="006E1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Прозрачная сетка1"/>
    <w:basedOn w:val="a1"/>
    <w:next w:val="ac"/>
    <w:uiPriority w:val="59"/>
    <w:rsid w:val="006E10DD"/>
    <w:pPr>
      <w:spacing w:after="0" w:line="240" w:lineRule="auto"/>
    </w:pPr>
    <w:rPr>
      <w:rFonts w:ascii="Times New Roman" w:eastAsia="Times New Roman" w:hAnsi="Times New Roman" w:cs="Times New Roman"/>
      <w:sz w:val="20"/>
      <w:szCs w:val="20"/>
      <w:lang w:eastAsia="ru-RU"/>
    </w:rPr>
    <w:tblPr/>
  </w:style>
  <w:style w:type="table" w:styleId="ae">
    <w:name w:val="Table Elegant"/>
    <w:basedOn w:val="a1"/>
    <w:rsid w:val="006E10D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10">
    <w:name w:val="Заголовок 11"/>
    <w:basedOn w:val="a"/>
    <w:next w:val="a"/>
    <w:uiPriority w:val="9"/>
    <w:qFormat/>
    <w:rsid w:val="006E10DD"/>
    <w:pPr>
      <w:pBdr>
        <w:top w:val="single" w:sz="8" w:space="0" w:color="ED7D31"/>
        <w:left w:val="single" w:sz="8" w:space="0" w:color="ED7D31"/>
        <w:bottom w:val="single" w:sz="8" w:space="0" w:color="ED7D31"/>
        <w:right w:val="single" w:sz="8" w:space="0" w:color="ED7D31"/>
      </w:pBdr>
      <w:shd w:val="clear" w:color="auto" w:fill="FBE4D5"/>
      <w:spacing w:before="480" w:after="100" w:line="268" w:lineRule="auto"/>
      <w:ind w:firstLine="0"/>
      <w:contextualSpacing/>
      <w:jc w:val="left"/>
      <w:outlineLvl w:val="0"/>
    </w:pPr>
    <w:rPr>
      <w:rFonts w:ascii="Calibri Light" w:hAnsi="Calibri Light"/>
      <w:b/>
      <w:bCs/>
      <w:i/>
      <w:iCs/>
      <w:color w:val="823B0B"/>
      <w:sz w:val="22"/>
      <w:szCs w:val="22"/>
      <w:lang w:bidi="ar-SA"/>
    </w:rPr>
  </w:style>
  <w:style w:type="paragraph" w:customStyle="1" w:styleId="41">
    <w:name w:val="Заголовок 41"/>
    <w:basedOn w:val="a"/>
    <w:next w:val="a"/>
    <w:uiPriority w:val="9"/>
    <w:semiHidden/>
    <w:unhideWhenUsed/>
    <w:qFormat/>
    <w:rsid w:val="006E10DD"/>
    <w:pPr>
      <w:pBdr>
        <w:left w:val="single" w:sz="4" w:space="2" w:color="ED7D31"/>
        <w:bottom w:val="single" w:sz="4" w:space="2" w:color="ED7D31"/>
      </w:pBdr>
      <w:spacing w:before="200" w:after="100"/>
      <w:ind w:left="86" w:firstLine="0"/>
      <w:contextualSpacing/>
      <w:jc w:val="left"/>
      <w:outlineLvl w:val="3"/>
    </w:pPr>
    <w:rPr>
      <w:rFonts w:ascii="Calibri Light" w:hAnsi="Calibri Light"/>
      <w:b/>
      <w:bCs/>
      <w:i/>
      <w:iCs/>
      <w:color w:val="C45911"/>
      <w:sz w:val="22"/>
      <w:szCs w:val="22"/>
      <w:lang w:bidi="ar-SA"/>
    </w:rPr>
  </w:style>
  <w:style w:type="paragraph" w:customStyle="1" w:styleId="51">
    <w:name w:val="Заголовок 51"/>
    <w:basedOn w:val="a"/>
    <w:next w:val="a"/>
    <w:uiPriority w:val="9"/>
    <w:semiHidden/>
    <w:unhideWhenUsed/>
    <w:qFormat/>
    <w:rsid w:val="006E10DD"/>
    <w:pPr>
      <w:pBdr>
        <w:left w:val="dotted" w:sz="4" w:space="2" w:color="ED7D31"/>
        <w:bottom w:val="dotted" w:sz="4" w:space="2" w:color="ED7D31"/>
      </w:pBdr>
      <w:spacing w:before="200" w:after="100"/>
      <w:ind w:left="86" w:firstLine="0"/>
      <w:contextualSpacing/>
      <w:jc w:val="left"/>
      <w:outlineLvl w:val="4"/>
    </w:pPr>
    <w:rPr>
      <w:rFonts w:ascii="Calibri Light" w:hAnsi="Calibri Light"/>
      <w:b/>
      <w:bCs/>
      <w:i/>
      <w:iCs/>
      <w:color w:val="C45911"/>
      <w:sz w:val="22"/>
      <w:szCs w:val="22"/>
      <w:lang w:bidi="ar-SA"/>
    </w:rPr>
  </w:style>
  <w:style w:type="paragraph" w:customStyle="1" w:styleId="61">
    <w:name w:val="Заголовок 61"/>
    <w:basedOn w:val="a"/>
    <w:next w:val="a"/>
    <w:uiPriority w:val="9"/>
    <w:semiHidden/>
    <w:unhideWhenUsed/>
    <w:qFormat/>
    <w:rsid w:val="006E10DD"/>
    <w:pPr>
      <w:pBdr>
        <w:bottom w:val="single" w:sz="4" w:space="2" w:color="F7CAAC"/>
      </w:pBdr>
      <w:spacing w:before="200" w:after="100"/>
      <w:ind w:firstLine="0"/>
      <w:contextualSpacing/>
      <w:jc w:val="left"/>
      <w:outlineLvl w:val="5"/>
    </w:pPr>
    <w:rPr>
      <w:rFonts w:ascii="Calibri Light" w:hAnsi="Calibri Light"/>
      <w:i/>
      <w:iCs/>
      <w:color w:val="C45911"/>
      <w:sz w:val="22"/>
      <w:szCs w:val="22"/>
      <w:lang w:bidi="ar-SA"/>
    </w:rPr>
  </w:style>
  <w:style w:type="paragraph" w:customStyle="1" w:styleId="71">
    <w:name w:val="Заголовок 71"/>
    <w:basedOn w:val="a"/>
    <w:next w:val="a"/>
    <w:uiPriority w:val="9"/>
    <w:semiHidden/>
    <w:unhideWhenUsed/>
    <w:qFormat/>
    <w:rsid w:val="006E10DD"/>
    <w:pPr>
      <w:pBdr>
        <w:bottom w:val="dotted" w:sz="4" w:space="2" w:color="F4B083"/>
      </w:pBdr>
      <w:spacing w:before="200" w:after="100"/>
      <w:ind w:firstLine="0"/>
      <w:contextualSpacing/>
      <w:jc w:val="left"/>
      <w:outlineLvl w:val="6"/>
    </w:pPr>
    <w:rPr>
      <w:rFonts w:ascii="Calibri Light" w:hAnsi="Calibri Light"/>
      <w:i/>
      <w:iCs/>
      <w:color w:val="C45911"/>
      <w:sz w:val="22"/>
      <w:szCs w:val="22"/>
      <w:lang w:bidi="ar-SA"/>
    </w:rPr>
  </w:style>
  <w:style w:type="paragraph" w:customStyle="1" w:styleId="81">
    <w:name w:val="Заголовок 81"/>
    <w:basedOn w:val="a"/>
    <w:next w:val="a"/>
    <w:uiPriority w:val="9"/>
    <w:semiHidden/>
    <w:unhideWhenUsed/>
    <w:qFormat/>
    <w:rsid w:val="006E10DD"/>
    <w:pPr>
      <w:spacing w:before="200" w:after="100"/>
      <w:ind w:firstLine="0"/>
      <w:contextualSpacing/>
      <w:jc w:val="left"/>
      <w:outlineLvl w:val="7"/>
    </w:pPr>
    <w:rPr>
      <w:rFonts w:ascii="Calibri Light" w:hAnsi="Calibri Light"/>
      <w:i/>
      <w:iCs/>
      <w:color w:val="ED7D31"/>
      <w:sz w:val="22"/>
      <w:szCs w:val="22"/>
      <w:lang w:bidi="ar-SA"/>
    </w:rPr>
  </w:style>
  <w:style w:type="paragraph" w:customStyle="1" w:styleId="91">
    <w:name w:val="Заголовок 91"/>
    <w:basedOn w:val="a"/>
    <w:next w:val="a"/>
    <w:uiPriority w:val="9"/>
    <w:semiHidden/>
    <w:unhideWhenUsed/>
    <w:qFormat/>
    <w:rsid w:val="006E10DD"/>
    <w:pPr>
      <w:spacing w:before="200" w:after="100"/>
      <w:ind w:firstLine="0"/>
      <w:contextualSpacing/>
      <w:jc w:val="left"/>
      <w:outlineLvl w:val="8"/>
    </w:pPr>
    <w:rPr>
      <w:rFonts w:ascii="Calibri Light" w:hAnsi="Calibri Light"/>
      <w:i/>
      <w:iCs/>
      <w:color w:val="ED7D31"/>
      <w:sz w:val="20"/>
      <w:szCs w:val="20"/>
      <w:lang w:bidi="ar-SA"/>
    </w:rPr>
  </w:style>
  <w:style w:type="numbering" w:customStyle="1" w:styleId="13">
    <w:name w:val="Нет списка1"/>
    <w:next w:val="a2"/>
    <w:uiPriority w:val="99"/>
    <w:semiHidden/>
    <w:unhideWhenUsed/>
    <w:rsid w:val="006E10DD"/>
  </w:style>
  <w:style w:type="character" w:customStyle="1" w:styleId="14">
    <w:name w:val="Просмотренная гиперссылка1"/>
    <w:basedOn w:val="a0"/>
    <w:uiPriority w:val="99"/>
    <w:semiHidden/>
    <w:unhideWhenUsed/>
    <w:rsid w:val="006E10DD"/>
    <w:rPr>
      <w:color w:val="954F72"/>
      <w:u w:val="single"/>
    </w:rPr>
  </w:style>
  <w:style w:type="character" w:customStyle="1" w:styleId="15">
    <w:name w:val="Выделение1"/>
    <w:uiPriority w:val="20"/>
    <w:qFormat/>
    <w:rsid w:val="006E10DD"/>
    <w:rPr>
      <w:rFonts w:ascii="Calibri Light" w:eastAsia="Times New Roman" w:hAnsi="Calibri Light" w:cs="Times New Roman" w:hint="default"/>
      <w:b/>
      <w:bCs/>
      <w:i/>
      <w:iCs/>
      <w:color w:val="ED7D31"/>
      <w:bdr w:val="single" w:sz="18" w:space="0" w:color="FBE4D5" w:frame="1"/>
      <w:shd w:val="clear" w:color="auto" w:fill="FBE4D5"/>
    </w:rPr>
  </w:style>
  <w:style w:type="character" w:styleId="af">
    <w:name w:val="Strong"/>
    <w:uiPriority w:val="22"/>
    <w:qFormat/>
    <w:rsid w:val="006E10DD"/>
    <w:rPr>
      <w:b/>
      <w:bCs/>
      <w:spacing w:val="0"/>
    </w:rPr>
  </w:style>
  <w:style w:type="paragraph" w:customStyle="1" w:styleId="16">
    <w:name w:val="Название объекта1"/>
    <w:basedOn w:val="a"/>
    <w:next w:val="a"/>
    <w:uiPriority w:val="35"/>
    <w:semiHidden/>
    <w:unhideWhenUsed/>
    <w:qFormat/>
    <w:rsid w:val="006E10DD"/>
    <w:pPr>
      <w:spacing w:after="200" w:line="288" w:lineRule="auto"/>
      <w:ind w:firstLine="0"/>
      <w:jc w:val="left"/>
    </w:pPr>
    <w:rPr>
      <w:rFonts w:ascii="Calibri" w:eastAsia="Calibri" w:hAnsi="Calibri"/>
      <w:b/>
      <w:bCs/>
      <w:i/>
      <w:iCs/>
      <w:color w:val="C45911"/>
      <w:sz w:val="18"/>
      <w:szCs w:val="18"/>
      <w:lang w:bidi="ar-SA"/>
    </w:rPr>
  </w:style>
  <w:style w:type="paragraph" w:customStyle="1" w:styleId="17">
    <w:name w:val="Название1"/>
    <w:basedOn w:val="a"/>
    <w:next w:val="a"/>
    <w:uiPriority w:val="10"/>
    <w:qFormat/>
    <w:rsid w:val="006E10DD"/>
    <w:pPr>
      <w:pBdr>
        <w:top w:val="single" w:sz="48" w:space="0" w:color="ED7D31"/>
        <w:bottom w:val="single" w:sz="48" w:space="0" w:color="ED7D31"/>
      </w:pBdr>
      <w:shd w:val="clear" w:color="auto" w:fill="ED7D31"/>
      <w:ind w:firstLine="0"/>
    </w:pPr>
    <w:rPr>
      <w:rFonts w:ascii="Calibri Light" w:hAnsi="Calibri Light"/>
      <w:i/>
      <w:iCs/>
      <w:color w:val="FFFFFF"/>
      <w:spacing w:val="10"/>
      <w:sz w:val="48"/>
      <w:szCs w:val="48"/>
      <w:lang w:bidi="ar-SA"/>
    </w:rPr>
  </w:style>
  <w:style w:type="character" w:customStyle="1" w:styleId="af0">
    <w:name w:val="Название Знак"/>
    <w:basedOn w:val="a0"/>
    <w:link w:val="af1"/>
    <w:uiPriority w:val="10"/>
    <w:rsid w:val="006E10DD"/>
    <w:rPr>
      <w:rFonts w:ascii="Calibri Light" w:eastAsia="Times New Roman" w:hAnsi="Calibri Light" w:cs="Times New Roman"/>
      <w:i/>
      <w:iCs/>
      <w:color w:val="FFFFFF"/>
      <w:spacing w:val="10"/>
      <w:sz w:val="48"/>
      <w:szCs w:val="48"/>
    </w:rPr>
  </w:style>
  <w:style w:type="paragraph" w:styleId="af2">
    <w:name w:val="Body Text"/>
    <w:basedOn w:val="a"/>
    <w:link w:val="af3"/>
    <w:uiPriority w:val="99"/>
    <w:unhideWhenUsed/>
    <w:qFormat/>
    <w:rsid w:val="006E10DD"/>
    <w:pPr>
      <w:widowControl w:val="0"/>
      <w:autoSpaceDE w:val="0"/>
      <w:autoSpaceDN w:val="0"/>
      <w:ind w:firstLine="0"/>
      <w:jc w:val="left"/>
    </w:pPr>
    <w:rPr>
      <w:rFonts w:ascii="Georgia" w:eastAsia="Georgia" w:hAnsi="Georgia" w:cs="Georgia"/>
      <w:sz w:val="22"/>
      <w:szCs w:val="22"/>
      <w:lang w:eastAsia="ru-RU" w:bidi="ru-RU"/>
    </w:rPr>
  </w:style>
  <w:style w:type="character" w:customStyle="1" w:styleId="af3">
    <w:name w:val="Основной текст Знак"/>
    <w:basedOn w:val="a0"/>
    <w:link w:val="af2"/>
    <w:uiPriority w:val="99"/>
    <w:rsid w:val="006E10DD"/>
    <w:rPr>
      <w:rFonts w:ascii="Georgia" w:eastAsia="Georgia" w:hAnsi="Georgia" w:cs="Georgia"/>
      <w:lang w:val="ru-RU" w:eastAsia="ru-RU" w:bidi="ru-RU"/>
    </w:rPr>
  </w:style>
  <w:style w:type="paragraph" w:customStyle="1" w:styleId="18">
    <w:name w:val="Подзаголовок1"/>
    <w:basedOn w:val="a"/>
    <w:next w:val="a"/>
    <w:uiPriority w:val="11"/>
    <w:qFormat/>
    <w:rsid w:val="006E10DD"/>
    <w:pPr>
      <w:pBdr>
        <w:bottom w:val="dotted" w:sz="8" w:space="10" w:color="ED7D31"/>
      </w:pBdr>
      <w:spacing w:before="200" w:after="900"/>
      <w:ind w:firstLine="0"/>
    </w:pPr>
    <w:rPr>
      <w:rFonts w:ascii="Calibri Light" w:hAnsi="Calibri Light"/>
      <w:i/>
      <w:iCs/>
      <w:color w:val="823B0B"/>
      <w:sz w:val="24"/>
      <w:szCs w:val="24"/>
      <w:lang w:bidi="ar-SA"/>
    </w:rPr>
  </w:style>
  <w:style w:type="character" w:customStyle="1" w:styleId="af4">
    <w:name w:val="Подзаголовок Знак"/>
    <w:basedOn w:val="a0"/>
    <w:link w:val="af5"/>
    <w:uiPriority w:val="11"/>
    <w:rsid w:val="006E10DD"/>
    <w:rPr>
      <w:rFonts w:ascii="Calibri Light" w:eastAsia="Times New Roman" w:hAnsi="Calibri Light" w:cs="Times New Roman"/>
      <w:i/>
      <w:iCs/>
      <w:color w:val="823B0B"/>
      <w:sz w:val="24"/>
      <w:szCs w:val="24"/>
    </w:rPr>
  </w:style>
  <w:style w:type="paragraph" w:styleId="31">
    <w:name w:val="Body Text 3"/>
    <w:basedOn w:val="a"/>
    <w:link w:val="32"/>
    <w:uiPriority w:val="99"/>
    <w:semiHidden/>
    <w:unhideWhenUsed/>
    <w:rsid w:val="006E10DD"/>
    <w:pPr>
      <w:spacing w:after="120" w:line="256" w:lineRule="auto"/>
      <w:ind w:firstLine="0"/>
      <w:jc w:val="left"/>
    </w:pPr>
    <w:rPr>
      <w:rFonts w:ascii="Calibri" w:eastAsia="Calibri" w:hAnsi="Calibri"/>
      <w:sz w:val="16"/>
      <w:szCs w:val="16"/>
      <w:lang w:bidi="ar-SA"/>
    </w:rPr>
  </w:style>
  <w:style w:type="character" w:customStyle="1" w:styleId="32">
    <w:name w:val="Основной текст 3 Знак"/>
    <w:basedOn w:val="a0"/>
    <w:link w:val="31"/>
    <w:uiPriority w:val="99"/>
    <w:semiHidden/>
    <w:rsid w:val="006E10DD"/>
    <w:rPr>
      <w:rFonts w:ascii="Calibri" w:eastAsia="Calibri" w:hAnsi="Calibri" w:cs="Times New Roman"/>
      <w:sz w:val="16"/>
      <w:szCs w:val="16"/>
      <w:lang w:val="ru-RU"/>
    </w:rPr>
  </w:style>
  <w:style w:type="paragraph" w:styleId="af6">
    <w:name w:val="No Spacing"/>
    <w:basedOn w:val="a"/>
    <w:link w:val="af7"/>
    <w:uiPriority w:val="1"/>
    <w:qFormat/>
    <w:rsid w:val="006E10DD"/>
    <w:pPr>
      <w:ind w:firstLine="0"/>
      <w:jc w:val="left"/>
    </w:pPr>
    <w:rPr>
      <w:rFonts w:ascii="Calibri" w:eastAsia="Calibri" w:hAnsi="Calibri"/>
      <w:i/>
      <w:iCs/>
      <w:sz w:val="20"/>
      <w:szCs w:val="20"/>
      <w:lang w:bidi="ar-SA"/>
    </w:rPr>
  </w:style>
  <w:style w:type="paragraph" w:customStyle="1" w:styleId="21">
    <w:name w:val="Цитата 21"/>
    <w:basedOn w:val="a"/>
    <w:next w:val="a"/>
    <w:uiPriority w:val="29"/>
    <w:qFormat/>
    <w:rsid w:val="006E10DD"/>
    <w:pPr>
      <w:spacing w:after="200" w:line="288" w:lineRule="auto"/>
      <w:ind w:firstLine="0"/>
      <w:jc w:val="left"/>
    </w:pPr>
    <w:rPr>
      <w:rFonts w:ascii="Calibri" w:eastAsia="Calibri" w:hAnsi="Calibri"/>
      <w:color w:val="C45911"/>
      <w:sz w:val="20"/>
      <w:szCs w:val="20"/>
      <w:lang w:bidi="ar-SA"/>
    </w:rPr>
  </w:style>
  <w:style w:type="character" w:customStyle="1" w:styleId="22">
    <w:name w:val="Цитата 2 Знак"/>
    <w:basedOn w:val="a0"/>
    <w:link w:val="23"/>
    <w:uiPriority w:val="29"/>
    <w:rsid w:val="006E10DD"/>
    <w:rPr>
      <w:rFonts w:ascii="Calibri" w:eastAsia="Calibri" w:hAnsi="Calibri" w:cs="Times New Roman"/>
      <w:color w:val="C45911"/>
      <w:sz w:val="20"/>
      <w:szCs w:val="20"/>
    </w:rPr>
  </w:style>
  <w:style w:type="paragraph" w:customStyle="1" w:styleId="19">
    <w:name w:val="Выделенная цитата1"/>
    <w:basedOn w:val="a"/>
    <w:next w:val="a"/>
    <w:uiPriority w:val="30"/>
    <w:qFormat/>
    <w:rsid w:val="006E10DD"/>
    <w:pPr>
      <w:pBdr>
        <w:top w:val="dotted" w:sz="8" w:space="10" w:color="ED7D31"/>
        <w:bottom w:val="dotted" w:sz="8" w:space="10" w:color="ED7D31"/>
      </w:pBdr>
      <w:spacing w:after="200" w:line="300" w:lineRule="auto"/>
      <w:ind w:left="2160" w:right="2160" w:firstLine="0"/>
    </w:pPr>
    <w:rPr>
      <w:rFonts w:ascii="Calibri Light" w:hAnsi="Calibri Light"/>
      <w:b/>
      <w:bCs/>
      <w:i/>
      <w:iCs/>
      <w:color w:val="ED7D31"/>
      <w:sz w:val="20"/>
      <w:szCs w:val="20"/>
      <w:lang w:bidi="ar-SA"/>
    </w:rPr>
  </w:style>
  <w:style w:type="character" w:customStyle="1" w:styleId="af8">
    <w:name w:val="Выделенная цитата Знак"/>
    <w:basedOn w:val="a0"/>
    <w:link w:val="af9"/>
    <w:uiPriority w:val="30"/>
    <w:rsid w:val="006E10DD"/>
    <w:rPr>
      <w:rFonts w:ascii="Calibri Light" w:eastAsia="Times New Roman" w:hAnsi="Calibri Light" w:cs="Times New Roman"/>
      <w:b/>
      <w:bCs/>
      <w:i/>
      <w:iCs/>
      <w:color w:val="ED7D31"/>
      <w:sz w:val="20"/>
      <w:szCs w:val="20"/>
    </w:rPr>
  </w:style>
  <w:style w:type="paragraph" w:customStyle="1" w:styleId="1a">
    <w:name w:val="Заголовок оглавления1"/>
    <w:basedOn w:val="1"/>
    <w:next w:val="a"/>
    <w:uiPriority w:val="39"/>
    <w:semiHidden/>
    <w:unhideWhenUsed/>
    <w:qFormat/>
    <w:rsid w:val="006E10DD"/>
  </w:style>
  <w:style w:type="character" w:customStyle="1" w:styleId="24">
    <w:name w:val="Основной текст (2)_"/>
    <w:basedOn w:val="a0"/>
    <w:link w:val="25"/>
    <w:locked/>
    <w:rsid w:val="006E10DD"/>
    <w:rPr>
      <w:rFonts w:ascii="Times New Roman" w:eastAsia="Times New Roman" w:hAnsi="Times New Roman" w:cs="Times New Roman"/>
      <w:spacing w:val="10"/>
      <w:sz w:val="28"/>
      <w:szCs w:val="28"/>
      <w:shd w:val="clear" w:color="auto" w:fill="FFFFFF"/>
    </w:rPr>
  </w:style>
  <w:style w:type="paragraph" w:customStyle="1" w:styleId="25">
    <w:name w:val="Основной текст (2)"/>
    <w:basedOn w:val="a"/>
    <w:link w:val="24"/>
    <w:rsid w:val="006E10DD"/>
    <w:pPr>
      <w:shd w:val="clear" w:color="auto" w:fill="FFFFFF"/>
      <w:spacing w:line="343" w:lineRule="exact"/>
      <w:ind w:firstLine="0"/>
      <w:jc w:val="both"/>
    </w:pPr>
    <w:rPr>
      <w:spacing w:val="10"/>
      <w:lang w:bidi="ar-SA"/>
    </w:rPr>
  </w:style>
  <w:style w:type="character" w:customStyle="1" w:styleId="1b">
    <w:name w:val="Слабое выделение1"/>
    <w:uiPriority w:val="19"/>
    <w:qFormat/>
    <w:rsid w:val="006E10DD"/>
    <w:rPr>
      <w:rFonts w:ascii="Calibri Light" w:eastAsia="Times New Roman" w:hAnsi="Calibri Light" w:cs="Times New Roman" w:hint="default"/>
      <w:i/>
      <w:iCs/>
      <w:color w:val="ED7D31"/>
    </w:rPr>
  </w:style>
  <w:style w:type="character" w:customStyle="1" w:styleId="1c">
    <w:name w:val="Сильное выделение1"/>
    <w:uiPriority w:val="21"/>
    <w:qFormat/>
    <w:rsid w:val="006E10DD"/>
    <w:rPr>
      <w:rFonts w:ascii="Calibri Light" w:eastAsia="Times New Roman" w:hAnsi="Calibri Light" w:cs="Times New Roman" w:hint="default"/>
      <w:b/>
      <w:bCs/>
      <w:i/>
      <w:iCs/>
      <w:strike w:val="0"/>
      <w:dstrike w:val="0"/>
      <w:color w:val="FFFFFF"/>
      <w:u w:val="none"/>
      <w:effect w:val="none"/>
      <w:bdr w:val="single" w:sz="18" w:space="0" w:color="ED7D31" w:frame="1"/>
      <w:shd w:val="clear" w:color="auto" w:fill="ED7D31"/>
      <w:vertAlign w:val="baseline"/>
    </w:rPr>
  </w:style>
  <w:style w:type="character" w:customStyle="1" w:styleId="1d">
    <w:name w:val="Слабая ссылка1"/>
    <w:uiPriority w:val="31"/>
    <w:qFormat/>
    <w:rsid w:val="006E10DD"/>
    <w:rPr>
      <w:i/>
      <w:iCs/>
      <w:smallCaps/>
      <w:color w:val="ED7D31"/>
      <w:u w:color="ED7D31"/>
    </w:rPr>
  </w:style>
  <w:style w:type="character" w:customStyle="1" w:styleId="1e">
    <w:name w:val="Сильная ссылка1"/>
    <w:uiPriority w:val="32"/>
    <w:qFormat/>
    <w:rsid w:val="006E10DD"/>
    <w:rPr>
      <w:b/>
      <w:bCs/>
      <w:i/>
      <w:iCs/>
      <w:smallCaps/>
      <w:color w:val="ED7D31"/>
      <w:u w:color="ED7D31"/>
    </w:rPr>
  </w:style>
  <w:style w:type="character" w:customStyle="1" w:styleId="1f">
    <w:name w:val="Название книги1"/>
    <w:uiPriority w:val="33"/>
    <w:qFormat/>
    <w:rsid w:val="006E10DD"/>
    <w:rPr>
      <w:rFonts w:ascii="Calibri Light" w:eastAsia="Times New Roman" w:hAnsi="Calibri Light" w:cs="Times New Roman" w:hint="default"/>
      <w:b/>
      <w:bCs/>
      <w:i/>
      <w:iCs/>
      <w:smallCaps/>
      <w:color w:val="C45911"/>
      <w:u w:val="single"/>
    </w:rPr>
  </w:style>
  <w:style w:type="table" w:customStyle="1" w:styleId="26">
    <w:name w:val="Сетка таблицы2"/>
    <w:basedOn w:val="a1"/>
    <w:next w:val="ac"/>
    <w:uiPriority w:val="39"/>
    <w:rsid w:val="006E10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uiPriority w:val="9"/>
    <w:rsid w:val="006E10DD"/>
    <w:rPr>
      <w:rFonts w:asciiTheme="majorHAnsi" w:eastAsiaTheme="majorEastAsia" w:hAnsiTheme="majorHAnsi" w:cstheme="majorBidi"/>
      <w:b/>
      <w:bCs/>
      <w:color w:val="2F5496" w:themeColor="accent1" w:themeShade="BF"/>
      <w:sz w:val="28"/>
      <w:szCs w:val="28"/>
      <w:lang w:eastAsia="ru-RU"/>
    </w:rPr>
  </w:style>
  <w:style w:type="character" w:customStyle="1" w:styleId="410">
    <w:name w:val="Заголовок 4 Знак1"/>
    <w:basedOn w:val="a0"/>
    <w:uiPriority w:val="9"/>
    <w:semiHidden/>
    <w:rsid w:val="006E10DD"/>
    <w:rPr>
      <w:rFonts w:asciiTheme="majorHAnsi" w:eastAsiaTheme="majorEastAsia" w:hAnsiTheme="majorHAnsi" w:cstheme="majorBidi"/>
      <w:b/>
      <w:bCs/>
      <w:i/>
      <w:iCs/>
      <w:color w:val="4472C4" w:themeColor="accent1"/>
      <w:lang w:eastAsia="ru-RU"/>
    </w:rPr>
  </w:style>
  <w:style w:type="character" w:customStyle="1" w:styleId="510">
    <w:name w:val="Заголовок 5 Знак1"/>
    <w:basedOn w:val="a0"/>
    <w:uiPriority w:val="9"/>
    <w:semiHidden/>
    <w:rsid w:val="006E10DD"/>
    <w:rPr>
      <w:rFonts w:asciiTheme="majorHAnsi" w:eastAsiaTheme="majorEastAsia" w:hAnsiTheme="majorHAnsi" w:cstheme="majorBidi"/>
      <w:color w:val="1F3763" w:themeColor="accent1" w:themeShade="7F"/>
      <w:lang w:eastAsia="ru-RU"/>
    </w:rPr>
  </w:style>
  <w:style w:type="character" w:customStyle="1" w:styleId="610">
    <w:name w:val="Заголовок 6 Знак1"/>
    <w:basedOn w:val="a0"/>
    <w:uiPriority w:val="9"/>
    <w:semiHidden/>
    <w:rsid w:val="006E10DD"/>
    <w:rPr>
      <w:rFonts w:asciiTheme="majorHAnsi" w:eastAsiaTheme="majorEastAsia" w:hAnsiTheme="majorHAnsi" w:cstheme="majorBidi"/>
      <w:i/>
      <w:iCs/>
      <w:color w:val="1F3763" w:themeColor="accent1" w:themeShade="7F"/>
      <w:lang w:eastAsia="ru-RU"/>
    </w:rPr>
  </w:style>
  <w:style w:type="character" w:customStyle="1" w:styleId="710">
    <w:name w:val="Заголовок 7 Знак1"/>
    <w:basedOn w:val="a0"/>
    <w:uiPriority w:val="9"/>
    <w:semiHidden/>
    <w:rsid w:val="006E10DD"/>
    <w:rPr>
      <w:rFonts w:asciiTheme="majorHAnsi" w:eastAsiaTheme="majorEastAsia" w:hAnsiTheme="majorHAnsi" w:cstheme="majorBidi"/>
      <w:i/>
      <w:iCs/>
      <w:color w:val="404040" w:themeColor="text1" w:themeTint="BF"/>
      <w:lang w:eastAsia="ru-RU"/>
    </w:rPr>
  </w:style>
  <w:style w:type="character" w:customStyle="1" w:styleId="810">
    <w:name w:val="Заголовок 8 Знак1"/>
    <w:basedOn w:val="a0"/>
    <w:uiPriority w:val="9"/>
    <w:semiHidden/>
    <w:rsid w:val="006E10DD"/>
    <w:rPr>
      <w:rFonts w:asciiTheme="majorHAnsi" w:eastAsiaTheme="majorEastAsia" w:hAnsiTheme="majorHAnsi" w:cstheme="majorBidi"/>
      <w:color w:val="404040" w:themeColor="text1" w:themeTint="BF"/>
      <w:sz w:val="20"/>
      <w:szCs w:val="20"/>
      <w:lang w:eastAsia="ru-RU"/>
    </w:rPr>
  </w:style>
  <w:style w:type="character" w:customStyle="1" w:styleId="910">
    <w:name w:val="Заголовок 9 Знак1"/>
    <w:basedOn w:val="a0"/>
    <w:uiPriority w:val="9"/>
    <w:semiHidden/>
    <w:rsid w:val="006E10DD"/>
    <w:rPr>
      <w:rFonts w:asciiTheme="majorHAnsi" w:eastAsiaTheme="majorEastAsia" w:hAnsiTheme="majorHAnsi" w:cstheme="majorBidi"/>
      <w:i/>
      <w:iCs/>
      <w:color w:val="404040" w:themeColor="text1" w:themeTint="BF"/>
      <w:sz w:val="20"/>
      <w:szCs w:val="20"/>
      <w:lang w:eastAsia="ru-RU"/>
    </w:rPr>
  </w:style>
  <w:style w:type="character" w:styleId="afa">
    <w:name w:val="FollowedHyperlink"/>
    <w:basedOn w:val="a0"/>
    <w:uiPriority w:val="99"/>
    <w:semiHidden/>
    <w:unhideWhenUsed/>
    <w:rsid w:val="006E10DD"/>
    <w:rPr>
      <w:color w:val="954F72" w:themeColor="followedHyperlink"/>
      <w:u w:val="single"/>
    </w:rPr>
  </w:style>
  <w:style w:type="character" w:styleId="afb">
    <w:name w:val="Emphasis"/>
    <w:basedOn w:val="a0"/>
    <w:uiPriority w:val="20"/>
    <w:qFormat/>
    <w:rsid w:val="006E10DD"/>
    <w:rPr>
      <w:i/>
      <w:iCs/>
    </w:rPr>
  </w:style>
  <w:style w:type="paragraph" w:styleId="af1">
    <w:name w:val="Title"/>
    <w:basedOn w:val="a"/>
    <w:next w:val="a"/>
    <w:link w:val="af0"/>
    <w:uiPriority w:val="10"/>
    <w:qFormat/>
    <w:rsid w:val="006E10DD"/>
    <w:pPr>
      <w:pBdr>
        <w:bottom w:val="single" w:sz="8" w:space="4" w:color="4472C4" w:themeColor="accent1"/>
      </w:pBdr>
      <w:spacing w:after="300"/>
      <w:ind w:firstLine="0"/>
      <w:contextualSpacing/>
      <w:jc w:val="left"/>
    </w:pPr>
    <w:rPr>
      <w:rFonts w:ascii="Calibri Light" w:hAnsi="Calibri Light"/>
      <w:i/>
      <w:iCs/>
      <w:color w:val="FFFFFF"/>
      <w:spacing w:val="10"/>
      <w:sz w:val="48"/>
      <w:szCs w:val="48"/>
      <w:lang w:bidi="ar-SA"/>
    </w:rPr>
  </w:style>
  <w:style w:type="character" w:customStyle="1" w:styleId="1f0">
    <w:name w:val="Заголовок Знак1"/>
    <w:basedOn w:val="a0"/>
    <w:uiPriority w:val="10"/>
    <w:rsid w:val="006E10DD"/>
    <w:rPr>
      <w:rFonts w:asciiTheme="majorHAnsi" w:eastAsiaTheme="majorEastAsia" w:hAnsiTheme="majorHAnsi" w:cstheme="majorBidi"/>
      <w:spacing w:val="-10"/>
      <w:kern w:val="28"/>
      <w:sz w:val="56"/>
      <w:szCs w:val="56"/>
      <w:lang w:val="ru-RU" w:bidi="en-US"/>
    </w:rPr>
  </w:style>
  <w:style w:type="character" w:customStyle="1" w:styleId="1f1">
    <w:name w:val="Название Знак1"/>
    <w:basedOn w:val="a0"/>
    <w:uiPriority w:val="10"/>
    <w:rsid w:val="006E10DD"/>
    <w:rPr>
      <w:rFonts w:asciiTheme="majorHAnsi" w:eastAsiaTheme="majorEastAsia" w:hAnsiTheme="majorHAnsi" w:cstheme="majorBidi"/>
      <w:color w:val="323E4F" w:themeColor="text2" w:themeShade="BF"/>
      <w:spacing w:val="5"/>
      <w:kern w:val="28"/>
      <w:sz w:val="52"/>
      <w:szCs w:val="52"/>
      <w:lang w:eastAsia="ru-RU"/>
    </w:rPr>
  </w:style>
  <w:style w:type="paragraph" w:styleId="af5">
    <w:name w:val="Subtitle"/>
    <w:basedOn w:val="a"/>
    <w:next w:val="a"/>
    <w:link w:val="af4"/>
    <w:uiPriority w:val="11"/>
    <w:qFormat/>
    <w:rsid w:val="006E10DD"/>
    <w:pPr>
      <w:numPr>
        <w:ilvl w:val="1"/>
      </w:numPr>
      <w:spacing w:after="200" w:line="276" w:lineRule="auto"/>
      <w:ind w:firstLine="709"/>
      <w:jc w:val="left"/>
    </w:pPr>
    <w:rPr>
      <w:rFonts w:ascii="Calibri Light" w:hAnsi="Calibri Light"/>
      <w:i/>
      <w:iCs/>
      <w:color w:val="823B0B"/>
      <w:sz w:val="24"/>
      <w:szCs w:val="24"/>
      <w:lang w:bidi="ar-SA"/>
    </w:rPr>
  </w:style>
  <w:style w:type="character" w:customStyle="1" w:styleId="1f2">
    <w:name w:val="Подзаголовок Знак1"/>
    <w:basedOn w:val="a0"/>
    <w:uiPriority w:val="11"/>
    <w:rsid w:val="006E10DD"/>
    <w:rPr>
      <w:rFonts w:eastAsiaTheme="minorEastAsia"/>
      <w:color w:val="5A5A5A" w:themeColor="text1" w:themeTint="A5"/>
      <w:spacing w:val="15"/>
      <w:lang w:val="ru-RU" w:bidi="en-US"/>
    </w:rPr>
  </w:style>
  <w:style w:type="paragraph" w:styleId="23">
    <w:name w:val="Quote"/>
    <w:basedOn w:val="a"/>
    <w:next w:val="a"/>
    <w:link w:val="22"/>
    <w:uiPriority w:val="29"/>
    <w:qFormat/>
    <w:rsid w:val="006E10DD"/>
    <w:pPr>
      <w:spacing w:after="200" w:line="276" w:lineRule="auto"/>
      <w:ind w:firstLine="0"/>
      <w:jc w:val="left"/>
    </w:pPr>
    <w:rPr>
      <w:rFonts w:ascii="Calibri" w:eastAsia="Calibri" w:hAnsi="Calibri"/>
      <w:color w:val="C45911"/>
      <w:sz w:val="20"/>
      <w:szCs w:val="20"/>
      <w:lang w:bidi="ar-SA"/>
    </w:rPr>
  </w:style>
  <w:style w:type="character" w:customStyle="1" w:styleId="210">
    <w:name w:val="Цитата 2 Знак1"/>
    <w:basedOn w:val="a0"/>
    <w:uiPriority w:val="29"/>
    <w:rsid w:val="006E10DD"/>
    <w:rPr>
      <w:rFonts w:ascii="Times New Roman" w:eastAsia="Times New Roman" w:hAnsi="Times New Roman" w:cs="Times New Roman"/>
      <w:i/>
      <w:iCs/>
      <w:color w:val="404040" w:themeColor="text1" w:themeTint="BF"/>
      <w:sz w:val="28"/>
      <w:szCs w:val="28"/>
      <w:lang w:val="ru-RU" w:bidi="en-US"/>
    </w:rPr>
  </w:style>
  <w:style w:type="paragraph" w:styleId="af9">
    <w:name w:val="Intense Quote"/>
    <w:basedOn w:val="a"/>
    <w:next w:val="a"/>
    <w:link w:val="af8"/>
    <w:uiPriority w:val="30"/>
    <w:qFormat/>
    <w:rsid w:val="006E10DD"/>
    <w:pPr>
      <w:pBdr>
        <w:bottom w:val="single" w:sz="4" w:space="4" w:color="4472C4" w:themeColor="accent1"/>
      </w:pBdr>
      <w:spacing w:before="200" w:after="280" w:line="276" w:lineRule="auto"/>
      <w:ind w:left="936" w:right="936" w:firstLine="0"/>
      <w:jc w:val="left"/>
    </w:pPr>
    <w:rPr>
      <w:rFonts w:ascii="Calibri Light" w:hAnsi="Calibri Light"/>
      <w:b/>
      <w:bCs/>
      <w:i/>
      <w:iCs/>
      <w:color w:val="ED7D31"/>
      <w:sz w:val="20"/>
      <w:szCs w:val="20"/>
      <w:lang w:bidi="ar-SA"/>
    </w:rPr>
  </w:style>
  <w:style w:type="character" w:customStyle="1" w:styleId="1f3">
    <w:name w:val="Выделенная цитата Знак1"/>
    <w:basedOn w:val="a0"/>
    <w:uiPriority w:val="30"/>
    <w:rsid w:val="006E10DD"/>
    <w:rPr>
      <w:rFonts w:ascii="Times New Roman" w:eastAsia="Times New Roman" w:hAnsi="Times New Roman" w:cs="Times New Roman"/>
      <w:i/>
      <w:iCs/>
      <w:color w:val="4472C4" w:themeColor="accent1"/>
      <w:sz w:val="28"/>
      <w:szCs w:val="28"/>
      <w:lang w:val="ru-RU" w:bidi="en-US"/>
    </w:rPr>
  </w:style>
  <w:style w:type="character" w:styleId="afc">
    <w:name w:val="Subtle Emphasis"/>
    <w:basedOn w:val="a0"/>
    <w:uiPriority w:val="19"/>
    <w:qFormat/>
    <w:rsid w:val="006E10DD"/>
    <w:rPr>
      <w:i/>
      <w:iCs/>
      <w:color w:val="808080" w:themeColor="text1" w:themeTint="7F"/>
    </w:rPr>
  </w:style>
  <w:style w:type="character" w:styleId="afd">
    <w:name w:val="Intense Emphasis"/>
    <w:basedOn w:val="a0"/>
    <w:uiPriority w:val="21"/>
    <w:qFormat/>
    <w:rsid w:val="006E10DD"/>
    <w:rPr>
      <w:b/>
      <w:bCs/>
      <w:i/>
      <w:iCs/>
      <w:color w:val="4472C4" w:themeColor="accent1"/>
    </w:rPr>
  </w:style>
  <w:style w:type="character" w:styleId="afe">
    <w:name w:val="Subtle Reference"/>
    <w:basedOn w:val="a0"/>
    <w:uiPriority w:val="31"/>
    <w:qFormat/>
    <w:rsid w:val="006E10DD"/>
    <w:rPr>
      <w:smallCaps/>
      <w:color w:val="ED7D31" w:themeColor="accent2"/>
      <w:u w:val="single"/>
    </w:rPr>
  </w:style>
  <w:style w:type="character" w:styleId="aff">
    <w:name w:val="Intense Reference"/>
    <w:basedOn w:val="a0"/>
    <w:uiPriority w:val="32"/>
    <w:qFormat/>
    <w:rsid w:val="006E10DD"/>
    <w:rPr>
      <w:b/>
      <w:bCs/>
      <w:smallCaps/>
      <w:color w:val="ED7D31" w:themeColor="accent2"/>
      <w:spacing w:val="5"/>
      <w:u w:val="single"/>
    </w:rPr>
  </w:style>
  <w:style w:type="character" w:styleId="aff0">
    <w:name w:val="Book Title"/>
    <w:basedOn w:val="a0"/>
    <w:uiPriority w:val="33"/>
    <w:qFormat/>
    <w:rsid w:val="006E10DD"/>
    <w:rPr>
      <w:b/>
      <w:bCs/>
      <w:smallCaps/>
      <w:spacing w:val="5"/>
    </w:rPr>
  </w:style>
  <w:style w:type="paragraph" w:customStyle="1" w:styleId="bigtext">
    <w:name w:val="bigtext"/>
    <w:basedOn w:val="a"/>
    <w:rsid w:val="006E10DD"/>
    <w:pPr>
      <w:spacing w:before="100" w:beforeAutospacing="1" w:after="100" w:afterAutospacing="1"/>
      <w:ind w:firstLine="0"/>
      <w:jc w:val="left"/>
    </w:pPr>
    <w:rPr>
      <w:sz w:val="24"/>
      <w:szCs w:val="24"/>
      <w:lang w:eastAsia="ru-RU" w:bidi="ar-SA"/>
    </w:rPr>
  </w:style>
  <w:style w:type="character" w:customStyle="1" w:styleId="astmd">
    <w:name w:val="astmd"/>
    <w:basedOn w:val="a0"/>
    <w:rsid w:val="006E10DD"/>
  </w:style>
  <w:style w:type="numbering" w:customStyle="1" w:styleId="27">
    <w:name w:val="Нет списка2"/>
    <w:next w:val="a2"/>
    <w:uiPriority w:val="99"/>
    <w:semiHidden/>
    <w:unhideWhenUsed/>
    <w:rsid w:val="006E10DD"/>
  </w:style>
  <w:style w:type="character" w:customStyle="1" w:styleId="apple-converted-space">
    <w:name w:val="apple-converted-space"/>
    <w:basedOn w:val="a0"/>
    <w:rsid w:val="006E10DD"/>
  </w:style>
  <w:style w:type="paragraph" w:styleId="aff1">
    <w:name w:val="Body Text Indent"/>
    <w:basedOn w:val="a"/>
    <w:link w:val="aff2"/>
    <w:uiPriority w:val="99"/>
    <w:rsid w:val="006E10DD"/>
    <w:pPr>
      <w:spacing w:after="120"/>
      <w:ind w:left="283" w:firstLine="0"/>
      <w:jc w:val="left"/>
    </w:pPr>
    <w:rPr>
      <w:rFonts w:ascii="Arial Unicode MS" w:eastAsia="Arial Unicode MS" w:hAnsi="Arial Unicode MS" w:cs="Arial Unicode MS"/>
      <w:color w:val="000000"/>
      <w:sz w:val="24"/>
      <w:szCs w:val="24"/>
      <w:lang w:eastAsia="ru-RU" w:bidi="ar-SA"/>
    </w:rPr>
  </w:style>
  <w:style w:type="character" w:customStyle="1" w:styleId="aff2">
    <w:name w:val="Основной текст с отступом Знак"/>
    <w:basedOn w:val="a0"/>
    <w:link w:val="aff1"/>
    <w:uiPriority w:val="99"/>
    <w:rsid w:val="006E10DD"/>
    <w:rPr>
      <w:rFonts w:ascii="Arial Unicode MS" w:eastAsia="Arial Unicode MS" w:hAnsi="Arial Unicode MS" w:cs="Arial Unicode MS"/>
      <w:color w:val="000000"/>
      <w:sz w:val="24"/>
      <w:szCs w:val="24"/>
      <w:lang w:val="ru-RU" w:eastAsia="ru-RU"/>
    </w:rPr>
  </w:style>
  <w:style w:type="character" w:customStyle="1" w:styleId="Bodytext">
    <w:name w:val="Body text_"/>
    <w:basedOn w:val="a0"/>
    <w:link w:val="1f4"/>
    <w:uiPriority w:val="99"/>
    <w:locked/>
    <w:rsid w:val="006E10DD"/>
    <w:rPr>
      <w:rFonts w:ascii="Times New Roman" w:hAnsi="Times New Roman" w:cs="Times New Roman"/>
      <w:sz w:val="28"/>
      <w:szCs w:val="28"/>
      <w:shd w:val="clear" w:color="auto" w:fill="FFFFFF"/>
    </w:rPr>
  </w:style>
  <w:style w:type="paragraph" w:customStyle="1" w:styleId="1f4">
    <w:name w:val="Основной текст1"/>
    <w:basedOn w:val="a"/>
    <w:link w:val="Bodytext"/>
    <w:uiPriority w:val="99"/>
    <w:rsid w:val="006E10DD"/>
    <w:pPr>
      <w:shd w:val="clear" w:color="auto" w:fill="FFFFFF"/>
      <w:spacing w:line="319" w:lineRule="exact"/>
      <w:ind w:firstLine="0"/>
      <w:jc w:val="both"/>
    </w:pPr>
    <w:rPr>
      <w:rFonts w:eastAsiaTheme="minorHAnsi"/>
      <w:lang w:bidi="ar-SA"/>
    </w:rPr>
  </w:style>
  <w:style w:type="numbering" w:customStyle="1" w:styleId="112">
    <w:name w:val="Нет списка11"/>
    <w:next w:val="a2"/>
    <w:uiPriority w:val="99"/>
    <w:semiHidden/>
    <w:unhideWhenUsed/>
    <w:rsid w:val="006E10DD"/>
  </w:style>
  <w:style w:type="table" w:customStyle="1" w:styleId="113">
    <w:name w:val="Сетка таблицы11"/>
    <w:basedOn w:val="a1"/>
    <w:next w:val="ac"/>
    <w:uiPriority w:val="59"/>
    <w:rsid w:val="006E10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Обычный (веб)1"/>
    <w:basedOn w:val="a"/>
    <w:next w:val="aff3"/>
    <w:unhideWhenUsed/>
    <w:rsid w:val="006E10DD"/>
    <w:pPr>
      <w:spacing w:before="100" w:beforeAutospacing="1" w:after="100" w:afterAutospacing="1"/>
      <w:ind w:firstLine="0"/>
      <w:jc w:val="left"/>
    </w:pPr>
    <w:rPr>
      <w:sz w:val="24"/>
      <w:szCs w:val="24"/>
      <w:lang w:eastAsia="ru-RU" w:bidi="ar-SA"/>
    </w:rPr>
  </w:style>
  <w:style w:type="paragraph" w:styleId="aff4">
    <w:name w:val="Plain Text"/>
    <w:basedOn w:val="a"/>
    <w:link w:val="aff5"/>
    <w:unhideWhenUsed/>
    <w:rsid w:val="006E10DD"/>
    <w:pPr>
      <w:ind w:firstLine="0"/>
      <w:jc w:val="left"/>
    </w:pPr>
    <w:rPr>
      <w:rFonts w:ascii="Courier New" w:hAnsi="Courier New"/>
      <w:sz w:val="20"/>
      <w:szCs w:val="20"/>
      <w:lang w:eastAsia="ru-RU" w:bidi="ar-SA"/>
    </w:rPr>
  </w:style>
  <w:style w:type="character" w:customStyle="1" w:styleId="aff5">
    <w:name w:val="Текст Знак"/>
    <w:basedOn w:val="a0"/>
    <w:link w:val="aff4"/>
    <w:rsid w:val="006E10DD"/>
    <w:rPr>
      <w:rFonts w:ascii="Courier New" w:eastAsia="Times New Roman" w:hAnsi="Courier New" w:cs="Times New Roman"/>
      <w:sz w:val="20"/>
      <w:szCs w:val="20"/>
      <w:lang w:val="ru-RU" w:eastAsia="ru-RU"/>
    </w:rPr>
  </w:style>
  <w:style w:type="character" w:styleId="aff6">
    <w:name w:val="line number"/>
    <w:basedOn w:val="a0"/>
    <w:uiPriority w:val="99"/>
    <w:semiHidden/>
    <w:unhideWhenUsed/>
    <w:rsid w:val="006E10DD"/>
  </w:style>
  <w:style w:type="paragraph" w:styleId="aff3">
    <w:name w:val="Normal (Web)"/>
    <w:basedOn w:val="a"/>
    <w:uiPriority w:val="99"/>
    <w:unhideWhenUsed/>
    <w:rsid w:val="006E10DD"/>
    <w:pPr>
      <w:spacing w:after="200" w:line="276" w:lineRule="auto"/>
      <w:ind w:firstLine="0"/>
      <w:jc w:val="left"/>
    </w:pPr>
    <w:rPr>
      <w:sz w:val="24"/>
      <w:szCs w:val="24"/>
      <w:lang w:eastAsia="ru-RU" w:bidi="ar-SA"/>
    </w:rPr>
  </w:style>
  <w:style w:type="table" w:customStyle="1" w:styleId="33">
    <w:name w:val="Сетка таблицы3"/>
    <w:basedOn w:val="a1"/>
    <w:next w:val="ac"/>
    <w:uiPriority w:val="59"/>
    <w:rsid w:val="006E10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enter">
    <w:name w:val="text-center"/>
    <w:basedOn w:val="a"/>
    <w:rsid w:val="006E10DD"/>
    <w:pPr>
      <w:spacing w:before="100" w:beforeAutospacing="1" w:after="100" w:afterAutospacing="1"/>
      <w:ind w:firstLine="0"/>
      <w:jc w:val="left"/>
    </w:pPr>
    <w:rPr>
      <w:sz w:val="24"/>
      <w:szCs w:val="24"/>
      <w:lang w:eastAsia="ru-RU" w:bidi="ar-SA"/>
    </w:rPr>
  </w:style>
  <w:style w:type="numbering" w:customStyle="1" w:styleId="34">
    <w:name w:val="Нет списка3"/>
    <w:next w:val="a2"/>
    <w:uiPriority w:val="99"/>
    <w:semiHidden/>
    <w:unhideWhenUsed/>
    <w:rsid w:val="006E10DD"/>
  </w:style>
  <w:style w:type="paragraph" w:styleId="aff7">
    <w:name w:val="footnote text"/>
    <w:basedOn w:val="a"/>
    <w:link w:val="aff8"/>
    <w:uiPriority w:val="99"/>
    <w:semiHidden/>
    <w:unhideWhenUsed/>
    <w:rsid w:val="006E10DD"/>
    <w:rPr>
      <w:sz w:val="20"/>
      <w:szCs w:val="20"/>
    </w:rPr>
  </w:style>
  <w:style w:type="character" w:customStyle="1" w:styleId="aff8">
    <w:name w:val="Текст сноски Знак"/>
    <w:basedOn w:val="a0"/>
    <w:link w:val="aff7"/>
    <w:uiPriority w:val="99"/>
    <w:semiHidden/>
    <w:rsid w:val="006E10DD"/>
    <w:rPr>
      <w:rFonts w:ascii="Times New Roman" w:eastAsia="Times New Roman" w:hAnsi="Times New Roman" w:cs="Times New Roman"/>
      <w:sz w:val="20"/>
      <w:szCs w:val="20"/>
      <w:lang w:val="ru-RU" w:bidi="en-US"/>
    </w:rPr>
  </w:style>
  <w:style w:type="character" w:styleId="aff9">
    <w:name w:val="footnote reference"/>
    <w:rsid w:val="006E10DD"/>
    <w:rPr>
      <w:vertAlign w:val="superscript"/>
    </w:rPr>
  </w:style>
  <w:style w:type="character" w:customStyle="1" w:styleId="affa">
    <w:name w:val="Основной текст_"/>
    <w:basedOn w:val="a0"/>
    <w:locked/>
    <w:rsid w:val="006E10DD"/>
    <w:rPr>
      <w:rFonts w:ascii="Times New Roman" w:eastAsia="Times New Roman" w:hAnsi="Times New Roman" w:cs="Times New Roman"/>
      <w:sz w:val="20"/>
      <w:szCs w:val="20"/>
    </w:rPr>
  </w:style>
  <w:style w:type="paragraph" w:customStyle="1" w:styleId="28">
    <w:name w:val="Основной текст2"/>
    <w:basedOn w:val="a"/>
    <w:rsid w:val="006E10DD"/>
    <w:pPr>
      <w:shd w:val="clear" w:color="auto" w:fill="FFFFFF"/>
      <w:spacing w:before="360" w:line="226" w:lineRule="exact"/>
      <w:ind w:firstLine="425"/>
      <w:jc w:val="both"/>
    </w:pPr>
    <w:rPr>
      <w:rFonts w:ascii="Microsoft Sans Serif" w:hAnsi="Microsoft Sans Serif" w:cs="Microsoft Sans Serif"/>
      <w:color w:val="000000"/>
      <w:kern w:val="2"/>
      <w:sz w:val="16"/>
      <w:szCs w:val="16"/>
      <w:lang w:eastAsia="ar-SA" w:bidi="ar-SA"/>
    </w:rPr>
  </w:style>
  <w:style w:type="character" w:customStyle="1" w:styleId="FontStyle169">
    <w:name w:val="Font Style169"/>
    <w:rsid w:val="006E10DD"/>
    <w:rPr>
      <w:rFonts w:ascii="Times New Roman" w:hAnsi="Times New Roman" w:cs="Times New Roman" w:hint="default"/>
      <w:color w:val="000000"/>
      <w:sz w:val="24"/>
      <w:szCs w:val="24"/>
    </w:rPr>
  </w:style>
  <w:style w:type="paragraph" w:customStyle="1" w:styleId="affb">
    <w:name w:val="列出段落"/>
    <w:basedOn w:val="a"/>
    <w:uiPriority w:val="99"/>
    <w:rsid w:val="006E10DD"/>
    <w:pPr>
      <w:widowControl w:val="0"/>
      <w:ind w:firstLineChars="200" w:firstLine="420"/>
      <w:jc w:val="both"/>
    </w:pPr>
    <w:rPr>
      <w:rFonts w:ascii="Calibri" w:eastAsia="SimSun" w:hAnsi="Calibri" w:cs="Calibri"/>
      <w:kern w:val="2"/>
      <w:sz w:val="21"/>
      <w:szCs w:val="21"/>
      <w:lang w:val="en-US" w:eastAsia="zh-CN" w:bidi="ar-SA"/>
    </w:rPr>
  </w:style>
  <w:style w:type="character" w:customStyle="1" w:styleId="cited-contentcbycitationarticle-contributors">
    <w:name w:val="cited-content_cbycitation_article-contributors"/>
    <w:basedOn w:val="a0"/>
    <w:rsid w:val="006E10DD"/>
  </w:style>
  <w:style w:type="character" w:customStyle="1" w:styleId="cited-contentcbycitationarticle-title">
    <w:name w:val="cited-content_cbycitation_article-title"/>
    <w:basedOn w:val="a0"/>
    <w:rsid w:val="006E10DD"/>
  </w:style>
  <w:style w:type="character" w:customStyle="1" w:styleId="referencessource">
    <w:name w:val="references__source"/>
    <w:basedOn w:val="a0"/>
    <w:rsid w:val="006E10DD"/>
  </w:style>
  <w:style w:type="character" w:customStyle="1" w:styleId="nlmyear">
    <w:name w:val="nlm_year"/>
    <w:basedOn w:val="a0"/>
    <w:rsid w:val="006E10DD"/>
  </w:style>
  <w:style w:type="character" w:customStyle="1" w:styleId="1f6">
    <w:name w:val="Неразрешенное упоминание1"/>
    <w:basedOn w:val="a0"/>
    <w:uiPriority w:val="99"/>
    <w:semiHidden/>
    <w:unhideWhenUsed/>
    <w:rsid w:val="006E10DD"/>
    <w:rPr>
      <w:color w:val="605E5C"/>
      <w:shd w:val="clear" w:color="auto" w:fill="E1DFDD"/>
    </w:rPr>
  </w:style>
  <w:style w:type="character" w:customStyle="1" w:styleId="af7">
    <w:name w:val="Без интервала Знак"/>
    <w:link w:val="af6"/>
    <w:uiPriority w:val="1"/>
    <w:locked/>
    <w:rsid w:val="006E10DD"/>
    <w:rPr>
      <w:rFonts w:ascii="Calibri" w:eastAsia="Calibri" w:hAnsi="Calibri" w:cs="Times New Roman"/>
      <w:i/>
      <w:iCs/>
      <w:sz w:val="20"/>
      <w:szCs w:val="20"/>
      <w:lang w:val="ru-RU"/>
    </w:rPr>
  </w:style>
  <w:style w:type="character" w:customStyle="1" w:styleId="frlabel">
    <w:name w:val="fr_label"/>
    <w:rsid w:val="006E10DD"/>
  </w:style>
  <w:style w:type="character" w:customStyle="1" w:styleId="310">
    <w:name w:val="Основной текст 3 Знак1"/>
    <w:basedOn w:val="a0"/>
    <w:uiPriority w:val="99"/>
    <w:semiHidden/>
    <w:rsid w:val="006E10DD"/>
    <w:rPr>
      <w:rFonts w:ascii="Times New Roman" w:eastAsia="Times New Roman" w:hAnsi="Times New Roman" w:cs="Times New Roman"/>
      <w:sz w:val="16"/>
      <w:szCs w:val="16"/>
      <w:lang w:val="ru-RU" w:bidi="en-US"/>
    </w:rPr>
  </w:style>
  <w:style w:type="character" w:customStyle="1" w:styleId="title-text">
    <w:name w:val="title-text"/>
    <w:basedOn w:val="a0"/>
    <w:rsid w:val="006E10DD"/>
  </w:style>
  <w:style w:type="character" w:customStyle="1" w:styleId="29">
    <w:name w:val="Неразрешенное упоминание2"/>
    <w:basedOn w:val="a0"/>
    <w:uiPriority w:val="99"/>
    <w:semiHidden/>
    <w:unhideWhenUsed/>
    <w:rsid w:val="006E10DD"/>
    <w:rPr>
      <w:color w:val="605E5C"/>
      <w:shd w:val="clear" w:color="auto" w:fill="E1DFDD"/>
    </w:rPr>
  </w:style>
  <w:style w:type="character" w:customStyle="1" w:styleId="label">
    <w:name w:val="label"/>
    <w:basedOn w:val="a0"/>
    <w:rsid w:val="006E10DD"/>
  </w:style>
  <w:style w:type="character" w:customStyle="1" w:styleId="value">
    <w:name w:val="value"/>
    <w:basedOn w:val="a0"/>
    <w:rsid w:val="006E10DD"/>
  </w:style>
  <w:style w:type="character" w:customStyle="1" w:styleId="hlfld-title">
    <w:name w:val="hlfld-title"/>
    <w:basedOn w:val="a0"/>
    <w:rsid w:val="006E10DD"/>
  </w:style>
  <w:style w:type="table" w:customStyle="1" w:styleId="1f7">
    <w:name w:val="Сетка таблицы светлая1"/>
    <w:basedOn w:val="a1"/>
    <w:uiPriority w:val="40"/>
    <w:rsid w:val="006E10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ypography">
    <w:name w:val="typography"/>
    <w:basedOn w:val="a0"/>
    <w:rsid w:val="006E10DD"/>
  </w:style>
  <w:style w:type="character" w:customStyle="1" w:styleId="jlqj4b">
    <w:name w:val="jlqj4b"/>
    <w:basedOn w:val="a0"/>
    <w:rsid w:val="006E10DD"/>
  </w:style>
  <w:style w:type="table" w:customStyle="1" w:styleId="42">
    <w:name w:val="Сетка таблицы4"/>
    <w:basedOn w:val="a1"/>
    <w:next w:val="ac"/>
    <w:uiPriority w:val="39"/>
    <w:rsid w:val="006E1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6E10DD"/>
  </w:style>
  <w:style w:type="character" w:customStyle="1" w:styleId="c-bibliographic-informationvalue">
    <w:name w:val="c-bibliographic-information__value"/>
    <w:basedOn w:val="a0"/>
    <w:rsid w:val="006E10DD"/>
  </w:style>
  <w:style w:type="paragraph" w:customStyle="1" w:styleId="Default">
    <w:name w:val="Default"/>
    <w:rsid w:val="00AC174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ccented">
    <w:name w:val="accented"/>
    <w:basedOn w:val="a0"/>
    <w:rsid w:val="00147F73"/>
  </w:style>
  <w:style w:type="character" w:styleId="affc">
    <w:name w:val="annotation reference"/>
    <w:basedOn w:val="a0"/>
    <w:uiPriority w:val="99"/>
    <w:semiHidden/>
    <w:unhideWhenUsed/>
    <w:rsid w:val="007F6653"/>
    <w:rPr>
      <w:sz w:val="16"/>
      <w:szCs w:val="16"/>
    </w:rPr>
  </w:style>
  <w:style w:type="paragraph" w:styleId="affd">
    <w:name w:val="annotation text"/>
    <w:basedOn w:val="a"/>
    <w:link w:val="affe"/>
    <w:uiPriority w:val="99"/>
    <w:unhideWhenUsed/>
    <w:rsid w:val="007F6653"/>
    <w:pPr>
      <w:spacing w:after="160"/>
      <w:ind w:firstLine="0"/>
      <w:jc w:val="left"/>
    </w:pPr>
    <w:rPr>
      <w:rFonts w:asciiTheme="minorHAnsi" w:eastAsiaTheme="minorHAnsi" w:hAnsiTheme="minorHAnsi" w:cstheme="minorBidi"/>
      <w:sz w:val="20"/>
      <w:szCs w:val="20"/>
      <w:lang w:bidi="ar-SA"/>
    </w:rPr>
  </w:style>
  <w:style w:type="character" w:customStyle="1" w:styleId="affe">
    <w:name w:val="Текст примечания Знак"/>
    <w:basedOn w:val="a0"/>
    <w:link w:val="affd"/>
    <w:uiPriority w:val="99"/>
    <w:rsid w:val="007F6653"/>
    <w:rPr>
      <w:sz w:val="20"/>
      <w:szCs w:val="20"/>
      <w:lang w:val="ru-RU"/>
    </w:rPr>
  </w:style>
  <w:style w:type="paragraph" w:customStyle="1" w:styleId="afff">
    <w:name w:val="Назв статьи"/>
    <w:basedOn w:val="a"/>
    <w:rsid w:val="003E24D6"/>
    <w:pPr>
      <w:keepNext/>
      <w:suppressAutoHyphens/>
      <w:spacing w:after="320"/>
      <w:ind w:firstLine="0"/>
      <w:outlineLvl w:val="1"/>
    </w:pPr>
    <w:rPr>
      <w:b/>
      <w:sz w:val="26"/>
      <w:szCs w:val="20"/>
      <w:lang w:eastAsia="ru-RU" w:bidi="ar-SA"/>
    </w:rPr>
  </w:style>
  <w:style w:type="paragraph" w:styleId="afff0">
    <w:name w:val="annotation subject"/>
    <w:basedOn w:val="affd"/>
    <w:next w:val="affd"/>
    <w:link w:val="afff1"/>
    <w:uiPriority w:val="99"/>
    <w:semiHidden/>
    <w:unhideWhenUsed/>
    <w:rsid w:val="00ED5205"/>
    <w:pPr>
      <w:spacing w:after="0"/>
      <w:ind w:firstLine="709"/>
      <w:jc w:val="center"/>
    </w:pPr>
    <w:rPr>
      <w:rFonts w:ascii="Times New Roman" w:eastAsia="Times New Roman" w:hAnsi="Times New Roman" w:cs="Times New Roman"/>
      <w:b/>
      <w:bCs/>
      <w:lang w:bidi="en-US"/>
    </w:rPr>
  </w:style>
  <w:style w:type="character" w:customStyle="1" w:styleId="afff1">
    <w:name w:val="Тема примечания Знак"/>
    <w:basedOn w:val="affe"/>
    <w:link w:val="afff0"/>
    <w:uiPriority w:val="99"/>
    <w:semiHidden/>
    <w:rsid w:val="00ED5205"/>
    <w:rPr>
      <w:rFonts w:ascii="Times New Roman" w:eastAsia="Times New Roman" w:hAnsi="Times New Roman" w:cs="Times New Roman"/>
      <w:b/>
      <w:bCs/>
      <w:sz w:val="20"/>
      <w:szCs w:val="20"/>
      <w:lang w:val="ru-RU" w:bidi="en-US"/>
    </w:rPr>
  </w:style>
  <w:style w:type="paragraph" w:styleId="HTML">
    <w:name w:val="HTML Preformatted"/>
    <w:basedOn w:val="a"/>
    <w:link w:val="HTML0"/>
    <w:uiPriority w:val="99"/>
    <w:unhideWhenUsed/>
    <w:rsid w:val="00745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bidi="ar-SA"/>
    </w:rPr>
  </w:style>
  <w:style w:type="character" w:customStyle="1" w:styleId="HTML0">
    <w:name w:val="Стандартный HTML Знак"/>
    <w:basedOn w:val="a0"/>
    <w:link w:val="HTML"/>
    <w:uiPriority w:val="99"/>
    <w:rsid w:val="00745B63"/>
    <w:rPr>
      <w:rFonts w:ascii="Courier New" w:eastAsia="Times New Roman" w:hAnsi="Courier New" w:cs="Courier New"/>
      <w:sz w:val="20"/>
      <w:szCs w:val="20"/>
      <w:lang w:val="ru-RU" w:eastAsia="ru-RU"/>
    </w:rPr>
  </w:style>
  <w:style w:type="character" w:customStyle="1" w:styleId="y2iqfc">
    <w:name w:val="y2iqfc"/>
    <w:basedOn w:val="a0"/>
    <w:rsid w:val="00745B63"/>
  </w:style>
  <w:style w:type="character" w:customStyle="1" w:styleId="js-article-title">
    <w:name w:val="js-article-title"/>
    <w:basedOn w:val="a0"/>
    <w:rsid w:val="00AF7D34"/>
  </w:style>
  <w:style w:type="character" w:customStyle="1" w:styleId="anchor-text">
    <w:name w:val="anchor-text"/>
    <w:basedOn w:val="a0"/>
    <w:rsid w:val="00CE61CD"/>
  </w:style>
  <w:style w:type="character" w:customStyle="1" w:styleId="s1">
    <w:name w:val="s1"/>
    <w:basedOn w:val="a0"/>
    <w:rsid w:val="008F51E4"/>
  </w:style>
  <w:style w:type="paragraph" w:customStyle="1" w:styleId="afff2">
    <w:name w:val="Содержимое таблицы"/>
    <w:basedOn w:val="a"/>
    <w:rsid w:val="00CB2C63"/>
    <w:pPr>
      <w:widowControl w:val="0"/>
      <w:suppressLineNumbers/>
      <w:suppressAutoHyphens/>
      <w:ind w:firstLine="0"/>
      <w:jc w:val="left"/>
    </w:pPr>
    <w:rPr>
      <w:rFonts w:eastAsia="Arial Unicode MS" w:cs="Tahoma"/>
      <w:kern w:val="1"/>
      <w:sz w:val="24"/>
      <w:szCs w:val="24"/>
      <w:lang w:eastAsia="hi-IN" w:bidi="hi-IN"/>
    </w:rPr>
  </w:style>
  <w:style w:type="character" w:customStyle="1" w:styleId="help">
    <w:name w:val="help"/>
    <w:basedOn w:val="a0"/>
    <w:rsid w:val="00AF64C3"/>
  </w:style>
  <w:style w:type="paragraph" w:styleId="afff3">
    <w:name w:val="caption"/>
    <w:basedOn w:val="a"/>
    <w:next w:val="a"/>
    <w:uiPriority w:val="35"/>
    <w:unhideWhenUsed/>
    <w:qFormat/>
    <w:rsid w:val="00AF64C3"/>
    <w:pPr>
      <w:spacing w:after="200"/>
      <w:ind w:firstLine="0"/>
      <w:jc w:val="left"/>
    </w:pPr>
    <w:rPr>
      <w:rFonts w:asciiTheme="minorHAnsi" w:eastAsiaTheme="minorHAnsi" w:hAnsiTheme="minorHAnsi" w:cstheme="minorBidi"/>
      <w:i/>
      <w:iCs/>
      <w:color w:val="44546A" w:themeColor="text2"/>
      <w:sz w:val="18"/>
      <w:szCs w:val="18"/>
      <w:lang w:bidi="ar-SA"/>
    </w:rPr>
  </w:style>
  <w:style w:type="character" w:customStyle="1" w:styleId="grkhzd">
    <w:name w:val="grkhzd"/>
    <w:basedOn w:val="a0"/>
    <w:rsid w:val="00AF64C3"/>
  </w:style>
  <w:style w:type="character" w:customStyle="1" w:styleId="eq0j8">
    <w:name w:val="eq0j8"/>
    <w:basedOn w:val="a0"/>
    <w:rsid w:val="00AF64C3"/>
  </w:style>
  <w:style w:type="character" w:customStyle="1" w:styleId="lrzxr">
    <w:name w:val="lrzxr"/>
    <w:basedOn w:val="a0"/>
    <w:rsid w:val="00AF64C3"/>
  </w:style>
  <w:style w:type="paragraph" w:customStyle="1" w:styleId="afff4">
    <w:name w:val="Аннотация"/>
    <w:basedOn w:val="a"/>
    <w:rsid w:val="00AF64C3"/>
    <w:pPr>
      <w:spacing w:after="120"/>
      <w:ind w:left="851" w:right="851" w:firstLine="0"/>
      <w:jc w:val="both"/>
    </w:pPr>
    <w:rPr>
      <w:sz w:val="18"/>
      <w:szCs w:val="18"/>
      <w:lang w:eastAsia="ru-RU" w:bidi="ar-SA"/>
    </w:rPr>
  </w:style>
  <w:style w:type="paragraph" w:customStyle="1" w:styleId="afff5">
    <w:name w:val="Для абзацев"/>
    <w:basedOn w:val="a"/>
    <w:rsid w:val="00AF64C3"/>
    <w:pPr>
      <w:ind w:firstLine="454"/>
      <w:jc w:val="both"/>
    </w:pPr>
    <w:rPr>
      <w:sz w:val="22"/>
      <w:szCs w:val="20"/>
      <w:lang w:eastAsia="ru-RU" w:bidi="ar-SA"/>
    </w:rPr>
  </w:style>
  <w:style w:type="paragraph" w:styleId="afff6">
    <w:name w:val="Bibliography"/>
    <w:basedOn w:val="a"/>
    <w:next w:val="a"/>
    <w:uiPriority w:val="37"/>
    <w:unhideWhenUsed/>
    <w:rsid w:val="00AF64C3"/>
    <w:pPr>
      <w:spacing w:after="160" w:line="259" w:lineRule="auto"/>
      <w:ind w:firstLine="0"/>
      <w:jc w:val="left"/>
    </w:pPr>
    <w:rPr>
      <w:rFonts w:asciiTheme="minorHAnsi" w:eastAsiaTheme="minorHAnsi" w:hAnsiTheme="minorHAnsi" w:cstheme="minorBidi"/>
      <w:sz w:val="22"/>
      <w:szCs w:val="22"/>
      <w:lang w:bidi="ar-SA"/>
    </w:rPr>
  </w:style>
  <w:style w:type="paragraph" w:styleId="afff7">
    <w:name w:val="endnote text"/>
    <w:basedOn w:val="a"/>
    <w:link w:val="afff8"/>
    <w:uiPriority w:val="99"/>
    <w:semiHidden/>
    <w:unhideWhenUsed/>
    <w:rsid w:val="00AF64C3"/>
    <w:pPr>
      <w:ind w:firstLine="0"/>
      <w:jc w:val="left"/>
    </w:pPr>
    <w:rPr>
      <w:rFonts w:asciiTheme="minorHAnsi" w:eastAsiaTheme="minorHAnsi" w:hAnsiTheme="minorHAnsi" w:cstheme="minorBidi"/>
      <w:sz w:val="20"/>
      <w:szCs w:val="20"/>
      <w:lang w:bidi="ar-SA"/>
    </w:rPr>
  </w:style>
  <w:style w:type="character" w:customStyle="1" w:styleId="afff8">
    <w:name w:val="Текст концевой сноски Знак"/>
    <w:basedOn w:val="a0"/>
    <w:link w:val="afff7"/>
    <w:uiPriority w:val="99"/>
    <w:semiHidden/>
    <w:rsid w:val="00AF64C3"/>
    <w:rPr>
      <w:sz w:val="20"/>
      <w:szCs w:val="20"/>
      <w:lang w:val="ru-RU"/>
    </w:rPr>
  </w:style>
  <w:style w:type="character" w:styleId="afff9">
    <w:name w:val="endnote reference"/>
    <w:basedOn w:val="a0"/>
    <w:uiPriority w:val="99"/>
    <w:semiHidden/>
    <w:unhideWhenUsed/>
    <w:rsid w:val="00AF64C3"/>
    <w:rPr>
      <w:vertAlign w:val="superscript"/>
    </w:rPr>
  </w:style>
  <w:style w:type="paragraph" w:customStyle="1" w:styleId="blockblock-3c">
    <w:name w:val="block__block-3c"/>
    <w:basedOn w:val="a"/>
    <w:rsid w:val="00AF64C3"/>
    <w:pPr>
      <w:spacing w:before="100" w:beforeAutospacing="1" w:after="100" w:afterAutospacing="1"/>
      <w:ind w:firstLine="0"/>
      <w:jc w:val="left"/>
    </w:pPr>
    <w:rPr>
      <w:sz w:val="24"/>
      <w:szCs w:val="24"/>
      <w:lang w:eastAsia="ru-RU" w:bidi="ar-SA"/>
    </w:rPr>
  </w:style>
  <w:style w:type="paragraph" w:customStyle="1" w:styleId="afffa">
    <w:name w:val="Рис Подпись"/>
    <w:basedOn w:val="a"/>
    <w:rsid w:val="008B7504"/>
    <w:pPr>
      <w:keepLines/>
      <w:spacing w:before="200" w:after="200"/>
      <w:ind w:firstLine="0"/>
    </w:pPr>
    <w:rPr>
      <w:sz w:val="20"/>
      <w:szCs w:val="20"/>
      <w:lang w:eastAsia="ru-RU" w:bidi="ar-SA"/>
    </w:rPr>
  </w:style>
  <w:style w:type="character" w:customStyle="1" w:styleId="a7">
    <w:name w:val="Абзац списка Знак"/>
    <w:link w:val="a6"/>
    <w:uiPriority w:val="34"/>
    <w:locked/>
    <w:rsid w:val="008B7504"/>
    <w:rPr>
      <w:rFonts w:ascii="Calibri" w:eastAsia="Times New Roman" w:hAnsi="Calibri" w:cs="Times New Roman"/>
      <w:lang w:val="ru-RU" w:eastAsia="ru-RU"/>
    </w:rPr>
  </w:style>
  <w:style w:type="character" w:customStyle="1" w:styleId="author">
    <w:name w:val="author"/>
    <w:basedOn w:val="a0"/>
    <w:rsid w:val="00A2627D"/>
  </w:style>
  <w:style w:type="character" w:customStyle="1" w:styleId="pubyear">
    <w:name w:val="pubyear"/>
    <w:basedOn w:val="a0"/>
    <w:rsid w:val="00A2627D"/>
  </w:style>
  <w:style w:type="character" w:customStyle="1" w:styleId="articletitle">
    <w:name w:val="articletitle"/>
    <w:basedOn w:val="a0"/>
    <w:rsid w:val="00A2627D"/>
  </w:style>
  <w:style w:type="character" w:customStyle="1" w:styleId="vol">
    <w:name w:val="vol"/>
    <w:basedOn w:val="a0"/>
    <w:rsid w:val="00A2627D"/>
  </w:style>
  <w:style w:type="character" w:customStyle="1" w:styleId="A15">
    <w:name w:val="A15"/>
    <w:uiPriority w:val="99"/>
    <w:rsid w:val="00EB2FD6"/>
    <w:rPr>
      <w:rFonts w:cs="PetersburgC"/>
      <w:color w:val="000000"/>
      <w:sz w:val="16"/>
      <w:szCs w:val="16"/>
    </w:rPr>
  </w:style>
  <w:style w:type="paragraph" w:styleId="z-">
    <w:name w:val="HTML Top of Form"/>
    <w:basedOn w:val="a"/>
    <w:next w:val="a"/>
    <w:link w:val="z-0"/>
    <w:hidden/>
    <w:uiPriority w:val="99"/>
    <w:semiHidden/>
    <w:unhideWhenUsed/>
    <w:rsid w:val="00C07DF3"/>
    <w:pPr>
      <w:pBdr>
        <w:bottom w:val="single" w:sz="6" w:space="1" w:color="auto"/>
      </w:pBdr>
      <w:ind w:firstLine="0"/>
    </w:pPr>
    <w:rPr>
      <w:rFonts w:ascii="Arial" w:hAnsi="Arial" w:cs="Arial"/>
      <w:vanish/>
      <w:sz w:val="16"/>
      <w:szCs w:val="16"/>
      <w:lang w:eastAsia="ru-RU" w:bidi="ar-SA"/>
    </w:rPr>
  </w:style>
  <w:style w:type="character" w:customStyle="1" w:styleId="z-0">
    <w:name w:val="z-Начало формы Знак"/>
    <w:basedOn w:val="a0"/>
    <w:link w:val="z-"/>
    <w:uiPriority w:val="99"/>
    <w:semiHidden/>
    <w:rsid w:val="00C07DF3"/>
    <w:rPr>
      <w:rFonts w:ascii="Arial" w:eastAsia="Times New Roman" w:hAnsi="Arial" w:cs="Arial"/>
      <w:vanish/>
      <w:sz w:val="16"/>
      <w:szCs w:val="16"/>
      <w:lang w:val="ru-RU" w:eastAsia="ru-RU"/>
    </w:rPr>
  </w:style>
  <w:style w:type="character" w:customStyle="1" w:styleId="gmail-q4iawcmrcssattr">
    <w:name w:val="gmail-q4iawc_mr_css_attr"/>
    <w:basedOn w:val="a0"/>
    <w:rsid w:val="007D7725"/>
  </w:style>
  <w:style w:type="paragraph" w:customStyle="1" w:styleId="msonormalmrcssattr">
    <w:name w:val="msonormal_mr_css_attr"/>
    <w:basedOn w:val="a"/>
    <w:rsid w:val="007D7725"/>
    <w:pPr>
      <w:spacing w:before="100" w:beforeAutospacing="1" w:after="100" w:afterAutospacing="1"/>
      <w:ind w:firstLine="0"/>
      <w:jc w:val="left"/>
    </w:pPr>
    <w:rPr>
      <w:sz w:val="24"/>
      <w:szCs w:val="24"/>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9373">
      <w:bodyDiv w:val="1"/>
      <w:marLeft w:val="0"/>
      <w:marRight w:val="0"/>
      <w:marTop w:val="0"/>
      <w:marBottom w:val="0"/>
      <w:divBdr>
        <w:top w:val="none" w:sz="0" w:space="0" w:color="auto"/>
        <w:left w:val="none" w:sz="0" w:space="0" w:color="auto"/>
        <w:bottom w:val="none" w:sz="0" w:space="0" w:color="auto"/>
        <w:right w:val="none" w:sz="0" w:space="0" w:color="auto"/>
      </w:divBdr>
    </w:div>
    <w:div w:id="67504669">
      <w:bodyDiv w:val="1"/>
      <w:marLeft w:val="0"/>
      <w:marRight w:val="0"/>
      <w:marTop w:val="0"/>
      <w:marBottom w:val="0"/>
      <w:divBdr>
        <w:top w:val="none" w:sz="0" w:space="0" w:color="auto"/>
        <w:left w:val="none" w:sz="0" w:space="0" w:color="auto"/>
        <w:bottom w:val="none" w:sz="0" w:space="0" w:color="auto"/>
        <w:right w:val="none" w:sz="0" w:space="0" w:color="auto"/>
      </w:divBdr>
    </w:div>
    <w:div w:id="69277642">
      <w:bodyDiv w:val="1"/>
      <w:marLeft w:val="0"/>
      <w:marRight w:val="0"/>
      <w:marTop w:val="0"/>
      <w:marBottom w:val="0"/>
      <w:divBdr>
        <w:top w:val="none" w:sz="0" w:space="0" w:color="auto"/>
        <w:left w:val="none" w:sz="0" w:space="0" w:color="auto"/>
        <w:bottom w:val="none" w:sz="0" w:space="0" w:color="auto"/>
        <w:right w:val="none" w:sz="0" w:space="0" w:color="auto"/>
      </w:divBdr>
    </w:div>
    <w:div w:id="129175846">
      <w:bodyDiv w:val="1"/>
      <w:marLeft w:val="0"/>
      <w:marRight w:val="0"/>
      <w:marTop w:val="0"/>
      <w:marBottom w:val="0"/>
      <w:divBdr>
        <w:top w:val="none" w:sz="0" w:space="0" w:color="auto"/>
        <w:left w:val="none" w:sz="0" w:space="0" w:color="auto"/>
        <w:bottom w:val="none" w:sz="0" w:space="0" w:color="auto"/>
        <w:right w:val="none" w:sz="0" w:space="0" w:color="auto"/>
      </w:divBdr>
    </w:div>
    <w:div w:id="129400166">
      <w:bodyDiv w:val="1"/>
      <w:marLeft w:val="0"/>
      <w:marRight w:val="0"/>
      <w:marTop w:val="0"/>
      <w:marBottom w:val="0"/>
      <w:divBdr>
        <w:top w:val="none" w:sz="0" w:space="0" w:color="auto"/>
        <w:left w:val="none" w:sz="0" w:space="0" w:color="auto"/>
        <w:bottom w:val="none" w:sz="0" w:space="0" w:color="auto"/>
        <w:right w:val="none" w:sz="0" w:space="0" w:color="auto"/>
      </w:divBdr>
    </w:div>
    <w:div w:id="132060797">
      <w:bodyDiv w:val="1"/>
      <w:marLeft w:val="0"/>
      <w:marRight w:val="0"/>
      <w:marTop w:val="0"/>
      <w:marBottom w:val="0"/>
      <w:divBdr>
        <w:top w:val="none" w:sz="0" w:space="0" w:color="auto"/>
        <w:left w:val="none" w:sz="0" w:space="0" w:color="auto"/>
        <w:bottom w:val="none" w:sz="0" w:space="0" w:color="auto"/>
        <w:right w:val="none" w:sz="0" w:space="0" w:color="auto"/>
      </w:divBdr>
    </w:div>
    <w:div w:id="202837417">
      <w:bodyDiv w:val="1"/>
      <w:marLeft w:val="0"/>
      <w:marRight w:val="0"/>
      <w:marTop w:val="0"/>
      <w:marBottom w:val="0"/>
      <w:divBdr>
        <w:top w:val="none" w:sz="0" w:space="0" w:color="auto"/>
        <w:left w:val="none" w:sz="0" w:space="0" w:color="auto"/>
        <w:bottom w:val="none" w:sz="0" w:space="0" w:color="auto"/>
        <w:right w:val="none" w:sz="0" w:space="0" w:color="auto"/>
      </w:divBdr>
    </w:div>
    <w:div w:id="231939008">
      <w:bodyDiv w:val="1"/>
      <w:marLeft w:val="0"/>
      <w:marRight w:val="0"/>
      <w:marTop w:val="0"/>
      <w:marBottom w:val="0"/>
      <w:divBdr>
        <w:top w:val="none" w:sz="0" w:space="0" w:color="auto"/>
        <w:left w:val="none" w:sz="0" w:space="0" w:color="auto"/>
        <w:bottom w:val="none" w:sz="0" w:space="0" w:color="auto"/>
        <w:right w:val="none" w:sz="0" w:space="0" w:color="auto"/>
      </w:divBdr>
    </w:div>
    <w:div w:id="245498422">
      <w:bodyDiv w:val="1"/>
      <w:marLeft w:val="0"/>
      <w:marRight w:val="0"/>
      <w:marTop w:val="0"/>
      <w:marBottom w:val="0"/>
      <w:divBdr>
        <w:top w:val="none" w:sz="0" w:space="0" w:color="auto"/>
        <w:left w:val="none" w:sz="0" w:space="0" w:color="auto"/>
        <w:bottom w:val="none" w:sz="0" w:space="0" w:color="auto"/>
        <w:right w:val="none" w:sz="0" w:space="0" w:color="auto"/>
      </w:divBdr>
    </w:div>
    <w:div w:id="269973085">
      <w:bodyDiv w:val="1"/>
      <w:marLeft w:val="0"/>
      <w:marRight w:val="0"/>
      <w:marTop w:val="0"/>
      <w:marBottom w:val="0"/>
      <w:divBdr>
        <w:top w:val="none" w:sz="0" w:space="0" w:color="auto"/>
        <w:left w:val="none" w:sz="0" w:space="0" w:color="auto"/>
        <w:bottom w:val="none" w:sz="0" w:space="0" w:color="auto"/>
        <w:right w:val="none" w:sz="0" w:space="0" w:color="auto"/>
      </w:divBdr>
    </w:div>
    <w:div w:id="279722108">
      <w:bodyDiv w:val="1"/>
      <w:marLeft w:val="0"/>
      <w:marRight w:val="0"/>
      <w:marTop w:val="0"/>
      <w:marBottom w:val="0"/>
      <w:divBdr>
        <w:top w:val="none" w:sz="0" w:space="0" w:color="auto"/>
        <w:left w:val="none" w:sz="0" w:space="0" w:color="auto"/>
        <w:bottom w:val="none" w:sz="0" w:space="0" w:color="auto"/>
        <w:right w:val="none" w:sz="0" w:space="0" w:color="auto"/>
      </w:divBdr>
    </w:div>
    <w:div w:id="366562907">
      <w:bodyDiv w:val="1"/>
      <w:marLeft w:val="0"/>
      <w:marRight w:val="0"/>
      <w:marTop w:val="0"/>
      <w:marBottom w:val="0"/>
      <w:divBdr>
        <w:top w:val="none" w:sz="0" w:space="0" w:color="auto"/>
        <w:left w:val="none" w:sz="0" w:space="0" w:color="auto"/>
        <w:bottom w:val="none" w:sz="0" w:space="0" w:color="auto"/>
        <w:right w:val="none" w:sz="0" w:space="0" w:color="auto"/>
      </w:divBdr>
    </w:div>
    <w:div w:id="417363080">
      <w:bodyDiv w:val="1"/>
      <w:marLeft w:val="0"/>
      <w:marRight w:val="0"/>
      <w:marTop w:val="0"/>
      <w:marBottom w:val="0"/>
      <w:divBdr>
        <w:top w:val="none" w:sz="0" w:space="0" w:color="auto"/>
        <w:left w:val="none" w:sz="0" w:space="0" w:color="auto"/>
        <w:bottom w:val="none" w:sz="0" w:space="0" w:color="auto"/>
        <w:right w:val="none" w:sz="0" w:space="0" w:color="auto"/>
      </w:divBdr>
    </w:div>
    <w:div w:id="418411179">
      <w:bodyDiv w:val="1"/>
      <w:marLeft w:val="0"/>
      <w:marRight w:val="0"/>
      <w:marTop w:val="0"/>
      <w:marBottom w:val="0"/>
      <w:divBdr>
        <w:top w:val="none" w:sz="0" w:space="0" w:color="auto"/>
        <w:left w:val="none" w:sz="0" w:space="0" w:color="auto"/>
        <w:bottom w:val="none" w:sz="0" w:space="0" w:color="auto"/>
        <w:right w:val="none" w:sz="0" w:space="0" w:color="auto"/>
      </w:divBdr>
      <w:divsChild>
        <w:div w:id="1066562095">
          <w:marLeft w:val="0"/>
          <w:marRight w:val="0"/>
          <w:marTop w:val="0"/>
          <w:marBottom w:val="0"/>
          <w:divBdr>
            <w:top w:val="single" w:sz="2" w:space="0" w:color="E3E3E3"/>
            <w:left w:val="single" w:sz="2" w:space="0" w:color="E3E3E3"/>
            <w:bottom w:val="single" w:sz="2" w:space="0" w:color="E3E3E3"/>
            <w:right w:val="single" w:sz="2" w:space="0" w:color="E3E3E3"/>
          </w:divBdr>
          <w:divsChild>
            <w:div w:id="43335759">
              <w:marLeft w:val="0"/>
              <w:marRight w:val="0"/>
              <w:marTop w:val="0"/>
              <w:marBottom w:val="0"/>
              <w:divBdr>
                <w:top w:val="single" w:sz="2" w:space="0" w:color="E3E3E3"/>
                <w:left w:val="single" w:sz="2" w:space="0" w:color="E3E3E3"/>
                <w:bottom w:val="single" w:sz="2" w:space="0" w:color="E3E3E3"/>
                <w:right w:val="single" w:sz="2" w:space="0" w:color="E3E3E3"/>
              </w:divBdr>
              <w:divsChild>
                <w:div w:id="647784742">
                  <w:marLeft w:val="0"/>
                  <w:marRight w:val="0"/>
                  <w:marTop w:val="0"/>
                  <w:marBottom w:val="0"/>
                  <w:divBdr>
                    <w:top w:val="single" w:sz="2" w:space="0" w:color="E3E3E3"/>
                    <w:left w:val="single" w:sz="2" w:space="0" w:color="E3E3E3"/>
                    <w:bottom w:val="single" w:sz="2" w:space="0" w:color="E3E3E3"/>
                    <w:right w:val="single" w:sz="2" w:space="0" w:color="E3E3E3"/>
                  </w:divBdr>
                  <w:divsChild>
                    <w:div w:id="1648779619">
                      <w:marLeft w:val="0"/>
                      <w:marRight w:val="0"/>
                      <w:marTop w:val="0"/>
                      <w:marBottom w:val="0"/>
                      <w:divBdr>
                        <w:top w:val="single" w:sz="2" w:space="0" w:color="E3E3E3"/>
                        <w:left w:val="single" w:sz="2" w:space="0" w:color="E3E3E3"/>
                        <w:bottom w:val="single" w:sz="2" w:space="0" w:color="E3E3E3"/>
                        <w:right w:val="single" w:sz="2" w:space="0" w:color="E3E3E3"/>
                      </w:divBdr>
                      <w:divsChild>
                        <w:div w:id="1263950420">
                          <w:marLeft w:val="0"/>
                          <w:marRight w:val="0"/>
                          <w:marTop w:val="0"/>
                          <w:marBottom w:val="0"/>
                          <w:divBdr>
                            <w:top w:val="single" w:sz="2" w:space="0" w:color="E3E3E3"/>
                            <w:left w:val="single" w:sz="2" w:space="0" w:color="E3E3E3"/>
                            <w:bottom w:val="single" w:sz="2" w:space="0" w:color="E3E3E3"/>
                            <w:right w:val="single" w:sz="2" w:space="0" w:color="E3E3E3"/>
                          </w:divBdr>
                          <w:divsChild>
                            <w:div w:id="2087333680">
                              <w:marLeft w:val="0"/>
                              <w:marRight w:val="0"/>
                              <w:marTop w:val="100"/>
                              <w:marBottom w:val="100"/>
                              <w:divBdr>
                                <w:top w:val="single" w:sz="2" w:space="0" w:color="E3E3E3"/>
                                <w:left w:val="single" w:sz="2" w:space="0" w:color="E3E3E3"/>
                                <w:bottom w:val="single" w:sz="2" w:space="0" w:color="E3E3E3"/>
                                <w:right w:val="single" w:sz="2" w:space="0" w:color="E3E3E3"/>
                              </w:divBdr>
                              <w:divsChild>
                                <w:div w:id="151215691">
                                  <w:marLeft w:val="0"/>
                                  <w:marRight w:val="0"/>
                                  <w:marTop w:val="0"/>
                                  <w:marBottom w:val="0"/>
                                  <w:divBdr>
                                    <w:top w:val="single" w:sz="2" w:space="0" w:color="E3E3E3"/>
                                    <w:left w:val="single" w:sz="2" w:space="0" w:color="E3E3E3"/>
                                    <w:bottom w:val="single" w:sz="2" w:space="0" w:color="E3E3E3"/>
                                    <w:right w:val="single" w:sz="2" w:space="0" w:color="E3E3E3"/>
                                  </w:divBdr>
                                  <w:divsChild>
                                    <w:div w:id="863860234">
                                      <w:marLeft w:val="0"/>
                                      <w:marRight w:val="0"/>
                                      <w:marTop w:val="0"/>
                                      <w:marBottom w:val="0"/>
                                      <w:divBdr>
                                        <w:top w:val="single" w:sz="2" w:space="0" w:color="E3E3E3"/>
                                        <w:left w:val="single" w:sz="2" w:space="0" w:color="E3E3E3"/>
                                        <w:bottom w:val="single" w:sz="2" w:space="0" w:color="E3E3E3"/>
                                        <w:right w:val="single" w:sz="2" w:space="0" w:color="E3E3E3"/>
                                      </w:divBdr>
                                      <w:divsChild>
                                        <w:div w:id="132409653">
                                          <w:marLeft w:val="0"/>
                                          <w:marRight w:val="0"/>
                                          <w:marTop w:val="0"/>
                                          <w:marBottom w:val="0"/>
                                          <w:divBdr>
                                            <w:top w:val="single" w:sz="2" w:space="0" w:color="E3E3E3"/>
                                            <w:left w:val="single" w:sz="2" w:space="0" w:color="E3E3E3"/>
                                            <w:bottom w:val="single" w:sz="2" w:space="0" w:color="E3E3E3"/>
                                            <w:right w:val="single" w:sz="2" w:space="0" w:color="E3E3E3"/>
                                          </w:divBdr>
                                          <w:divsChild>
                                            <w:div w:id="2059232867">
                                              <w:marLeft w:val="0"/>
                                              <w:marRight w:val="0"/>
                                              <w:marTop w:val="0"/>
                                              <w:marBottom w:val="0"/>
                                              <w:divBdr>
                                                <w:top w:val="single" w:sz="2" w:space="0" w:color="E3E3E3"/>
                                                <w:left w:val="single" w:sz="2" w:space="0" w:color="E3E3E3"/>
                                                <w:bottom w:val="single" w:sz="2" w:space="0" w:color="E3E3E3"/>
                                                <w:right w:val="single" w:sz="2" w:space="0" w:color="E3E3E3"/>
                                              </w:divBdr>
                                              <w:divsChild>
                                                <w:div w:id="177626468">
                                                  <w:marLeft w:val="0"/>
                                                  <w:marRight w:val="0"/>
                                                  <w:marTop w:val="0"/>
                                                  <w:marBottom w:val="0"/>
                                                  <w:divBdr>
                                                    <w:top w:val="single" w:sz="2" w:space="0" w:color="E3E3E3"/>
                                                    <w:left w:val="single" w:sz="2" w:space="0" w:color="E3E3E3"/>
                                                    <w:bottom w:val="single" w:sz="2" w:space="0" w:color="E3E3E3"/>
                                                    <w:right w:val="single" w:sz="2" w:space="0" w:color="E3E3E3"/>
                                                  </w:divBdr>
                                                  <w:divsChild>
                                                    <w:div w:id="9802350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5100496">
          <w:marLeft w:val="0"/>
          <w:marRight w:val="0"/>
          <w:marTop w:val="0"/>
          <w:marBottom w:val="0"/>
          <w:divBdr>
            <w:top w:val="none" w:sz="0" w:space="0" w:color="auto"/>
            <w:left w:val="none" w:sz="0" w:space="0" w:color="auto"/>
            <w:bottom w:val="none" w:sz="0" w:space="0" w:color="auto"/>
            <w:right w:val="none" w:sz="0" w:space="0" w:color="auto"/>
          </w:divBdr>
        </w:div>
      </w:divsChild>
    </w:div>
    <w:div w:id="423188561">
      <w:bodyDiv w:val="1"/>
      <w:marLeft w:val="0"/>
      <w:marRight w:val="0"/>
      <w:marTop w:val="0"/>
      <w:marBottom w:val="0"/>
      <w:divBdr>
        <w:top w:val="none" w:sz="0" w:space="0" w:color="auto"/>
        <w:left w:val="none" w:sz="0" w:space="0" w:color="auto"/>
        <w:bottom w:val="none" w:sz="0" w:space="0" w:color="auto"/>
        <w:right w:val="none" w:sz="0" w:space="0" w:color="auto"/>
      </w:divBdr>
    </w:div>
    <w:div w:id="429856653">
      <w:bodyDiv w:val="1"/>
      <w:marLeft w:val="0"/>
      <w:marRight w:val="0"/>
      <w:marTop w:val="0"/>
      <w:marBottom w:val="0"/>
      <w:divBdr>
        <w:top w:val="none" w:sz="0" w:space="0" w:color="auto"/>
        <w:left w:val="none" w:sz="0" w:space="0" w:color="auto"/>
        <w:bottom w:val="none" w:sz="0" w:space="0" w:color="auto"/>
        <w:right w:val="none" w:sz="0" w:space="0" w:color="auto"/>
      </w:divBdr>
    </w:div>
    <w:div w:id="582111233">
      <w:bodyDiv w:val="1"/>
      <w:marLeft w:val="0"/>
      <w:marRight w:val="0"/>
      <w:marTop w:val="0"/>
      <w:marBottom w:val="0"/>
      <w:divBdr>
        <w:top w:val="none" w:sz="0" w:space="0" w:color="auto"/>
        <w:left w:val="none" w:sz="0" w:space="0" w:color="auto"/>
        <w:bottom w:val="none" w:sz="0" w:space="0" w:color="auto"/>
        <w:right w:val="none" w:sz="0" w:space="0" w:color="auto"/>
      </w:divBdr>
    </w:div>
    <w:div w:id="631833642">
      <w:bodyDiv w:val="1"/>
      <w:marLeft w:val="0"/>
      <w:marRight w:val="0"/>
      <w:marTop w:val="0"/>
      <w:marBottom w:val="0"/>
      <w:divBdr>
        <w:top w:val="none" w:sz="0" w:space="0" w:color="auto"/>
        <w:left w:val="none" w:sz="0" w:space="0" w:color="auto"/>
        <w:bottom w:val="none" w:sz="0" w:space="0" w:color="auto"/>
        <w:right w:val="none" w:sz="0" w:space="0" w:color="auto"/>
      </w:divBdr>
    </w:div>
    <w:div w:id="660623106">
      <w:bodyDiv w:val="1"/>
      <w:marLeft w:val="0"/>
      <w:marRight w:val="0"/>
      <w:marTop w:val="0"/>
      <w:marBottom w:val="0"/>
      <w:divBdr>
        <w:top w:val="none" w:sz="0" w:space="0" w:color="auto"/>
        <w:left w:val="none" w:sz="0" w:space="0" w:color="auto"/>
        <w:bottom w:val="none" w:sz="0" w:space="0" w:color="auto"/>
        <w:right w:val="none" w:sz="0" w:space="0" w:color="auto"/>
      </w:divBdr>
      <w:divsChild>
        <w:div w:id="386924651">
          <w:marLeft w:val="0"/>
          <w:marRight w:val="0"/>
          <w:marTop w:val="0"/>
          <w:marBottom w:val="0"/>
          <w:divBdr>
            <w:top w:val="single" w:sz="2" w:space="0" w:color="E3E3E3"/>
            <w:left w:val="single" w:sz="2" w:space="0" w:color="E3E3E3"/>
            <w:bottom w:val="single" w:sz="2" w:space="0" w:color="E3E3E3"/>
            <w:right w:val="single" w:sz="2" w:space="0" w:color="E3E3E3"/>
          </w:divBdr>
          <w:divsChild>
            <w:div w:id="826357938">
              <w:marLeft w:val="0"/>
              <w:marRight w:val="0"/>
              <w:marTop w:val="0"/>
              <w:marBottom w:val="0"/>
              <w:divBdr>
                <w:top w:val="single" w:sz="2" w:space="0" w:color="E3E3E3"/>
                <w:left w:val="single" w:sz="2" w:space="0" w:color="E3E3E3"/>
                <w:bottom w:val="single" w:sz="2" w:space="0" w:color="E3E3E3"/>
                <w:right w:val="single" w:sz="2" w:space="0" w:color="E3E3E3"/>
              </w:divBdr>
              <w:divsChild>
                <w:div w:id="1841003883">
                  <w:marLeft w:val="0"/>
                  <w:marRight w:val="0"/>
                  <w:marTop w:val="0"/>
                  <w:marBottom w:val="0"/>
                  <w:divBdr>
                    <w:top w:val="single" w:sz="2" w:space="0" w:color="E3E3E3"/>
                    <w:left w:val="single" w:sz="2" w:space="0" w:color="E3E3E3"/>
                    <w:bottom w:val="single" w:sz="2" w:space="0" w:color="E3E3E3"/>
                    <w:right w:val="single" w:sz="2" w:space="0" w:color="E3E3E3"/>
                  </w:divBdr>
                  <w:divsChild>
                    <w:div w:id="377558911">
                      <w:marLeft w:val="0"/>
                      <w:marRight w:val="0"/>
                      <w:marTop w:val="0"/>
                      <w:marBottom w:val="0"/>
                      <w:divBdr>
                        <w:top w:val="single" w:sz="2" w:space="0" w:color="E3E3E3"/>
                        <w:left w:val="single" w:sz="2" w:space="0" w:color="E3E3E3"/>
                        <w:bottom w:val="single" w:sz="2" w:space="0" w:color="E3E3E3"/>
                        <w:right w:val="single" w:sz="2" w:space="0" w:color="E3E3E3"/>
                      </w:divBdr>
                      <w:divsChild>
                        <w:div w:id="804087249">
                          <w:marLeft w:val="0"/>
                          <w:marRight w:val="0"/>
                          <w:marTop w:val="0"/>
                          <w:marBottom w:val="0"/>
                          <w:divBdr>
                            <w:top w:val="single" w:sz="2" w:space="0" w:color="E3E3E3"/>
                            <w:left w:val="single" w:sz="2" w:space="0" w:color="E3E3E3"/>
                            <w:bottom w:val="single" w:sz="2" w:space="0" w:color="E3E3E3"/>
                            <w:right w:val="single" w:sz="2" w:space="0" w:color="E3E3E3"/>
                          </w:divBdr>
                          <w:divsChild>
                            <w:div w:id="1527713561">
                              <w:marLeft w:val="0"/>
                              <w:marRight w:val="0"/>
                              <w:marTop w:val="100"/>
                              <w:marBottom w:val="100"/>
                              <w:divBdr>
                                <w:top w:val="single" w:sz="2" w:space="0" w:color="E3E3E3"/>
                                <w:left w:val="single" w:sz="2" w:space="0" w:color="E3E3E3"/>
                                <w:bottom w:val="single" w:sz="2" w:space="0" w:color="E3E3E3"/>
                                <w:right w:val="single" w:sz="2" w:space="0" w:color="E3E3E3"/>
                              </w:divBdr>
                              <w:divsChild>
                                <w:div w:id="2000109598">
                                  <w:marLeft w:val="0"/>
                                  <w:marRight w:val="0"/>
                                  <w:marTop w:val="0"/>
                                  <w:marBottom w:val="0"/>
                                  <w:divBdr>
                                    <w:top w:val="single" w:sz="2" w:space="0" w:color="E3E3E3"/>
                                    <w:left w:val="single" w:sz="2" w:space="0" w:color="E3E3E3"/>
                                    <w:bottom w:val="single" w:sz="2" w:space="0" w:color="E3E3E3"/>
                                    <w:right w:val="single" w:sz="2" w:space="0" w:color="E3E3E3"/>
                                  </w:divBdr>
                                  <w:divsChild>
                                    <w:div w:id="1889762863">
                                      <w:marLeft w:val="0"/>
                                      <w:marRight w:val="0"/>
                                      <w:marTop w:val="0"/>
                                      <w:marBottom w:val="0"/>
                                      <w:divBdr>
                                        <w:top w:val="single" w:sz="2" w:space="0" w:color="E3E3E3"/>
                                        <w:left w:val="single" w:sz="2" w:space="0" w:color="E3E3E3"/>
                                        <w:bottom w:val="single" w:sz="2" w:space="0" w:color="E3E3E3"/>
                                        <w:right w:val="single" w:sz="2" w:space="0" w:color="E3E3E3"/>
                                      </w:divBdr>
                                      <w:divsChild>
                                        <w:div w:id="1375345305">
                                          <w:marLeft w:val="0"/>
                                          <w:marRight w:val="0"/>
                                          <w:marTop w:val="0"/>
                                          <w:marBottom w:val="0"/>
                                          <w:divBdr>
                                            <w:top w:val="single" w:sz="2" w:space="0" w:color="E3E3E3"/>
                                            <w:left w:val="single" w:sz="2" w:space="0" w:color="E3E3E3"/>
                                            <w:bottom w:val="single" w:sz="2" w:space="0" w:color="E3E3E3"/>
                                            <w:right w:val="single" w:sz="2" w:space="0" w:color="E3E3E3"/>
                                          </w:divBdr>
                                          <w:divsChild>
                                            <w:div w:id="1609579203">
                                              <w:marLeft w:val="0"/>
                                              <w:marRight w:val="0"/>
                                              <w:marTop w:val="0"/>
                                              <w:marBottom w:val="0"/>
                                              <w:divBdr>
                                                <w:top w:val="single" w:sz="2" w:space="0" w:color="E3E3E3"/>
                                                <w:left w:val="single" w:sz="2" w:space="0" w:color="E3E3E3"/>
                                                <w:bottom w:val="single" w:sz="2" w:space="0" w:color="E3E3E3"/>
                                                <w:right w:val="single" w:sz="2" w:space="0" w:color="E3E3E3"/>
                                              </w:divBdr>
                                              <w:divsChild>
                                                <w:div w:id="1946688703">
                                                  <w:marLeft w:val="0"/>
                                                  <w:marRight w:val="0"/>
                                                  <w:marTop w:val="0"/>
                                                  <w:marBottom w:val="0"/>
                                                  <w:divBdr>
                                                    <w:top w:val="single" w:sz="2" w:space="0" w:color="E3E3E3"/>
                                                    <w:left w:val="single" w:sz="2" w:space="0" w:color="E3E3E3"/>
                                                    <w:bottom w:val="single" w:sz="2" w:space="0" w:color="E3E3E3"/>
                                                    <w:right w:val="single" w:sz="2" w:space="0" w:color="E3E3E3"/>
                                                  </w:divBdr>
                                                  <w:divsChild>
                                                    <w:div w:id="6492895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24296192">
          <w:marLeft w:val="0"/>
          <w:marRight w:val="0"/>
          <w:marTop w:val="0"/>
          <w:marBottom w:val="0"/>
          <w:divBdr>
            <w:top w:val="none" w:sz="0" w:space="0" w:color="auto"/>
            <w:left w:val="none" w:sz="0" w:space="0" w:color="auto"/>
            <w:bottom w:val="none" w:sz="0" w:space="0" w:color="auto"/>
            <w:right w:val="none" w:sz="0" w:space="0" w:color="auto"/>
          </w:divBdr>
        </w:div>
      </w:divsChild>
    </w:div>
    <w:div w:id="688409987">
      <w:bodyDiv w:val="1"/>
      <w:marLeft w:val="0"/>
      <w:marRight w:val="0"/>
      <w:marTop w:val="0"/>
      <w:marBottom w:val="0"/>
      <w:divBdr>
        <w:top w:val="none" w:sz="0" w:space="0" w:color="auto"/>
        <w:left w:val="none" w:sz="0" w:space="0" w:color="auto"/>
        <w:bottom w:val="none" w:sz="0" w:space="0" w:color="auto"/>
        <w:right w:val="none" w:sz="0" w:space="0" w:color="auto"/>
      </w:divBdr>
    </w:div>
    <w:div w:id="700319593">
      <w:bodyDiv w:val="1"/>
      <w:marLeft w:val="0"/>
      <w:marRight w:val="0"/>
      <w:marTop w:val="0"/>
      <w:marBottom w:val="0"/>
      <w:divBdr>
        <w:top w:val="none" w:sz="0" w:space="0" w:color="auto"/>
        <w:left w:val="none" w:sz="0" w:space="0" w:color="auto"/>
        <w:bottom w:val="none" w:sz="0" w:space="0" w:color="auto"/>
        <w:right w:val="none" w:sz="0" w:space="0" w:color="auto"/>
      </w:divBdr>
    </w:div>
    <w:div w:id="709574326">
      <w:bodyDiv w:val="1"/>
      <w:marLeft w:val="0"/>
      <w:marRight w:val="0"/>
      <w:marTop w:val="0"/>
      <w:marBottom w:val="0"/>
      <w:divBdr>
        <w:top w:val="none" w:sz="0" w:space="0" w:color="auto"/>
        <w:left w:val="none" w:sz="0" w:space="0" w:color="auto"/>
        <w:bottom w:val="none" w:sz="0" w:space="0" w:color="auto"/>
        <w:right w:val="none" w:sz="0" w:space="0" w:color="auto"/>
      </w:divBdr>
    </w:div>
    <w:div w:id="721175909">
      <w:bodyDiv w:val="1"/>
      <w:marLeft w:val="0"/>
      <w:marRight w:val="0"/>
      <w:marTop w:val="0"/>
      <w:marBottom w:val="0"/>
      <w:divBdr>
        <w:top w:val="none" w:sz="0" w:space="0" w:color="auto"/>
        <w:left w:val="none" w:sz="0" w:space="0" w:color="auto"/>
        <w:bottom w:val="none" w:sz="0" w:space="0" w:color="auto"/>
        <w:right w:val="none" w:sz="0" w:space="0" w:color="auto"/>
      </w:divBdr>
    </w:div>
    <w:div w:id="743642584">
      <w:bodyDiv w:val="1"/>
      <w:marLeft w:val="0"/>
      <w:marRight w:val="0"/>
      <w:marTop w:val="0"/>
      <w:marBottom w:val="0"/>
      <w:divBdr>
        <w:top w:val="none" w:sz="0" w:space="0" w:color="auto"/>
        <w:left w:val="none" w:sz="0" w:space="0" w:color="auto"/>
        <w:bottom w:val="none" w:sz="0" w:space="0" w:color="auto"/>
        <w:right w:val="none" w:sz="0" w:space="0" w:color="auto"/>
      </w:divBdr>
    </w:div>
    <w:div w:id="743845043">
      <w:bodyDiv w:val="1"/>
      <w:marLeft w:val="0"/>
      <w:marRight w:val="0"/>
      <w:marTop w:val="0"/>
      <w:marBottom w:val="0"/>
      <w:divBdr>
        <w:top w:val="none" w:sz="0" w:space="0" w:color="auto"/>
        <w:left w:val="none" w:sz="0" w:space="0" w:color="auto"/>
        <w:bottom w:val="none" w:sz="0" w:space="0" w:color="auto"/>
        <w:right w:val="none" w:sz="0" w:space="0" w:color="auto"/>
      </w:divBdr>
    </w:div>
    <w:div w:id="748036340">
      <w:bodyDiv w:val="1"/>
      <w:marLeft w:val="0"/>
      <w:marRight w:val="0"/>
      <w:marTop w:val="0"/>
      <w:marBottom w:val="0"/>
      <w:divBdr>
        <w:top w:val="none" w:sz="0" w:space="0" w:color="auto"/>
        <w:left w:val="none" w:sz="0" w:space="0" w:color="auto"/>
        <w:bottom w:val="none" w:sz="0" w:space="0" w:color="auto"/>
        <w:right w:val="none" w:sz="0" w:space="0" w:color="auto"/>
      </w:divBdr>
    </w:div>
    <w:div w:id="764308793">
      <w:bodyDiv w:val="1"/>
      <w:marLeft w:val="0"/>
      <w:marRight w:val="0"/>
      <w:marTop w:val="0"/>
      <w:marBottom w:val="0"/>
      <w:divBdr>
        <w:top w:val="none" w:sz="0" w:space="0" w:color="auto"/>
        <w:left w:val="none" w:sz="0" w:space="0" w:color="auto"/>
        <w:bottom w:val="none" w:sz="0" w:space="0" w:color="auto"/>
        <w:right w:val="none" w:sz="0" w:space="0" w:color="auto"/>
      </w:divBdr>
    </w:div>
    <w:div w:id="770710731">
      <w:bodyDiv w:val="1"/>
      <w:marLeft w:val="0"/>
      <w:marRight w:val="0"/>
      <w:marTop w:val="0"/>
      <w:marBottom w:val="0"/>
      <w:divBdr>
        <w:top w:val="none" w:sz="0" w:space="0" w:color="auto"/>
        <w:left w:val="none" w:sz="0" w:space="0" w:color="auto"/>
        <w:bottom w:val="none" w:sz="0" w:space="0" w:color="auto"/>
        <w:right w:val="none" w:sz="0" w:space="0" w:color="auto"/>
      </w:divBdr>
    </w:div>
    <w:div w:id="775753661">
      <w:bodyDiv w:val="1"/>
      <w:marLeft w:val="0"/>
      <w:marRight w:val="0"/>
      <w:marTop w:val="0"/>
      <w:marBottom w:val="0"/>
      <w:divBdr>
        <w:top w:val="none" w:sz="0" w:space="0" w:color="auto"/>
        <w:left w:val="none" w:sz="0" w:space="0" w:color="auto"/>
        <w:bottom w:val="none" w:sz="0" w:space="0" w:color="auto"/>
        <w:right w:val="none" w:sz="0" w:space="0" w:color="auto"/>
      </w:divBdr>
    </w:div>
    <w:div w:id="782042839">
      <w:bodyDiv w:val="1"/>
      <w:marLeft w:val="0"/>
      <w:marRight w:val="0"/>
      <w:marTop w:val="0"/>
      <w:marBottom w:val="0"/>
      <w:divBdr>
        <w:top w:val="none" w:sz="0" w:space="0" w:color="auto"/>
        <w:left w:val="none" w:sz="0" w:space="0" w:color="auto"/>
        <w:bottom w:val="none" w:sz="0" w:space="0" w:color="auto"/>
        <w:right w:val="none" w:sz="0" w:space="0" w:color="auto"/>
      </w:divBdr>
    </w:div>
    <w:div w:id="805203323">
      <w:bodyDiv w:val="1"/>
      <w:marLeft w:val="0"/>
      <w:marRight w:val="0"/>
      <w:marTop w:val="0"/>
      <w:marBottom w:val="0"/>
      <w:divBdr>
        <w:top w:val="none" w:sz="0" w:space="0" w:color="auto"/>
        <w:left w:val="none" w:sz="0" w:space="0" w:color="auto"/>
        <w:bottom w:val="none" w:sz="0" w:space="0" w:color="auto"/>
        <w:right w:val="none" w:sz="0" w:space="0" w:color="auto"/>
      </w:divBdr>
    </w:div>
    <w:div w:id="828398895">
      <w:bodyDiv w:val="1"/>
      <w:marLeft w:val="0"/>
      <w:marRight w:val="0"/>
      <w:marTop w:val="0"/>
      <w:marBottom w:val="0"/>
      <w:divBdr>
        <w:top w:val="none" w:sz="0" w:space="0" w:color="auto"/>
        <w:left w:val="none" w:sz="0" w:space="0" w:color="auto"/>
        <w:bottom w:val="none" w:sz="0" w:space="0" w:color="auto"/>
        <w:right w:val="none" w:sz="0" w:space="0" w:color="auto"/>
      </w:divBdr>
    </w:div>
    <w:div w:id="857894745">
      <w:bodyDiv w:val="1"/>
      <w:marLeft w:val="0"/>
      <w:marRight w:val="0"/>
      <w:marTop w:val="0"/>
      <w:marBottom w:val="0"/>
      <w:divBdr>
        <w:top w:val="none" w:sz="0" w:space="0" w:color="auto"/>
        <w:left w:val="none" w:sz="0" w:space="0" w:color="auto"/>
        <w:bottom w:val="none" w:sz="0" w:space="0" w:color="auto"/>
        <w:right w:val="none" w:sz="0" w:space="0" w:color="auto"/>
      </w:divBdr>
      <w:divsChild>
        <w:div w:id="479536082">
          <w:marLeft w:val="0"/>
          <w:marRight w:val="0"/>
          <w:marTop w:val="0"/>
          <w:marBottom w:val="0"/>
          <w:divBdr>
            <w:top w:val="none" w:sz="0" w:space="0" w:color="auto"/>
            <w:left w:val="none" w:sz="0" w:space="0" w:color="auto"/>
            <w:bottom w:val="none" w:sz="0" w:space="0" w:color="auto"/>
            <w:right w:val="none" w:sz="0" w:space="0" w:color="auto"/>
          </w:divBdr>
        </w:div>
        <w:div w:id="1046375125">
          <w:marLeft w:val="0"/>
          <w:marRight w:val="0"/>
          <w:marTop w:val="0"/>
          <w:marBottom w:val="0"/>
          <w:divBdr>
            <w:top w:val="single" w:sz="2" w:space="0" w:color="E3E3E3"/>
            <w:left w:val="single" w:sz="2" w:space="0" w:color="E3E3E3"/>
            <w:bottom w:val="single" w:sz="2" w:space="0" w:color="E3E3E3"/>
            <w:right w:val="single" w:sz="2" w:space="0" w:color="E3E3E3"/>
          </w:divBdr>
          <w:divsChild>
            <w:div w:id="503858829">
              <w:marLeft w:val="0"/>
              <w:marRight w:val="0"/>
              <w:marTop w:val="0"/>
              <w:marBottom w:val="0"/>
              <w:divBdr>
                <w:top w:val="single" w:sz="2" w:space="0" w:color="E3E3E3"/>
                <w:left w:val="single" w:sz="2" w:space="0" w:color="E3E3E3"/>
                <w:bottom w:val="single" w:sz="2" w:space="0" w:color="E3E3E3"/>
                <w:right w:val="single" w:sz="2" w:space="0" w:color="E3E3E3"/>
              </w:divBdr>
              <w:divsChild>
                <w:div w:id="944774253">
                  <w:marLeft w:val="0"/>
                  <w:marRight w:val="0"/>
                  <w:marTop w:val="0"/>
                  <w:marBottom w:val="0"/>
                  <w:divBdr>
                    <w:top w:val="single" w:sz="2" w:space="0" w:color="E3E3E3"/>
                    <w:left w:val="single" w:sz="2" w:space="0" w:color="E3E3E3"/>
                    <w:bottom w:val="single" w:sz="2" w:space="0" w:color="E3E3E3"/>
                    <w:right w:val="single" w:sz="2" w:space="0" w:color="E3E3E3"/>
                  </w:divBdr>
                  <w:divsChild>
                    <w:div w:id="916011460">
                      <w:marLeft w:val="0"/>
                      <w:marRight w:val="0"/>
                      <w:marTop w:val="0"/>
                      <w:marBottom w:val="0"/>
                      <w:divBdr>
                        <w:top w:val="single" w:sz="2" w:space="0" w:color="E3E3E3"/>
                        <w:left w:val="single" w:sz="2" w:space="0" w:color="E3E3E3"/>
                        <w:bottom w:val="single" w:sz="2" w:space="0" w:color="E3E3E3"/>
                        <w:right w:val="single" w:sz="2" w:space="0" w:color="E3E3E3"/>
                      </w:divBdr>
                      <w:divsChild>
                        <w:div w:id="1522085055">
                          <w:marLeft w:val="0"/>
                          <w:marRight w:val="0"/>
                          <w:marTop w:val="0"/>
                          <w:marBottom w:val="0"/>
                          <w:divBdr>
                            <w:top w:val="single" w:sz="2" w:space="0" w:color="E3E3E3"/>
                            <w:left w:val="single" w:sz="2" w:space="0" w:color="E3E3E3"/>
                            <w:bottom w:val="single" w:sz="2" w:space="0" w:color="E3E3E3"/>
                            <w:right w:val="single" w:sz="2" w:space="0" w:color="E3E3E3"/>
                          </w:divBdr>
                          <w:divsChild>
                            <w:div w:id="1949778784">
                              <w:marLeft w:val="0"/>
                              <w:marRight w:val="0"/>
                              <w:marTop w:val="100"/>
                              <w:marBottom w:val="100"/>
                              <w:divBdr>
                                <w:top w:val="single" w:sz="2" w:space="0" w:color="E3E3E3"/>
                                <w:left w:val="single" w:sz="2" w:space="0" w:color="E3E3E3"/>
                                <w:bottom w:val="single" w:sz="2" w:space="0" w:color="E3E3E3"/>
                                <w:right w:val="single" w:sz="2" w:space="0" w:color="E3E3E3"/>
                              </w:divBdr>
                              <w:divsChild>
                                <w:div w:id="556480719">
                                  <w:marLeft w:val="0"/>
                                  <w:marRight w:val="0"/>
                                  <w:marTop w:val="0"/>
                                  <w:marBottom w:val="0"/>
                                  <w:divBdr>
                                    <w:top w:val="single" w:sz="2" w:space="0" w:color="E3E3E3"/>
                                    <w:left w:val="single" w:sz="2" w:space="0" w:color="E3E3E3"/>
                                    <w:bottom w:val="single" w:sz="2" w:space="0" w:color="E3E3E3"/>
                                    <w:right w:val="single" w:sz="2" w:space="0" w:color="E3E3E3"/>
                                  </w:divBdr>
                                  <w:divsChild>
                                    <w:div w:id="203372292">
                                      <w:marLeft w:val="0"/>
                                      <w:marRight w:val="0"/>
                                      <w:marTop w:val="0"/>
                                      <w:marBottom w:val="0"/>
                                      <w:divBdr>
                                        <w:top w:val="single" w:sz="2" w:space="0" w:color="E3E3E3"/>
                                        <w:left w:val="single" w:sz="2" w:space="0" w:color="E3E3E3"/>
                                        <w:bottom w:val="single" w:sz="2" w:space="0" w:color="E3E3E3"/>
                                        <w:right w:val="single" w:sz="2" w:space="0" w:color="E3E3E3"/>
                                      </w:divBdr>
                                      <w:divsChild>
                                        <w:div w:id="433136429">
                                          <w:marLeft w:val="0"/>
                                          <w:marRight w:val="0"/>
                                          <w:marTop w:val="0"/>
                                          <w:marBottom w:val="0"/>
                                          <w:divBdr>
                                            <w:top w:val="single" w:sz="2" w:space="0" w:color="E3E3E3"/>
                                            <w:left w:val="single" w:sz="2" w:space="0" w:color="E3E3E3"/>
                                            <w:bottom w:val="single" w:sz="2" w:space="0" w:color="E3E3E3"/>
                                            <w:right w:val="single" w:sz="2" w:space="0" w:color="E3E3E3"/>
                                          </w:divBdr>
                                          <w:divsChild>
                                            <w:div w:id="1286542948">
                                              <w:marLeft w:val="0"/>
                                              <w:marRight w:val="0"/>
                                              <w:marTop w:val="0"/>
                                              <w:marBottom w:val="0"/>
                                              <w:divBdr>
                                                <w:top w:val="single" w:sz="2" w:space="0" w:color="E3E3E3"/>
                                                <w:left w:val="single" w:sz="2" w:space="0" w:color="E3E3E3"/>
                                                <w:bottom w:val="single" w:sz="2" w:space="0" w:color="E3E3E3"/>
                                                <w:right w:val="single" w:sz="2" w:space="0" w:color="E3E3E3"/>
                                              </w:divBdr>
                                              <w:divsChild>
                                                <w:div w:id="1953435748">
                                                  <w:marLeft w:val="0"/>
                                                  <w:marRight w:val="0"/>
                                                  <w:marTop w:val="0"/>
                                                  <w:marBottom w:val="0"/>
                                                  <w:divBdr>
                                                    <w:top w:val="single" w:sz="2" w:space="0" w:color="E3E3E3"/>
                                                    <w:left w:val="single" w:sz="2" w:space="0" w:color="E3E3E3"/>
                                                    <w:bottom w:val="single" w:sz="2" w:space="0" w:color="E3E3E3"/>
                                                    <w:right w:val="single" w:sz="2" w:space="0" w:color="E3E3E3"/>
                                                  </w:divBdr>
                                                  <w:divsChild>
                                                    <w:div w:id="17878920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61361943">
      <w:bodyDiv w:val="1"/>
      <w:marLeft w:val="0"/>
      <w:marRight w:val="0"/>
      <w:marTop w:val="0"/>
      <w:marBottom w:val="0"/>
      <w:divBdr>
        <w:top w:val="none" w:sz="0" w:space="0" w:color="auto"/>
        <w:left w:val="none" w:sz="0" w:space="0" w:color="auto"/>
        <w:bottom w:val="none" w:sz="0" w:space="0" w:color="auto"/>
        <w:right w:val="none" w:sz="0" w:space="0" w:color="auto"/>
      </w:divBdr>
    </w:div>
    <w:div w:id="878321999">
      <w:bodyDiv w:val="1"/>
      <w:marLeft w:val="0"/>
      <w:marRight w:val="0"/>
      <w:marTop w:val="0"/>
      <w:marBottom w:val="0"/>
      <w:divBdr>
        <w:top w:val="none" w:sz="0" w:space="0" w:color="auto"/>
        <w:left w:val="none" w:sz="0" w:space="0" w:color="auto"/>
        <w:bottom w:val="none" w:sz="0" w:space="0" w:color="auto"/>
        <w:right w:val="none" w:sz="0" w:space="0" w:color="auto"/>
      </w:divBdr>
    </w:div>
    <w:div w:id="882523284">
      <w:bodyDiv w:val="1"/>
      <w:marLeft w:val="0"/>
      <w:marRight w:val="0"/>
      <w:marTop w:val="0"/>
      <w:marBottom w:val="0"/>
      <w:divBdr>
        <w:top w:val="none" w:sz="0" w:space="0" w:color="auto"/>
        <w:left w:val="none" w:sz="0" w:space="0" w:color="auto"/>
        <w:bottom w:val="none" w:sz="0" w:space="0" w:color="auto"/>
        <w:right w:val="none" w:sz="0" w:space="0" w:color="auto"/>
      </w:divBdr>
    </w:div>
    <w:div w:id="907036721">
      <w:bodyDiv w:val="1"/>
      <w:marLeft w:val="0"/>
      <w:marRight w:val="0"/>
      <w:marTop w:val="0"/>
      <w:marBottom w:val="0"/>
      <w:divBdr>
        <w:top w:val="none" w:sz="0" w:space="0" w:color="auto"/>
        <w:left w:val="none" w:sz="0" w:space="0" w:color="auto"/>
        <w:bottom w:val="none" w:sz="0" w:space="0" w:color="auto"/>
        <w:right w:val="none" w:sz="0" w:space="0" w:color="auto"/>
      </w:divBdr>
    </w:div>
    <w:div w:id="921066572">
      <w:bodyDiv w:val="1"/>
      <w:marLeft w:val="0"/>
      <w:marRight w:val="0"/>
      <w:marTop w:val="0"/>
      <w:marBottom w:val="0"/>
      <w:divBdr>
        <w:top w:val="none" w:sz="0" w:space="0" w:color="auto"/>
        <w:left w:val="none" w:sz="0" w:space="0" w:color="auto"/>
        <w:bottom w:val="none" w:sz="0" w:space="0" w:color="auto"/>
        <w:right w:val="none" w:sz="0" w:space="0" w:color="auto"/>
      </w:divBdr>
    </w:div>
    <w:div w:id="930429095">
      <w:bodyDiv w:val="1"/>
      <w:marLeft w:val="0"/>
      <w:marRight w:val="0"/>
      <w:marTop w:val="0"/>
      <w:marBottom w:val="0"/>
      <w:divBdr>
        <w:top w:val="none" w:sz="0" w:space="0" w:color="auto"/>
        <w:left w:val="none" w:sz="0" w:space="0" w:color="auto"/>
        <w:bottom w:val="none" w:sz="0" w:space="0" w:color="auto"/>
        <w:right w:val="none" w:sz="0" w:space="0" w:color="auto"/>
      </w:divBdr>
    </w:div>
    <w:div w:id="943194924">
      <w:bodyDiv w:val="1"/>
      <w:marLeft w:val="0"/>
      <w:marRight w:val="0"/>
      <w:marTop w:val="0"/>
      <w:marBottom w:val="0"/>
      <w:divBdr>
        <w:top w:val="none" w:sz="0" w:space="0" w:color="auto"/>
        <w:left w:val="none" w:sz="0" w:space="0" w:color="auto"/>
        <w:bottom w:val="none" w:sz="0" w:space="0" w:color="auto"/>
        <w:right w:val="none" w:sz="0" w:space="0" w:color="auto"/>
      </w:divBdr>
    </w:div>
    <w:div w:id="985546497">
      <w:bodyDiv w:val="1"/>
      <w:marLeft w:val="0"/>
      <w:marRight w:val="0"/>
      <w:marTop w:val="0"/>
      <w:marBottom w:val="0"/>
      <w:divBdr>
        <w:top w:val="none" w:sz="0" w:space="0" w:color="auto"/>
        <w:left w:val="none" w:sz="0" w:space="0" w:color="auto"/>
        <w:bottom w:val="none" w:sz="0" w:space="0" w:color="auto"/>
        <w:right w:val="none" w:sz="0" w:space="0" w:color="auto"/>
      </w:divBdr>
    </w:div>
    <w:div w:id="993879473">
      <w:bodyDiv w:val="1"/>
      <w:marLeft w:val="0"/>
      <w:marRight w:val="0"/>
      <w:marTop w:val="0"/>
      <w:marBottom w:val="0"/>
      <w:divBdr>
        <w:top w:val="none" w:sz="0" w:space="0" w:color="auto"/>
        <w:left w:val="none" w:sz="0" w:space="0" w:color="auto"/>
        <w:bottom w:val="none" w:sz="0" w:space="0" w:color="auto"/>
        <w:right w:val="none" w:sz="0" w:space="0" w:color="auto"/>
      </w:divBdr>
    </w:div>
    <w:div w:id="1023479746">
      <w:bodyDiv w:val="1"/>
      <w:marLeft w:val="0"/>
      <w:marRight w:val="0"/>
      <w:marTop w:val="0"/>
      <w:marBottom w:val="0"/>
      <w:divBdr>
        <w:top w:val="none" w:sz="0" w:space="0" w:color="auto"/>
        <w:left w:val="none" w:sz="0" w:space="0" w:color="auto"/>
        <w:bottom w:val="none" w:sz="0" w:space="0" w:color="auto"/>
        <w:right w:val="none" w:sz="0" w:space="0" w:color="auto"/>
      </w:divBdr>
      <w:divsChild>
        <w:div w:id="582110996">
          <w:marLeft w:val="0"/>
          <w:marRight w:val="0"/>
          <w:marTop w:val="0"/>
          <w:marBottom w:val="0"/>
          <w:divBdr>
            <w:top w:val="single" w:sz="2" w:space="0" w:color="E3E3E3"/>
            <w:left w:val="single" w:sz="2" w:space="0" w:color="E3E3E3"/>
            <w:bottom w:val="single" w:sz="2" w:space="0" w:color="E3E3E3"/>
            <w:right w:val="single" w:sz="2" w:space="0" w:color="E3E3E3"/>
          </w:divBdr>
          <w:divsChild>
            <w:div w:id="922496928">
              <w:marLeft w:val="0"/>
              <w:marRight w:val="0"/>
              <w:marTop w:val="0"/>
              <w:marBottom w:val="0"/>
              <w:divBdr>
                <w:top w:val="single" w:sz="2" w:space="0" w:color="E3E3E3"/>
                <w:left w:val="single" w:sz="2" w:space="0" w:color="E3E3E3"/>
                <w:bottom w:val="single" w:sz="2" w:space="0" w:color="E3E3E3"/>
                <w:right w:val="single" w:sz="2" w:space="0" w:color="E3E3E3"/>
              </w:divBdr>
              <w:divsChild>
                <w:div w:id="159086191">
                  <w:marLeft w:val="0"/>
                  <w:marRight w:val="0"/>
                  <w:marTop w:val="0"/>
                  <w:marBottom w:val="0"/>
                  <w:divBdr>
                    <w:top w:val="single" w:sz="2" w:space="0" w:color="E3E3E3"/>
                    <w:left w:val="single" w:sz="2" w:space="0" w:color="E3E3E3"/>
                    <w:bottom w:val="single" w:sz="2" w:space="0" w:color="E3E3E3"/>
                    <w:right w:val="single" w:sz="2" w:space="0" w:color="E3E3E3"/>
                  </w:divBdr>
                  <w:divsChild>
                    <w:div w:id="713770306">
                      <w:marLeft w:val="0"/>
                      <w:marRight w:val="0"/>
                      <w:marTop w:val="0"/>
                      <w:marBottom w:val="0"/>
                      <w:divBdr>
                        <w:top w:val="single" w:sz="2" w:space="0" w:color="E3E3E3"/>
                        <w:left w:val="single" w:sz="2" w:space="0" w:color="E3E3E3"/>
                        <w:bottom w:val="single" w:sz="2" w:space="0" w:color="E3E3E3"/>
                        <w:right w:val="single" w:sz="2" w:space="0" w:color="E3E3E3"/>
                      </w:divBdr>
                      <w:divsChild>
                        <w:div w:id="1789003194">
                          <w:marLeft w:val="0"/>
                          <w:marRight w:val="0"/>
                          <w:marTop w:val="0"/>
                          <w:marBottom w:val="0"/>
                          <w:divBdr>
                            <w:top w:val="single" w:sz="2" w:space="0" w:color="E3E3E3"/>
                            <w:left w:val="single" w:sz="2" w:space="0" w:color="E3E3E3"/>
                            <w:bottom w:val="single" w:sz="2" w:space="0" w:color="E3E3E3"/>
                            <w:right w:val="single" w:sz="2" w:space="0" w:color="E3E3E3"/>
                          </w:divBdr>
                          <w:divsChild>
                            <w:div w:id="87411923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2409737">
                                  <w:marLeft w:val="0"/>
                                  <w:marRight w:val="0"/>
                                  <w:marTop w:val="0"/>
                                  <w:marBottom w:val="0"/>
                                  <w:divBdr>
                                    <w:top w:val="single" w:sz="2" w:space="0" w:color="E3E3E3"/>
                                    <w:left w:val="single" w:sz="2" w:space="0" w:color="E3E3E3"/>
                                    <w:bottom w:val="single" w:sz="2" w:space="0" w:color="E3E3E3"/>
                                    <w:right w:val="single" w:sz="2" w:space="0" w:color="E3E3E3"/>
                                  </w:divBdr>
                                  <w:divsChild>
                                    <w:div w:id="346685708">
                                      <w:marLeft w:val="0"/>
                                      <w:marRight w:val="0"/>
                                      <w:marTop w:val="0"/>
                                      <w:marBottom w:val="0"/>
                                      <w:divBdr>
                                        <w:top w:val="single" w:sz="2" w:space="0" w:color="E3E3E3"/>
                                        <w:left w:val="single" w:sz="2" w:space="0" w:color="E3E3E3"/>
                                        <w:bottom w:val="single" w:sz="2" w:space="0" w:color="E3E3E3"/>
                                        <w:right w:val="single" w:sz="2" w:space="0" w:color="E3E3E3"/>
                                      </w:divBdr>
                                      <w:divsChild>
                                        <w:div w:id="1791169661">
                                          <w:marLeft w:val="0"/>
                                          <w:marRight w:val="0"/>
                                          <w:marTop w:val="0"/>
                                          <w:marBottom w:val="0"/>
                                          <w:divBdr>
                                            <w:top w:val="single" w:sz="2" w:space="0" w:color="E3E3E3"/>
                                            <w:left w:val="single" w:sz="2" w:space="0" w:color="E3E3E3"/>
                                            <w:bottom w:val="single" w:sz="2" w:space="0" w:color="E3E3E3"/>
                                            <w:right w:val="single" w:sz="2" w:space="0" w:color="E3E3E3"/>
                                          </w:divBdr>
                                          <w:divsChild>
                                            <w:div w:id="633173547">
                                              <w:marLeft w:val="0"/>
                                              <w:marRight w:val="0"/>
                                              <w:marTop w:val="0"/>
                                              <w:marBottom w:val="0"/>
                                              <w:divBdr>
                                                <w:top w:val="single" w:sz="2" w:space="0" w:color="E3E3E3"/>
                                                <w:left w:val="single" w:sz="2" w:space="0" w:color="E3E3E3"/>
                                                <w:bottom w:val="single" w:sz="2" w:space="0" w:color="E3E3E3"/>
                                                <w:right w:val="single" w:sz="2" w:space="0" w:color="E3E3E3"/>
                                              </w:divBdr>
                                              <w:divsChild>
                                                <w:div w:id="1589730612">
                                                  <w:marLeft w:val="0"/>
                                                  <w:marRight w:val="0"/>
                                                  <w:marTop w:val="0"/>
                                                  <w:marBottom w:val="0"/>
                                                  <w:divBdr>
                                                    <w:top w:val="single" w:sz="2" w:space="0" w:color="E3E3E3"/>
                                                    <w:left w:val="single" w:sz="2" w:space="0" w:color="E3E3E3"/>
                                                    <w:bottom w:val="single" w:sz="2" w:space="0" w:color="E3E3E3"/>
                                                    <w:right w:val="single" w:sz="2" w:space="0" w:color="E3E3E3"/>
                                                  </w:divBdr>
                                                  <w:divsChild>
                                                    <w:div w:id="8105580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64579902">
          <w:marLeft w:val="0"/>
          <w:marRight w:val="0"/>
          <w:marTop w:val="0"/>
          <w:marBottom w:val="0"/>
          <w:divBdr>
            <w:top w:val="none" w:sz="0" w:space="0" w:color="auto"/>
            <w:left w:val="none" w:sz="0" w:space="0" w:color="auto"/>
            <w:bottom w:val="none" w:sz="0" w:space="0" w:color="auto"/>
            <w:right w:val="none" w:sz="0" w:space="0" w:color="auto"/>
          </w:divBdr>
        </w:div>
      </w:divsChild>
    </w:div>
    <w:div w:id="1026715727">
      <w:bodyDiv w:val="1"/>
      <w:marLeft w:val="0"/>
      <w:marRight w:val="0"/>
      <w:marTop w:val="0"/>
      <w:marBottom w:val="0"/>
      <w:divBdr>
        <w:top w:val="none" w:sz="0" w:space="0" w:color="auto"/>
        <w:left w:val="none" w:sz="0" w:space="0" w:color="auto"/>
        <w:bottom w:val="none" w:sz="0" w:space="0" w:color="auto"/>
        <w:right w:val="none" w:sz="0" w:space="0" w:color="auto"/>
      </w:divBdr>
    </w:div>
    <w:div w:id="1038893083">
      <w:bodyDiv w:val="1"/>
      <w:marLeft w:val="0"/>
      <w:marRight w:val="0"/>
      <w:marTop w:val="0"/>
      <w:marBottom w:val="0"/>
      <w:divBdr>
        <w:top w:val="none" w:sz="0" w:space="0" w:color="auto"/>
        <w:left w:val="none" w:sz="0" w:space="0" w:color="auto"/>
        <w:bottom w:val="none" w:sz="0" w:space="0" w:color="auto"/>
        <w:right w:val="none" w:sz="0" w:space="0" w:color="auto"/>
      </w:divBdr>
    </w:div>
    <w:div w:id="1044990277">
      <w:bodyDiv w:val="1"/>
      <w:marLeft w:val="0"/>
      <w:marRight w:val="0"/>
      <w:marTop w:val="0"/>
      <w:marBottom w:val="0"/>
      <w:divBdr>
        <w:top w:val="none" w:sz="0" w:space="0" w:color="auto"/>
        <w:left w:val="none" w:sz="0" w:space="0" w:color="auto"/>
        <w:bottom w:val="none" w:sz="0" w:space="0" w:color="auto"/>
        <w:right w:val="none" w:sz="0" w:space="0" w:color="auto"/>
      </w:divBdr>
    </w:div>
    <w:div w:id="1091852129">
      <w:bodyDiv w:val="1"/>
      <w:marLeft w:val="0"/>
      <w:marRight w:val="0"/>
      <w:marTop w:val="0"/>
      <w:marBottom w:val="0"/>
      <w:divBdr>
        <w:top w:val="none" w:sz="0" w:space="0" w:color="auto"/>
        <w:left w:val="none" w:sz="0" w:space="0" w:color="auto"/>
        <w:bottom w:val="none" w:sz="0" w:space="0" w:color="auto"/>
        <w:right w:val="none" w:sz="0" w:space="0" w:color="auto"/>
      </w:divBdr>
    </w:div>
    <w:div w:id="1107653147">
      <w:bodyDiv w:val="1"/>
      <w:marLeft w:val="0"/>
      <w:marRight w:val="0"/>
      <w:marTop w:val="0"/>
      <w:marBottom w:val="0"/>
      <w:divBdr>
        <w:top w:val="none" w:sz="0" w:space="0" w:color="auto"/>
        <w:left w:val="none" w:sz="0" w:space="0" w:color="auto"/>
        <w:bottom w:val="none" w:sz="0" w:space="0" w:color="auto"/>
        <w:right w:val="none" w:sz="0" w:space="0" w:color="auto"/>
      </w:divBdr>
    </w:div>
    <w:div w:id="1110049702">
      <w:bodyDiv w:val="1"/>
      <w:marLeft w:val="0"/>
      <w:marRight w:val="0"/>
      <w:marTop w:val="0"/>
      <w:marBottom w:val="0"/>
      <w:divBdr>
        <w:top w:val="none" w:sz="0" w:space="0" w:color="auto"/>
        <w:left w:val="none" w:sz="0" w:space="0" w:color="auto"/>
        <w:bottom w:val="none" w:sz="0" w:space="0" w:color="auto"/>
        <w:right w:val="none" w:sz="0" w:space="0" w:color="auto"/>
      </w:divBdr>
    </w:div>
    <w:div w:id="1112745685">
      <w:bodyDiv w:val="1"/>
      <w:marLeft w:val="0"/>
      <w:marRight w:val="0"/>
      <w:marTop w:val="0"/>
      <w:marBottom w:val="0"/>
      <w:divBdr>
        <w:top w:val="none" w:sz="0" w:space="0" w:color="auto"/>
        <w:left w:val="none" w:sz="0" w:space="0" w:color="auto"/>
        <w:bottom w:val="none" w:sz="0" w:space="0" w:color="auto"/>
        <w:right w:val="none" w:sz="0" w:space="0" w:color="auto"/>
      </w:divBdr>
    </w:div>
    <w:div w:id="1144929006">
      <w:bodyDiv w:val="1"/>
      <w:marLeft w:val="0"/>
      <w:marRight w:val="0"/>
      <w:marTop w:val="0"/>
      <w:marBottom w:val="0"/>
      <w:divBdr>
        <w:top w:val="none" w:sz="0" w:space="0" w:color="auto"/>
        <w:left w:val="none" w:sz="0" w:space="0" w:color="auto"/>
        <w:bottom w:val="none" w:sz="0" w:space="0" w:color="auto"/>
        <w:right w:val="none" w:sz="0" w:space="0" w:color="auto"/>
      </w:divBdr>
    </w:div>
    <w:div w:id="1202326801">
      <w:bodyDiv w:val="1"/>
      <w:marLeft w:val="0"/>
      <w:marRight w:val="0"/>
      <w:marTop w:val="0"/>
      <w:marBottom w:val="0"/>
      <w:divBdr>
        <w:top w:val="none" w:sz="0" w:space="0" w:color="auto"/>
        <w:left w:val="none" w:sz="0" w:space="0" w:color="auto"/>
        <w:bottom w:val="none" w:sz="0" w:space="0" w:color="auto"/>
        <w:right w:val="none" w:sz="0" w:space="0" w:color="auto"/>
      </w:divBdr>
    </w:div>
    <w:div w:id="1217012929">
      <w:bodyDiv w:val="1"/>
      <w:marLeft w:val="0"/>
      <w:marRight w:val="0"/>
      <w:marTop w:val="0"/>
      <w:marBottom w:val="0"/>
      <w:divBdr>
        <w:top w:val="none" w:sz="0" w:space="0" w:color="auto"/>
        <w:left w:val="none" w:sz="0" w:space="0" w:color="auto"/>
        <w:bottom w:val="none" w:sz="0" w:space="0" w:color="auto"/>
        <w:right w:val="none" w:sz="0" w:space="0" w:color="auto"/>
      </w:divBdr>
    </w:div>
    <w:div w:id="1280380153">
      <w:bodyDiv w:val="1"/>
      <w:marLeft w:val="0"/>
      <w:marRight w:val="0"/>
      <w:marTop w:val="0"/>
      <w:marBottom w:val="0"/>
      <w:divBdr>
        <w:top w:val="none" w:sz="0" w:space="0" w:color="auto"/>
        <w:left w:val="none" w:sz="0" w:space="0" w:color="auto"/>
        <w:bottom w:val="none" w:sz="0" w:space="0" w:color="auto"/>
        <w:right w:val="none" w:sz="0" w:space="0" w:color="auto"/>
      </w:divBdr>
    </w:div>
    <w:div w:id="1281453789">
      <w:bodyDiv w:val="1"/>
      <w:marLeft w:val="0"/>
      <w:marRight w:val="0"/>
      <w:marTop w:val="0"/>
      <w:marBottom w:val="0"/>
      <w:divBdr>
        <w:top w:val="none" w:sz="0" w:space="0" w:color="auto"/>
        <w:left w:val="none" w:sz="0" w:space="0" w:color="auto"/>
        <w:bottom w:val="none" w:sz="0" w:space="0" w:color="auto"/>
        <w:right w:val="none" w:sz="0" w:space="0" w:color="auto"/>
      </w:divBdr>
    </w:div>
    <w:div w:id="1308432113">
      <w:bodyDiv w:val="1"/>
      <w:marLeft w:val="0"/>
      <w:marRight w:val="0"/>
      <w:marTop w:val="0"/>
      <w:marBottom w:val="0"/>
      <w:divBdr>
        <w:top w:val="none" w:sz="0" w:space="0" w:color="auto"/>
        <w:left w:val="none" w:sz="0" w:space="0" w:color="auto"/>
        <w:bottom w:val="none" w:sz="0" w:space="0" w:color="auto"/>
        <w:right w:val="none" w:sz="0" w:space="0" w:color="auto"/>
      </w:divBdr>
    </w:div>
    <w:div w:id="1309437932">
      <w:bodyDiv w:val="1"/>
      <w:marLeft w:val="0"/>
      <w:marRight w:val="0"/>
      <w:marTop w:val="0"/>
      <w:marBottom w:val="0"/>
      <w:divBdr>
        <w:top w:val="none" w:sz="0" w:space="0" w:color="auto"/>
        <w:left w:val="none" w:sz="0" w:space="0" w:color="auto"/>
        <w:bottom w:val="none" w:sz="0" w:space="0" w:color="auto"/>
        <w:right w:val="none" w:sz="0" w:space="0" w:color="auto"/>
      </w:divBdr>
    </w:div>
    <w:div w:id="1314607035">
      <w:bodyDiv w:val="1"/>
      <w:marLeft w:val="0"/>
      <w:marRight w:val="0"/>
      <w:marTop w:val="0"/>
      <w:marBottom w:val="0"/>
      <w:divBdr>
        <w:top w:val="none" w:sz="0" w:space="0" w:color="auto"/>
        <w:left w:val="none" w:sz="0" w:space="0" w:color="auto"/>
        <w:bottom w:val="none" w:sz="0" w:space="0" w:color="auto"/>
        <w:right w:val="none" w:sz="0" w:space="0" w:color="auto"/>
      </w:divBdr>
    </w:div>
    <w:div w:id="1363246625">
      <w:bodyDiv w:val="1"/>
      <w:marLeft w:val="0"/>
      <w:marRight w:val="0"/>
      <w:marTop w:val="0"/>
      <w:marBottom w:val="0"/>
      <w:divBdr>
        <w:top w:val="none" w:sz="0" w:space="0" w:color="auto"/>
        <w:left w:val="none" w:sz="0" w:space="0" w:color="auto"/>
        <w:bottom w:val="none" w:sz="0" w:space="0" w:color="auto"/>
        <w:right w:val="none" w:sz="0" w:space="0" w:color="auto"/>
      </w:divBdr>
    </w:div>
    <w:div w:id="1382904820">
      <w:bodyDiv w:val="1"/>
      <w:marLeft w:val="0"/>
      <w:marRight w:val="0"/>
      <w:marTop w:val="0"/>
      <w:marBottom w:val="0"/>
      <w:divBdr>
        <w:top w:val="none" w:sz="0" w:space="0" w:color="auto"/>
        <w:left w:val="none" w:sz="0" w:space="0" w:color="auto"/>
        <w:bottom w:val="none" w:sz="0" w:space="0" w:color="auto"/>
        <w:right w:val="none" w:sz="0" w:space="0" w:color="auto"/>
      </w:divBdr>
      <w:divsChild>
        <w:div w:id="1060900685">
          <w:marLeft w:val="0"/>
          <w:marRight w:val="0"/>
          <w:marTop w:val="0"/>
          <w:marBottom w:val="0"/>
          <w:divBdr>
            <w:top w:val="single" w:sz="2" w:space="0" w:color="D9D9E3"/>
            <w:left w:val="single" w:sz="2" w:space="0" w:color="D9D9E3"/>
            <w:bottom w:val="single" w:sz="2" w:space="0" w:color="D9D9E3"/>
            <w:right w:val="single" w:sz="2" w:space="0" w:color="D9D9E3"/>
          </w:divBdr>
          <w:divsChild>
            <w:div w:id="43406544">
              <w:marLeft w:val="0"/>
              <w:marRight w:val="0"/>
              <w:marTop w:val="0"/>
              <w:marBottom w:val="0"/>
              <w:divBdr>
                <w:top w:val="single" w:sz="2" w:space="0" w:color="D9D9E3"/>
                <w:left w:val="single" w:sz="2" w:space="0" w:color="D9D9E3"/>
                <w:bottom w:val="single" w:sz="2" w:space="0" w:color="D9D9E3"/>
                <w:right w:val="single" w:sz="2" w:space="0" w:color="D9D9E3"/>
              </w:divBdr>
              <w:divsChild>
                <w:div w:id="868839896">
                  <w:marLeft w:val="0"/>
                  <w:marRight w:val="0"/>
                  <w:marTop w:val="0"/>
                  <w:marBottom w:val="0"/>
                  <w:divBdr>
                    <w:top w:val="single" w:sz="2" w:space="0" w:color="D9D9E3"/>
                    <w:left w:val="single" w:sz="2" w:space="0" w:color="D9D9E3"/>
                    <w:bottom w:val="single" w:sz="2" w:space="0" w:color="D9D9E3"/>
                    <w:right w:val="single" w:sz="2" w:space="0" w:color="D9D9E3"/>
                  </w:divBdr>
                  <w:divsChild>
                    <w:div w:id="2033335061">
                      <w:marLeft w:val="0"/>
                      <w:marRight w:val="0"/>
                      <w:marTop w:val="0"/>
                      <w:marBottom w:val="0"/>
                      <w:divBdr>
                        <w:top w:val="single" w:sz="2" w:space="0" w:color="D9D9E3"/>
                        <w:left w:val="single" w:sz="2" w:space="0" w:color="D9D9E3"/>
                        <w:bottom w:val="single" w:sz="2" w:space="0" w:color="D9D9E3"/>
                        <w:right w:val="single" w:sz="2" w:space="0" w:color="D9D9E3"/>
                      </w:divBdr>
                      <w:divsChild>
                        <w:div w:id="1383290983">
                          <w:marLeft w:val="0"/>
                          <w:marRight w:val="0"/>
                          <w:marTop w:val="0"/>
                          <w:marBottom w:val="0"/>
                          <w:divBdr>
                            <w:top w:val="single" w:sz="2" w:space="0" w:color="D9D9E3"/>
                            <w:left w:val="single" w:sz="2" w:space="0" w:color="D9D9E3"/>
                            <w:bottom w:val="single" w:sz="2" w:space="0" w:color="D9D9E3"/>
                            <w:right w:val="single" w:sz="2" w:space="0" w:color="D9D9E3"/>
                          </w:divBdr>
                          <w:divsChild>
                            <w:div w:id="877665177">
                              <w:marLeft w:val="0"/>
                              <w:marRight w:val="0"/>
                              <w:marTop w:val="100"/>
                              <w:marBottom w:val="100"/>
                              <w:divBdr>
                                <w:top w:val="single" w:sz="2" w:space="0" w:color="D9D9E3"/>
                                <w:left w:val="single" w:sz="2" w:space="0" w:color="D9D9E3"/>
                                <w:bottom w:val="single" w:sz="2" w:space="0" w:color="D9D9E3"/>
                                <w:right w:val="single" w:sz="2" w:space="0" w:color="D9D9E3"/>
                              </w:divBdr>
                              <w:divsChild>
                                <w:div w:id="1597596997">
                                  <w:marLeft w:val="0"/>
                                  <w:marRight w:val="0"/>
                                  <w:marTop w:val="0"/>
                                  <w:marBottom w:val="0"/>
                                  <w:divBdr>
                                    <w:top w:val="single" w:sz="2" w:space="0" w:color="D9D9E3"/>
                                    <w:left w:val="single" w:sz="2" w:space="0" w:color="D9D9E3"/>
                                    <w:bottom w:val="single" w:sz="2" w:space="0" w:color="D9D9E3"/>
                                    <w:right w:val="single" w:sz="2" w:space="0" w:color="D9D9E3"/>
                                  </w:divBdr>
                                  <w:divsChild>
                                    <w:div w:id="559025649">
                                      <w:marLeft w:val="0"/>
                                      <w:marRight w:val="0"/>
                                      <w:marTop w:val="0"/>
                                      <w:marBottom w:val="0"/>
                                      <w:divBdr>
                                        <w:top w:val="single" w:sz="2" w:space="0" w:color="D9D9E3"/>
                                        <w:left w:val="single" w:sz="2" w:space="0" w:color="D9D9E3"/>
                                        <w:bottom w:val="single" w:sz="2" w:space="0" w:color="D9D9E3"/>
                                        <w:right w:val="single" w:sz="2" w:space="0" w:color="D9D9E3"/>
                                      </w:divBdr>
                                      <w:divsChild>
                                        <w:div w:id="2071728096">
                                          <w:marLeft w:val="0"/>
                                          <w:marRight w:val="0"/>
                                          <w:marTop w:val="0"/>
                                          <w:marBottom w:val="0"/>
                                          <w:divBdr>
                                            <w:top w:val="single" w:sz="2" w:space="0" w:color="D9D9E3"/>
                                            <w:left w:val="single" w:sz="2" w:space="0" w:color="D9D9E3"/>
                                            <w:bottom w:val="single" w:sz="2" w:space="0" w:color="D9D9E3"/>
                                            <w:right w:val="single" w:sz="2" w:space="0" w:color="D9D9E3"/>
                                          </w:divBdr>
                                          <w:divsChild>
                                            <w:div w:id="2055537981">
                                              <w:marLeft w:val="0"/>
                                              <w:marRight w:val="0"/>
                                              <w:marTop w:val="0"/>
                                              <w:marBottom w:val="0"/>
                                              <w:divBdr>
                                                <w:top w:val="single" w:sz="2" w:space="0" w:color="D9D9E3"/>
                                                <w:left w:val="single" w:sz="2" w:space="0" w:color="D9D9E3"/>
                                                <w:bottom w:val="single" w:sz="2" w:space="0" w:color="D9D9E3"/>
                                                <w:right w:val="single" w:sz="2" w:space="0" w:color="D9D9E3"/>
                                              </w:divBdr>
                                              <w:divsChild>
                                                <w:div w:id="555548892">
                                                  <w:marLeft w:val="0"/>
                                                  <w:marRight w:val="0"/>
                                                  <w:marTop w:val="0"/>
                                                  <w:marBottom w:val="0"/>
                                                  <w:divBdr>
                                                    <w:top w:val="single" w:sz="2" w:space="0" w:color="D9D9E3"/>
                                                    <w:left w:val="single" w:sz="2" w:space="0" w:color="D9D9E3"/>
                                                    <w:bottom w:val="single" w:sz="2" w:space="0" w:color="D9D9E3"/>
                                                    <w:right w:val="single" w:sz="2" w:space="0" w:color="D9D9E3"/>
                                                  </w:divBdr>
                                                  <w:divsChild>
                                                    <w:div w:id="11957777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6251973">
          <w:marLeft w:val="0"/>
          <w:marRight w:val="0"/>
          <w:marTop w:val="0"/>
          <w:marBottom w:val="0"/>
          <w:divBdr>
            <w:top w:val="none" w:sz="0" w:space="0" w:color="auto"/>
            <w:left w:val="none" w:sz="0" w:space="0" w:color="auto"/>
            <w:bottom w:val="none" w:sz="0" w:space="0" w:color="auto"/>
            <w:right w:val="none" w:sz="0" w:space="0" w:color="auto"/>
          </w:divBdr>
        </w:div>
      </w:divsChild>
    </w:div>
    <w:div w:id="1391687894">
      <w:bodyDiv w:val="1"/>
      <w:marLeft w:val="0"/>
      <w:marRight w:val="0"/>
      <w:marTop w:val="0"/>
      <w:marBottom w:val="0"/>
      <w:divBdr>
        <w:top w:val="none" w:sz="0" w:space="0" w:color="auto"/>
        <w:left w:val="none" w:sz="0" w:space="0" w:color="auto"/>
        <w:bottom w:val="none" w:sz="0" w:space="0" w:color="auto"/>
        <w:right w:val="none" w:sz="0" w:space="0" w:color="auto"/>
      </w:divBdr>
    </w:div>
    <w:div w:id="1409620474">
      <w:bodyDiv w:val="1"/>
      <w:marLeft w:val="0"/>
      <w:marRight w:val="0"/>
      <w:marTop w:val="0"/>
      <w:marBottom w:val="0"/>
      <w:divBdr>
        <w:top w:val="none" w:sz="0" w:space="0" w:color="auto"/>
        <w:left w:val="none" w:sz="0" w:space="0" w:color="auto"/>
        <w:bottom w:val="none" w:sz="0" w:space="0" w:color="auto"/>
        <w:right w:val="none" w:sz="0" w:space="0" w:color="auto"/>
      </w:divBdr>
    </w:div>
    <w:div w:id="1441797026">
      <w:bodyDiv w:val="1"/>
      <w:marLeft w:val="0"/>
      <w:marRight w:val="0"/>
      <w:marTop w:val="0"/>
      <w:marBottom w:val="0"/>
      <w:divBdr>
        <w:top w:val="none" w:sz="0" w:space="0" w:color="auto"/>
        <w:left w:val="none" w:sz="0" w:space="0" w:color="auto"/>
        <w:bottom w:val="none" w:sz="0" w:space="0" w:color="auto"/>
        <w:right w:val="none" w:sz="0" w:space="0" w:color="auto"/>
      </w:divBdr>
    </w:div>
    <w:div w:id="1452822895">
      <w:bodyDiv w:val="1"/>
      <w:marLeft w:val="0"/>
      <w:marRight w:val="0"/>
      <w:marTop w:val="0"/>
      <w:marBottom w:val="0"/>
      <w:divBdr>
        <w:top w:val="none" w:sz="0" w:space="0" w:color="auto"/>
        <w:left w:val="none" w:sz="0" w:space="0" w:color="auto"/>
        <w:bottom w:val="none" w:sz="0" w:space="0" w:color="auto"/>
        <w:right w:val="none" w:sz="0" w:space="0" w:color="auto"/>
      </w:divBdr>
    </w:div>
    <w:div w:id="1499660771">
      <w:bodyDiv w:val="1"/>
      <w:marLeft w:val="0"/>
      <w:marRight w:val="0"/>
      <w:marTop w:val="0"/>
      <w:marBottom w:val="0"/>
      <w:divBdr>
        <w:top w:val="none" w:sz="0" w:space="0" w:color="auto"/>
        <w:left w:val="none" w:sz="0" w:space="0" w:color="auto"/>
        <w:bottom w:val="none" w:sz="0" w:space="0" w:color="auto"/>
        <w:right w:val="none" w:sz="0" w:space="0" w:color="auto"/>
      </w:divBdr>
      <w:divsChild>
        <w:div w:id="705831845">
          <w:marLeft w:val="0"/>
          <w:marRight w:val="0"/>
          <w:marTop w:val="0"/>
          <w:marBottom w:val="0"/>
          <w:divBdr>
            <w:top w:val="single" w:sz="2" w:space="0" w:color="E3E3E3"/>
            <w:left w:val="single" w:sz="2" w:space="0" w:color="E3E3E3"/>
            <w:bottom w:val="single" w:sz="2" w:space="0" w:color="E3E3E3"/>
            <w:right w:val="single" w:sz="2" w:space="0" w:color="E3E3E3"/>
          </w:divBdr>
          <w:divsChild>
            <w:div w:id="1694070273">
              <w:marLeft w:val="0"/>
              <w:marRight w:val="0"/>
              <w:marTop w:val="0"/>
              <w:marBottom w:val="0"/>
              <w:divBdr>
                <w:top w:val="single" w:sz="2" w:space="0" w:color="E3E3E3"/>
                <w:left w:val="single" w:sz="2" w:space="0" w:color="E3E3E3"/>
                <w:bottom w:val="single" w:sz="2" w:space="0" w:color="E3E3E3"/>
                <w:right w:val="single" w:sz="2" w:space="0" w:color="E3E3E3"/>
              </w:divBdr>
              <w:divsChild>
                <w:div w:id="396363379">
                  <w:marLeft w:val="0"/>
                  <w:marRight w:val="0"/>
                  <w:marTop w:val="0"/>
                  <w:marBottom w:val="0"/>
                  <w:divBdr>
                    <w:top w:val="single" w:sz="2" w:space="0" w:color="E3E3E3"/>
                    <w:left w:val="single" w:sz="2" w:space="0" w:color="E3E3E3"/>
                    <w:bottom w:val="single" w:sz="2" w:space="0" w:color="E3E3E3"/>
                    <w:right w:val="single" w:sz="2" w:space="0" w:color="E3E3E3"/>
                  </w:divBdr>
                  <w:divsChild>
                    <w:div w:id="188951275">
                      <w:marLeft w:val="0"/>
                      <w:marRight w:val="0"/>
                      <w:marTop w:val="0"/>
                      <w:marBottom w:val="0"/>
                      <w:divBdr>
                        <w:top w:val="single" w:sz="2" w:space="0" w:color="E3E3E3"/>
                        <w:left w:val="single" w:sz="2" w:space="0" w:color="E3E3E3"/>
                        <w:bottom w:val="single" w:sz="2" w:space="0" w:color="E3E3E3"/>
                        <w:right w:val="single" w:sz="2" w:space="0" w:color="E3E3E3"/>
                      </w:divBdr>
                      <w:divsChild>
                        <w:div w:id="1753164803">
                          <w:marLeft w:val="0"/>
                          <w:marRight w:val="0"/>
                          <w:marTop w:val="0"/>
                          <w:marBottom w:val="0"/>
                          <w:divBdr>
                            <w:top w:val="single" w:sz="2" w:space="0" w:color="E3E3E3"/>
                            <w:left w:val="single" w:sz="2" w:space="0" w:color="E3E3E3"/>
                            <w:bottom w:val="single" w:sz="2" w:space="0" w:color="E3E3E3"/>
                            <w:right w:val="single" w:sz="2" w:space="0" w:color="E3E3E3"/>
                          </w:divBdr>
                          <w:divsChild>
                            <w:div w:id="1451127965">
                              <w:marLeft w:val="0"/>
                              <w:marRight w:val="0"/>
                              <w:marTop w:val="0"/>
                              <w:marBottom w:val="0"/>
                              <w:divBdr>
                                <w:top w:val="single" w:sz="2" w:space="0" w:color="E3E3E3"/>
                                <w:left w:val="single" w:sz="2" w:space="0" w:color="E3E3E3"/>
                                <w:bottom w:val="single" w:sz="2" w:space="0" w:color="E3E3E3"/>
                                <w:right w:val="single" w:sz="2" w:space="0" w:color="E3E3E3"/>
                              </w:divBdr>
                              <w:divsChild>
                                <w:div w:id="1281451541">
                                  <w:marLeft w:val="0"/>
                                  <w:marRight w:val="0"/>
                                  <w:marTop w:val="100"/>
                                  <w:marBottom w:val="100"/>
                                  <w:divBdr>
                                    <w:top w:val="single" w:sz="2" w:space="0" w:color="E3E3E3"/>
                                    <w:left w:val="single" w:sz="2" w:space="0" w:color="E3E3E3"/>
                                    <w:bottom w:val="single" w:sz="2" w:space="0" w:color="E3E3E3"/>
                                    <w:right w:val="single" w:sz="2" w:space="0" w:color="E3E3E3"/>
                                  </w:divBdr>
                                  <w:divsChild>
                                    <w:div w:id="741104198">
                                      <w:marLeft w:val="0"/>
                                      <w:marRight w:val="0"/>
                                      <w:marTop w:val="0"/>
                                      <w:marBottom w:val="0"/>
                                      <w:divBdr>
                                        <w:top w:val="single" w:sz="2" w:space="0" w:color="E3E3E3"/>
                                        <w:left w:val="single" w:sz="2" w:space="0" w:color="E3E3E3"/>
                                        <w:bottom w:val="single" w:sz="2" w:space="0" w:color="E3E3E3"/>
                                        <w:right w:val="single" w:sz="2" w:space="0" w:color="E3E3E3"/>
                                      </w:divBdr>
                                      <w:divsChild>
                                        <w:div w:id="872113784">
                                          <w:marLeft w:val="0"/>
                                          <w:marRight w:val="0"/>
                                          <w:marTop w:val="0"/>
                                          <w:marBottom w:val="0"/>
                                          <w:divBdr>
                                            <w:top w:val="single" w:sz="2" w:space="0" w:color="E3E3E3"/>
                                            <w:left w:val="single" w:sz="2" w:space="0" w:color="E3E3E3"/>
                                            <w:bottom w:val="single" w:sz="2" w:space="0" w:color="E3E3E3"/>
                                            <w:right w:val="single" w:sz="2" w:space="0" w:color="E3E3E3"/>
                                          </w:divBdr>
                                          <w:divsChild>
                                            <w:div w:id="574821996">
                                              <w:marLeft w:val="0"/>
                                              <w:marRight w:val="0"/>
                                              <w:marTop w:val="0"/>
                                              <w:marBottom w:val="0"/>
                                              <w:divBdr>
                                                <w:top w:val="single" w:sz="2" w:space="0" w:color="E3E3E3"/>
                                                <w:left w:val="single" w:sz="2" w:space="0" w:color="E3E3E3"/>
                                                <w:bottom w:val="single" w:sz="2" w:space="0" w:color="E3E3E3"/>
                                                <w:right w:val="single" w:sz="2" w:space="0" w:color="E3E3E3"/>
                                              </w:divBdr>
                                              <w:divsChild>
                                                <w:div w:id="437912327">
                                                  <w:marLeft w:val="0"/>
                                                  <w:marRight w:val="0"/>
                                                  <w:marTop w:val="0"/>
                                                  <w:marBottom w:val="0"/>
                                                  <w:divBdr>
                                                    <w:top w:val="single" w:sz="2" w:space="0" w:color="E3E3E3"/>
                                                    <w:left w:val="single" w:sz="2" w:space="0" w:color="E3E3E3"/>
                                                    <w:bottom w:val="single" w:sz="2" w:space="0" w:color="E3E3E3"/>
                                                    <w:right w:val="single" w:sz="2" w:space="0" w:color="E3E3E3"/>
                                                  </w:divBdr>
                                                  <w:divsChild>
                                                    <w:div w:id="110437059">
                                                      <w:marLeft w:val="0"/>
                                                      <w:marRight w:val="0"/>
                                                      <w:marTop w:val="0"/>
                                                      <w:marBottom w:val="0"/>
                                                      <w:divBdr>
                                                        <w:top w:val="single" w:sz="2" w:space="0" w:color="E3E3E3"/>
                                                        <w:left w:val="single" w:sz="2" w:space="0" w:color="E3E3E3"/>
                                                        <w:bottom w:val="single" w:sz="2" w:space="0" w:color="E3E3E3"/>
                                                        <w:right w:val="single" w:sz="2" w:space="0" w:color="E3E3E3"/>
                                                      </w:divBdr>
                                                      <w:divsChild>
                                                        <w:div w:id="20186494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33410010">
          <w:marLeft w:val="0"/>
          <w:marRight w:val="0"/>
          <w:marTop w:val="0"/>
          <w:marBottom w:val="0"/>
          <w:divBdr>
            <w:top w:val="none" w:sz="0" w:space="0" w:color="auto"/>
            <w:left w:val="none" w:sz="0" w:space="0" w:color="auto"/>
            <w:bottom w:val="none" w:sz="0" w:space="0" w:color="auto"/>
            <w:right w:val="none" w:sz="0" w:space="0" w:color="auto"/>
          </w:divBdr>
        </w:div>
      </w:divsChild>
    </w:div>
    <w:div w:id="1543635900">
      <w:bodyDiv w:val="1"/>
      <w:marLeft w:val="0"/>
      <w:marRight w:val="0"/>
      <w:marTop w:val="0"/>
      <w:marBottom w:val="0"/>
      <w:divBdr>
        <w:top w:val="none" w:sz="0" w:space="0" w:color="auto"/>
        <w:left w:val="none" w:sz="0" w:space="0" w:color="auto"/>
        <w:bottom w:val="none" w:sz="0" w:space="0" w:color="auto"/>
        <w:right w:val="none" w:sz="0" w:space="0" w:color="auto"/>
      </w:divBdr>
    </w:div>
    <w:div w:id="1554583378">
      <w:bodyDiv w:val="1"/>
      <w:marLeft w:val="0"/>
      <w:marRight w:val="0"/>
      <w:marTop w:val="0"/>
      <w:marBottom w:val="0"/>
      <w:divBdr>
        <w:top w:val="none" w:sz="0" w:space="0" w:color="auto"/>
        <w:left w:val="none" w:sz="0" w:space="0" w:color="auto"/>
        <w:bottom w:val="none" w:sz="0" w:space="0" w:color="auto"/>
        <w:right w:val="none" w:sz="0" w:space="0" w:color="auto"/>
      </w:divBdr>
    </w:div>
    <w:div w:id="1635519064">
      <w:bodyDiv w:val="1"/>
      <w:marLeft w:val="0"/>
      <w:marRight w:val="0"/>
      <w:marTop w:val="0"/>
      <w:marBottom w:val="0"/>
      <w:divBdr>
        <w:top w:val="none" w:sz="0" w:space="0" w:color="auto"/>
        <w:left w:val="none" w:sz="0" w:space="0" w:color="auto"/>
        <w:bottom w:val="none" w:sz="0" w:space="0" w:color="auto"/>
        <w:right w:val="none" w:sz="0" w:space="0" w:color="auto"/>
      </w:divBdr>
    </w:div>
    <w:div w:id="1640722473">
      <w:bodyDiv w:val="1"/>
      <w:marLeft w:val="0"/>
      <w:marRight w:val="0"/>
      <w:marTop w:val="0"/>
      <w:marBottom w:val="0"/>
      <w:divBdr>
        <w:top w:val="none" w:sz="0" w:space="0" w:color="auto"/>
        <w:left w:val="none" w:sz="0" w:space="0" w:color="auto"/>
        <w:bottom w:val="none" w:sz="0" w:space="0" w:color="auto"/>
        <w:right w:val="none" w:sz="0" w:space="0" w:color="auto"/>
      </w:divBdr>
    </w:div>
    <w:div w:id="1649506969">
      <w:bodyDiv w:val="1"/>
      <w:marLeft w:val="0"/>
      <w:marRight w:val="0"/>
      <w:marTop w:val="0"/>
      <w:marBottom w:val="0"/>
      <w:divBdr>
        <w:top w:val="none" w:sz="0" w:space="0" w:color="auto"/>
        <w:left w:val="none" w:sz="0" w:space="0" w:color="auto"/>
        <w:bottom w:val="none" w:sz="0" w:space="0" w:color="auto"/>
        <w:right w:val="none" w:sz="0" w:space="0" w:color="auto"/>
      </w:divBdr>
    </w:div>
    <w:div w:id="1649549869">
      <w:bodyDiv w:val="1"/>
      <w:marLeft w:val="0"/>
      <w:marRight w:val="0"/>
      <w:marTop w:val="0"/>
      <w:marBottom w:val="0"/>
      <w:divBdr>
        <w:top w:val="none" w:sz="0" w:space="0" w:color="auto"/>
        <w:left w:val="none" w:sz="0" w:space="0" w:color="auto"/>
        <w:bottom w:val="none" w:sz="0" w:space="0" w:color="auto"/>
        <w:right w:val="none" w:sz="0" w:space="0" w:color="auto"/>
      </w:divBdr>
    </w:div>
    <w:div w:id="1654487115">
      <w:bodyDiv w:val="1"/>
      <w:marLeft w:val="0"/>
      <w:marRight w:val="0"/>
      <w:marTop w:val="0"/>
      <w:marBottom w:val="0"/>
      <w:divBdr>
        <w:top w:val="none" w:sz="0" w:space="0" w:color="auto"/>
        <w:left w:val="none" w:sz="0" w:space="0" w:color="auto"/>
        <w:bottom w:val="none" w:sz="0" w:space="0" w:color="auto"/>
        <w:right w:val="none" w:sz="0" w:space="0" w:color="auto"/>
      </w:divBdr>
    </w:div>
    <w:div w:id="1718118012">
      <w:bodyDiv w:val="1"/>
      <w:marLeft w:val="0"/>
      <w:marRight w:val="0"/>
      <w:marTop w:val="0"/>
      <w:marBottom w:val="0"/>
      <w:divBdr>
        <w:top w:val="none" w:sz="0" w:space="0" w:color="auto"/>
        <w:left w:val="none" w:sz="0" w:space="0" w:color="auto"/>
        <w:bottom w:val="none" w:sz="0" w:space="0" w:color="auto"/>
        <w:right w:val="none" w:sz="0" w:space="0" w:color="auto"/>
      </w:divBdr>
    </w:div>
    <w:div w:id="1746561366">
      <w:bodyDiv w:val="1"/>
      <w:marLeft w:val="0"/>
      <w:marRight w:val="0"/>
      <w:marTop w:val="0"/>
      <w:marBottom w:val="0"/>
      <w:divBdr>
        <w:top w:val="none" w:sz="0" w:space="0" w:color="auto"/>
        <w:left w:val="none" w:sz="0" w:space="0" w:color="auto"/>
        <w:bottom w:val="none" w:sz="0" w:space="0" w:color="auto"/>
        <w:right w:val="none" w:sz="0" w:space="0" w:color="auto"/>
      </w:divBdr>
    </w:div>
    <w:div w:id="1764230035">
      <w:bodyDiv w:val="1"/>
      <w:marLeft w:val="0"/>
      <w:marRight w:val="0"/>
      <w:marTop w:val="0"/>
      <w:marBottom w:val="0"/>
      <w:divBdr>
        <w:top w:val="none" w:sz="0" w:space="0" w:color="auto"/>
        <w:left w:val="none" w:sz="0" w:space="0" w:color="auto"/>
        <w:bottom w:val="none" w:sz="0" w:space="0" w:color="auto"/>
        <w:right w:val="none" w:sz="0" w:space="0" w:color="auto"/>
      </w:divBdr>
    </w:div>
    <w:div w:id="1784111790">
      <w:bodyDiv w:val="1"/>
      <w:marLeft w:val="0"/>
      <w:marRight w:val="0"/>
      <w:marTop w:val="0"/>
      <w:marBottom w:val="0"/>
      <w:divBdr>
        <w:top w:val="none" w:sz="0" w:space="0" w:color="auto"/>
        <w:left w:val="none" w:sz="0" w:space="0" w:color="auto"/>
        <w:bottom w:val="none" w:sz="0" w:space="0" w:color="auto"/>
        <w:right w:val="none" w:sz="0" w:space="0" w:color="auto"/>
      </w:divBdr>
    </w:div>
    <w:div w:id="1816289602">
      <w:bodyDiv w:val="1"/>
      <w:marLeft w:val="0"/>
      <w:marRight w:val="0"/>
      <w:marTop w:val="0"/>
      <w:marBottom w:val="0"/>
      <w:divBdr>
        <w:top w:val="none" w:sz="0" w:space="0" w:color="auto"/>
        <w:left w:val="none" w:sz="0" w:space="0" w:color="auto"/>
        <w:bottom w:val="none" w:sz="0" w:space="0" w:color="auto"/>
        <w:right w:val="none" w:sz="0" w:space="0" w:color="auto"/>
      </w:divBdr>
    </w:div>
    <w:div w:id="1839926865">
      <w:bodyDiv w:val="1"/>
      <w:marLeft w:val="0"/>
      <w:marRight w:val="0"/>
      <w:marTop w:val="0"/>
      <w:marBottom w:val="0"/>
      <w:divBdr>
        <w:top w:val="none" w:sz="0" w:space="0" w:color="auto"/>
        <w:left w:val="none" w:sz="0" w:space="0" w:color="auto"/>
        <w:bottom w:val="none" w:sz="0" w:space="0" w:color="auto"/>
        <w:right w:val="none" w:sz="0" w:space="0" w:color="auto"/>
      </w:divBdr>
    </w:div>
    <w:div w:id="1860267445">
      <w:bodyDiv w:val="1"/>
      <w:marLeft w:val="0"/>
      <w:marRight w:val="0"/>
      <w:marTop w:val="0"/>
      <w:marBottom w:val="0"/>
      <w:divBdr>
        <w:top w:val="none" w:sz="0" w:space="0" w:color="auto"/>
        <w:left w:val="none" w:sz="0" w:space="0" w:color="auto"/>
        <w:bottom w:val="none" w:sz="0" w:space="0" w:color="auto"/>
        <w:right w:val="none" w:sz="0" w:space="0" w:color="auto"/>
      </w:divBdr>
    </w:div>
    <w:div w:id="1887372815">
      <w:bodyDiv w:val="1"/>
      <w:marLeft w:val="0"/>
      <w:marRight w:val="0"/>
      <w:marTop w:val="0"/>
      <w:marBottom w:val="0"/>
      <w:divBdr>
        <w:top w:val="none" w:sz="0" w:space="0" w:color="auto"/>
        <w:left w:val="none" w:sz="0" w:space="0" w:color="auto"/>
        <w:bottom w:val="none" w:sz="0" w:space="0" w:color="auto"/>
        <w:right w:val="none" w:sz="0" w:space="0" w:color="auto"/>
      </w:divBdr>
    </w:div>
    <w:div w:id="1941378751">
      <w:bodyDiv w:val="1"/>
      <w:marLeft w:val="0"/>
      <w:marRight w:val="0"/>
      <w:marTop w:val="0"/>
      <w:marBottom w:val="0"/>
      <w:divBdr>
        <w:top w:val="none" w:sz="0" w:space="0" w:color="auto"/>
        <w:left w:val="none" w:sz="0" w:space="0" w:color="auto"/>
        <w:bottom w:val="none" w:sz="0" w:space="0" w:color="auto"/>
        <w:right w:val="none" w:sz="0" w:space="0" w:color="auto"/>
      </w:divBdr>
    </w:div>
    <w:div w:id="1975522864">
      <w:bodyDiv w:val="1"/>
      <w:marLeft w:val="0"/>
      <w:marRight w:val="0"/>
      <w:marTop w:val="0"/>
      <w:marBottom w:val="0"/>
      <w:divBdr>
        <w:top w:val="none" w:sz="0" w:space="0" w:color="auto"/>
        <w:left w:val="none" w:sz="0" w:space="0" w:color="auto"/>
        <w:bottom w:val="none" w:sz="0" w:space="0" w:color="auto"/>
        <w:right w:val="none" w:sz="0" w:space="0" w:color="auto"/>
      </w:divBdr>
    </w:div>
    <w:div w:id="2043436429">
      <w:bodyDiv w:val="1"/>
      <w:marLeft w:val="0"/>
      <w:marRight w:val="0"/>
      <w:marTop w:val="0"/>
      <w:marBottom w:val="0"/>
      <w:divBdr>
        <w:top w:val="none" w:sz="0" w:space="0" w:color="auto"/>
        <w:left w:val="none" w:sz="0" w:space="0" w:color="auto"/>
        <w:bottom w:val="none" w:sz="0" w:space="0" w:color="auto"/>
        <w:right w:val="none" w:sz="0" w:space="0" w:color="auto"/>
      </w:divBdr>
    </w:div>
    <w:div w:id="2103605090">
      <w:bodyDiv w:val="1"/>
      <w:marLeft w:val="0"/>
      <w:marRight w:val="0"/>
      <w:marTop w:val="0"/>
      <w:marBottom w:val="0"/>
      <w:divBdr>
        <w:top w:val="none" w:sz="0" w:space="0" w:color="auto"/>
        <w:left w:val="none" w:sz="0" w:space="0" w:color="auto"/>
        <w:bottom w:val="none" w:sz="0" w:space="0" w:color="auto"/>
        <w:right w:val="none" w:sz="0" w:space="0" w:color="auto"/>
      </w:divBdr>
    </w:div>
    <w:div w:id="211898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1144-015-0900-x" TargetMode="External"/><Relationship Id="rId21" Type="http://schemas.openxmlformats.org/officeDocument/2006/relationships/image" Target="media/image5.png"/><Relationship Id="rId42" Type="http://schemas.openxmlformats.org/officeDocument/2006/relationships/image" Target="media/image22.tiff"/><Relationship Id="rId63" Type="http://schemas.openxmlformats.org/officeDocument/2006/relationships/image" Target="media/image43.png"/><Relationship Id="rId84" Type="http://schemas.openxmlformats.org/officeDocument/2006/relationships/image" Target="media/image58.png"/><Relationship Id="rId138" Type="http://schemas.openxmlformats.org/officeDocument/2006/relationships/hyperlink" Target="https://doi.org/10.1021/la047126k" TargetMode="External"/><Relationship Id="rId159" Type="http://schemas.openxmlformats.org/officeDocument/2006/relationships/hyperlink" Target="https://doi.org/10.51301/vest.su.2021.i2.18" TargetMode="External"/><Relationship Id="rId170" Type="http://schemas.openxmlformats.org/officeDocument/2006/relationships/fontTable" Target="fontTable.xml"/><Relationship Id="rId107" Type="http://schemas.openxmlformats.org/officeDocument/2006/relationships/image" Target="media/image77.tiff"/><Relationship Id="rId11" Type="http://schemas.openxmlformats.org/officeDocument/2006/relationships/hyperlink" Target="https://doi.org/10.3103/S0361521922010086" TargetMode="External"/><Relationship Id="rId32" Type="http://schemas.openxmlformats.org/officeDocument/2006/relationships/image" Target="media/image16.tiff"/><Relationship Id="rId53" Type="http://schemas.openxmlformats.org/officeDocument/2006/relationships/image" Target="media/image33.png"/><Relationship Id="rId74" Type="http://schemas.openxmlformats.org/officeDocument/2006/relationships/image" Target="media/image54.wmf"/><Relationship Id="rId128" Type="http://schemas.openxmlformats.org/officeDocument/2006/relationships/hyperlink" Target="https://doi.org/10.1016/j.fuel.2013.10.053" TargetMode="External"/><Relationship Id="rId149" Type="http://schemas.openxmlformats.org/officeDocument/2006/relationships/hyperlink" Target="https://online.zakon.kz/Document/?doc_id=33769109" TargetMode="External"/><Relationship Id="rId5" Type="http://schemas.openxmlformats.org/officeDocument/2006/relationships/webSettings" Target="webSettings.xml"/><Relationship Id="rId95" Type="http://schemas.openxmlformats.org/officeDocument/2006/relationships/image" Target="media/image68.wmf"/><Relationship Id="rId160" Type="http://schemas.openxmlformats.org/officeDocument/2006/relationships/hyperlink" Target="https://doi.org/10.31643/2022/6445.22" TargetMode="External"/><Relationship Id="rId22" Type="http://schemas.openxmlformats.org/officeDocument/2006/relationships/image" Target="media/image6.png"/><Relationship Id="rId43" Type="http://schemas.openxmlformats.org/officeDocument/2006/relationships/image" Target="media/image23.tiff"/><Relationship Id="rId64" Type="http://schemas.openxmlformats.org/officeDocument/2006/relationships/image" Target="media/image44.png"/><Relationship Id="rId118" Type="http://schemas.openxmlformats.org/officeDocument/2006/relationships/hyperlink" Target="https://doi.org/10.1007/s11814-013-0293-3" TargetMode="External"/><Relationship Id="rId139" Type="http://schemas.openxmlformats.org/officeDocument/2006/relationships/hyperlink" Target="https://doi.org/10.1007/s10553-011-0308-x" TargetMode="External"/><Relationship Id="rId85" Type="http://schemas.openxmlformats.org/officeDocument/2006/relationships/image" Target="media/image59.png"/><Relationship Id="rId150" Type="http://schemas.openxmlformats.org/officeDocument/2006/relationships/hyperlink" Target="https://doi.org/10.15587/1729-4061.2022.255666" TargetMode="External"/><Relationship Id="rId171" Type="http://schemas.openxmlformats.org/officeDocument/2006/relationships/theme" Target="theme/theme1.xml"/><Relationship Id="rId12" Type="http://schemas.openxmlformats.org/officeDocument/2006/relationships/hyperlink" Target="https://doi.org/10.15587/1729-4061.2022.255666" TargetMode="External"/><Relationship Id="rId33" Type="http://schemas.openxmlformats.org/officeDocument/2006/relationships/image" Target="media/image17.wmf"/><Relationship Id="rId108" Type="http://schemas.openxmlformats.org/officeDocument/2006/relationships/image" Target="media/image78.tiff"/><Relationship Id="rId129" Type="http://schemas.openxmlformats.org/officeDocument/2006/relationships/hyperlink" Target="https://www.researchgate.net/journal/Advances-in-Colloid-and-Interface-Science-0001-8686?_tp=eyJjb250ZXh0Ijp7ImZpcnN0UGFnZSI6InB1YmxpY2F0aW9uIiwicGFnZSI6InB1YmxpY2F0aW9uIn19" TargetMode="External"/><Relationship Id="rId54" Type="http://schemas.openxmlformats.org/officeDocument/2006/relationships/image" Target="media/image34.png"/><Relationship Id="rId70" Type="http://schemas.openxmlformats.org/officeDocument/2006/relationships/image" Target="media/image50.tiff"/><Relationship Id="rId75" Type="http://schemas.openxmlformats.org/officeDocument/2006/relationships/oleObject" Target="embeddings/oleObject5.bin"/><Relationship Id="rId91" Type="http://schemas.openxmlformats.org/officeDocument/2006/relationships/image" Target="media/image65.tiff"/><Relationship Id="rId96" Type="http://schemas.openxmlformats.org/officeDocument/2006/relationships/oleObject" Target="embeddings/oleObject12.bin"/><Relationship Id="rId140" Type="http://schemas.openxmlformats.org/officeDocument/2006/relationships/hyperlink" Target="https://doi.org/10.1002/kin.21476" TargetMode="External"/><Relationship Id="rId145" Type="http://schemas.openxmlformats.org/officeDocument/2006/relationships/hyperlink" Target="https://doi.org/10.1134/S0965544110020040" TargetMode="External"/><Relationship Id="rId161" Type="http://schemas.openxmlformats.org/officeDocument/2006/relationships/hyperlink" Target="https://doi.org/10.1007/s11172-020-2901" TargetMode="External"/><Relationship Id="rId166" Type="http://schemas.openxmlformats.org/officeDocument/2006/relationships/image" Target="media/image8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jpeg"/><Relationship Id="rId49" Type="http://schemas.openxmlformats.org/officeDocument/2006/relationships/image" Target="media/image29.tiff"/><Relationship Id="rId114" Type="http://schemas.openxmlformats.org/officeDocument/2006/relationships/image" Target="media/image82.tiff"/><Relationship Id="rId119" Type="http://schemas.openxmlformats.org/officeDocument/2006/relationships/hyperlink" Target="https://scholar.google.com/scholar_lookup?title=Ullmann%E2%80%99s+Encyclopedia+of+Industrial+Chemistry&amp;author=G-P+Bl%C3%BCmer&amp;author=G+Collin&amp;author=H+H%C3%B6ke&amp;publication_year=2011&amp;" TargetMode="External"/><Relationship Id="rId44" Type="http://schemas.openxmlformats.org/officeDocument/2006/relationships/image" Target="media/image24.tiff"/><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oleObject" Target="embeddings/oleObject10.bin"/><Relationship Id="rId86" Type="http://schemas.openxmlformats.org/officeDocument/2006/relationships/image" Target="media/image60.png"/><Relationship Id="rId130" Type="http://schemas.openxmlformats.org/officeDocument/2006/relationships/hyperlink" Target="https://doi.org/10.1016/j.cis.2015.10.005" TargetMode="External"/><Relationship Id="rId135" Type="http://schemas.openxmlformats.org/officeDocument/2006/relationships/hyperlink" Target="https://doi.org/10.1134/S0965544111040062" TargetMode="External"/><Relationship Id="rId151" Type="http://schemas.openxmlformats.org/officeDocument/2006/relationships/hyperlink" Target="https://doi.org/10.1002/pol.1966.110040504" TargetMode="External"/><Relationship Id="rId156" Type="http://schemas.openxmlformats.org/officeDocument/2006/relationships/hyperlink" Target="https://kims-imio.kz/wp-content/uploads/2018/03/49-55.pdf" TargetMode="External"/><Relationship Id="rId13" Type="http://schemas.openxmlformats.org/officeDocument/2006/relationships/hyperlink" Target="https://doi.org/10.2478/pjct-2023-0030" TargetMode="External"/><Relationship Id="rId18" Type="http://schemas.openxmlformats.org/officeDocument/2006/relationships/image" Target="media/image2.png"/><Relationship Id="rId39" Type="http://schemas.openxmlformats.org/officeDocument/2006/relationships/image" Target="media/image20.wmf"/><Relationship Id="rId109" Type="http://schemas.openxmlformats.org/officeDocument/2006/relationships/image" Target="media/image79.tiff"/><Relationship Id="rId34" Type="http://schemas.openxmlformats.org/officeDocument/2006/relationships/oleObject" Target="embeddings/oleObject1.bin"/><Relationship Id="rId50" Type="http://schemas.openxmlformats.org/officeDocument/2006/relationships/image" Target="media/image30.tiff"/><Relationship Id="rId55" Type="http://schemas.openxmlformats.org/officeDocument/2006/relationships/image" Target="media/image35.png"/><Relationship Id="rId76" Type="http://schemas.openxmlformats.org/officeDocument/2006/relationships/image" Target="media/image55.wmf"/><Relationship Id="rId97" Type="http://schemas.openxmlformats.org/officeDocument/2006/relationships/image" Target="media/image69.wmf"/><Relationship Id="rId104" Type="http://schemas.openxmlformats.org/officeDocument/2006/relationships/image" Target="media/image74.tiff"/><Relationship Id="rId120" Type="http://schemas.openxmlformats.org/officeDocument/2006/relationships/hyperlink" Target="http://www.bp.com" TargetMode="External"/><Relationship Id="rId125" Type="http://schemas.openxmlformats.org/officeDocument/2006/relationships/hyperlink" Target="https://doi.org/10.1016/j.supflu.2014.01.004" TargetMode="External"/><Relationship Id="rId141" Type="http://schemas.openxmlformats.org/officeDocument/2006/relationships/hyperlink" Target="https://doi.org/10.1070/RC2001v070n02ABEH000637" TargetMode="External"/><Relationship Id="rId146" Type="http://schemas.openxmlformats.org/officeDocument/2006/relationships/hyperlink" Target="https://doi.org/10.1016/j.cattod.2015.09.050" TargetMode="External"/><Relationship Id="rId167"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51.tiff"/><Relationship Id="rId92" Type="http://schemas.openxmlformats.org/officeDocument/2006/relationships/image" Target="media/image66.tiff"/><Relationship Id="rId162" Type="http://schemas.openxmlformats.org/officeDocument/2006/relationships/image" Target="media/image84.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oleObject" Target="embeddings/oleObject4.bin"/><Relationship Id="rId45" Type="http://schemas.openxmlformats.org/officeDocument/2006/relationships/image" Target="media/image25.tiff"/><Relationship Id="rId66" Type="http://schemas.openxmlformats.org/officeDocument/2006/relationships/image" Target="media/image46.png"/><Relationship Id="rId87" Type="http://schemas.openxmlformats.org/officeDocument/2006/relationships/image" Target="media/image61.png"/><Relationship Id="rId110" Type="http://schemas.openxmlformats.org/officeDocument/2006/relationships/image" Target="media/image80.wmf"/><Relationship Id="rId115" Type="http://schemas.openxmlformats.org/officeDocument/2006/relationships/image" Target="media/image83.png"/><Relationship Id="rId131" Type="http://schemas.openxmlformats.org/officeDocument/2006/relationships/hyperlink" Target="https://doi.org/10.1016/j.colsurfa.2011.12.07" TargetMode="External"/><Relationship Id="rId136" Type="http://schemas.openxmlformats.org/officeDocument/2006/relationships/hyperlink" Target="https://doi.org/10.1070/RC2011v080n10ABEH004174" TargetMode="External"/><Relationship Id="rId157" Type="http://schemas.openxmlformats.org/officeDocument/2006/relationships/hyperlink" Target="https://doi.org/10.31643/2020/6445.14" TargetMode="External"/><Relationship Id="rId61" Type="http://schemas.openxmlformats.org/officeDocument/2006/relationships/image" Target="media/image41.png"/><Relationship Id="rId82" Type="http://schemas.openxmlformats.org/officeDocument/2006/relationships/image" Target="media/image56.png"/><Relationship Id="rId152" Type="http://schemas.openxmlformats.org/officeDocument/2006/relationships/hyperlink" Target="https://doi.org/10.2478/pjct-2023-0030" TargetMode="External"/><Relationship Id="rId19" Type="http://schemas.openxmlformats.org/officeDocument/2006/relationships/image" Target="media/image3.png"/><Relationship Id="rId14" Type="http://schemas.openxmlformats.org/officeDocument/2006/relationships/hyperlink" Target="https://doi.org/10.1016/j.mencom.2024.04043" TargetMode="External"/><Relationship Id="rId30" Type="http://schemas.openxmlformats.org/officeDocument/2006/relationships/image" Target="media/image14.png"/><Relationship Id="rId35" Type="http://schemas.openxmlformats.org/officeDocument/2006/relationships/image" Target="media/image18.wmf"/><Relationship Id="rId56" Type="http://schemas.openxmlformats.org/officeDocument/2006/relationships/image" Target="media/image36.png"/><Relationship Id="rId77" Type="http://schemas.openxmlformats.org/officeDocument/2006/relationships/oleObject" Target="embeddings/oleObject6.bin"/><Relationship Id="rId100" Type="http://schemas.openxmlformats.org/officeDocument/2006/relationships/oleObject" Target="embeddings/oleObject14.bin"/><Relationship Id="rId105" Type="http://schemas.openxmlformats.org/officeDocument/2006/relationships/image" Target="media/image75.tiff"/><Relationship Id="rId126" Type="http://schemas.openxmlformats.org/officeDocument/2006/relationships/hyperlink" Target="https://doi.org/10.1016/j.jhazmat.2013.07.069" TargetMode="External"/><Relationship Id="rId147" Type="http://schemas.openxmlformats.org/officeDocument/2006/relationships/hyperlink" Target="https://doi.org/10.1016/j.cej.2019.05.183" TargetMode="External"/><Relationship Id="rId168" Type="http://schemas.openxmlformats.org/officeDocument/2006/relationships/image" Target="media/image90.wmf"/><Relationship Id="rId8" Type="http://schemas.openxmlformats.org/officeDocument/2006/relationships/footer" Target="footer1.xml"/><Relationship Id="rId51" Type="http://schemas.openxmlformats.org/officeDocument/2006/relationships/image" Target="media/image31.tiff"/><Relationship Id="rId72" Type="http://schemas.openxmlformats.org/officeDocument/2006/relationships/image" Target="media/image52.tiff"/><Relationship Id="rId93" Type="http://schemas.openxmlformats.org/officeDocument/2006/relationships/image" Target="media/image67.wmf"/><Relationship Id="rId98" Type="http://schemas.openxmlformats.org/officeDocument/2006/relationships/oleObject" Target="embeddings/oleObject13.bin"/><Relationship Id="rId121" Type="http://schemas.openxmlformats.org/officeDocument/2006/relationships/hyperlink" Target="https://www.sciencedirect.com/science/article/pii/S0378382013001896" TargetMode="External"/><Relationship Id="rId142" Type="http://schemas.openxmlformats.org/officeDocument/2006/relationships/hyperlink" Target="https://doi.org/10.3103/S0361521915040102" TargetMode="External"/><Relationship Id="rId163" Type="http://schemas.openxmlformats.org/officeDocument/2006/relationships/image" Target="media/image85.wmf"/><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6.tiff"/><Relationship Id="rId67" Type="http://schemas.openxmlformats.org/officeDocument/2006/relationships/image" Target="media/image47.png"/><Relationship Id="rId116" Type="http://schemas.openxmlformats.org/officeDocument/2006/relationships/hyperlink" Target="https://doi.org/10.1002/ente.201600184" TargetMode="External"/><Relationship Id="rId137" Type="http://schemas.openxmlformats.org/officeDocument/2006/relationships/hyperlink" Target="https://doi.org/10.1021/ef050161u" TargetMode="External"/><Relationship Id="rId158" Type="http://schemas.openxmlformats.org/officeDocument/2006/relationships/hyperlink" Target="https://doi.org/10.1134/S0036029521020154" TargetMode="External"/><Relationship Id="rId20" Type="http://schemas.openxmlformats.org/officeDocument/2006/relationships/image" Target="media/image4.png"/><Relationship Id="rId41" Type="http://schemas.openxmlformats.org/officeDocument/2006/relationships/image" Target="media/image21.tiff"/><Relationship Id="rId62" Type="http://schemas.openxmlformats.org/officeDocument/2006/relationships/image" Target="media/image42.png"/><Relationship Id="rId83" Type="http://schemas.openxmlformats.org/officeDocument/2006/relationships/image" Target="media/image57.png"/><Relationship Id="rId88" Type="http://schemas.openxmlformats.org/officeDocument/2006/relationships/image" Target="media/image62.tiff"/><Relationship Id="rId111" Type="http://schemas.openxmlformats.org/officeDocument/2006/relationships/oleObject" Target="embeddings/oleObject15.bin"/><Relationship Id="rId132" Type="http://schemas.openxmlformats.org/officeDocument/2006/relationships/hyperlink" Target="https://doi.org/10.1016/j.cej.2019.05.183" TargetMode="External"/><Relationship Id="rId153" Type="http://schemas.openxmlformats.org/officeDocument/2006/relationships/hyperlink" Target="https://doi.org/10.31489/2022Ch4/4-22-19" TargetMode="External"/><Relationship Id="rId15" Type="http://schemas.openxmlformats.org/officeDocument/2006/relationships/hyperlink" Target="https://doi.org/10.31489/2022Ch4/4-22-19" TargetMode="External"/><Relationship Id="rId36" Type="http://schemas.openxmlformats.org/officeDocument/2006/relationships/oleObject" Target="embeddings/oleObject2.bin"/><Relationship Id="rId57" Type="http://schemas.openxmlformats.org/officeDocument/2006/relationships/image" Target="media/image37.png"/><Relationship Id="rId106" Type="http://schemas.openxmlformats.org/officeDocument/2006/relationships/image" Target="media/image76.tiff"/><Relationship Id="rId127" Type="http://schemas.openxmlformats.org/officeDocument/2006/relationships/hyperlink" Target="https://doi.org/10.1016/j.fuel.2017.12.001" TargetMode="External"/><Relationship Id="rId10" Type="http://schemas.openxmlformats.org/officeDocument/2006/relationships/hyperlink" Target="https://www.elibrary.ru/item.asp?id=48191102" TargetMode="External"/><Relationship Id="rId31" Type="http://schemas.openxmlformats.org/officeDocument/2006/relationships/image" Target="media/image15.tiff"/><Relationship Id="rId52" Type="http://schemas.openxmlformats.org/officeDocument/2006/relationships/image" Target="media/image32.png"/><Relationship Id="rId73" Type="http://schemas.openxmlformats.org/officeDocument/2006/relationships/image" Target="media/image53.tiff"/><Relationship Id="rId78" Type="http://schemas.openxmlformats.org/officeDocument/2006/relationships/oleObject" Target="embeddings/oleObject7.bin"/><Relationship Id="rId94" Type="http://schemas.openxmlformats.org/officeDocument/2006/relationships/oleObject" Target="embeddings/oleObject11.bin"/><Relationship Id="rId99" Type="http://schemas.openxmlformats.org/officeDocument/2006/relationships/image" Target="media/image70.wmf"/><Relationship Id="rId101" Type="http://schemas.openxmlformats.org/officeDocument/2006/relationships/image" Target="media/image71.tiff"/><Relationship Id="rId122" Type="http://schemas.openxmlformats.org/officeDocument/2006/relationships/hyperlink" Target="https://doi.org/10.1016/j.chemosphere.2018.11.171" TargetMode="External"/><Relationship Id="rId143" Type="http://schemas.openxmlformats.org/officeDocument/2006/relationships/hyperlink" Target="https://doi.org/10.15328/cb1278" TargetMode="External"/><Relationship Id="rId148" Type="http://schemas.openxmlformats.org/officeDocument/2006/relationships/hyperlink" Target="https://doi.org/10.1007/s10973-016-5568-6" TargetMode="External"/><Relationship Id="rId164" Type="http://schemas.openxmlformats.org/officeDocument/2006/relationships/image" Target="media/image86.wmf"/><Relationship Id="rId169"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hyperlink" Target="https://doi.org/10.15587/1729-4061.2021.241763" TargetMode="External"/><Relationship Id="rId26" Type="http://schemas.openxmlformats.org/officeDocument/2006/relationships/image" Target="media/image10.png"/><Relationship Id="rId47" Type="http://schemas.openxmlformats.org/officeDocument/2006/relationships/image" Target="media/image27.tiff"/><Relationship Id="rId68" Type="http://schemas.openxmlformats.org/officeDocument/2006/relationships/image" Target="media/image48.tiff"/><Relationship Id="rId89" Type="http://schemas.openxmlformats.org/officeDocument/2006/relationships/image" Target="media/image63.tiff"/><Relationship Id="rId112" Type="http://schemas.openxmlformats.org/officeDocument/2006/relationships/image" Target="media/image81.wmf"/><Relationship Id="rId133" Type="http://schemas.openxmlformats.org/officeDocument/2006/relationships/hyperlink" Target="https://doi.org/10.1016/j.arabjc.2020.06.009" TargetMode="External"/><Relationship Id="rId154" Type="http://schemas.openxmlformats.org/officeDocument/2006/relationships/hyperlink" Target="%20https://doi.org/10.31489/2959-0663/2-23-15" TargetMode="External"/><Relationship Id="rId16" Type="http://schemas.openxmlformats.org/officeDocument/2006/relationships/hyperlink" Target="%20https://doi.org/10.31489/2959-0663/2-23-15" TargetMode="External"/><Relationship Id="rId37" Type="http://schemas.openxmlformats.org/officeDocument/2006/relationships/image" Target="media/image19.wmf"/><Relationship Id="rId58" Type="http://schemas.openxmlformats.org/officeDocument/2006/relationships/image" Target="media/image38.png"/><Relationship Id="rId79" Type="http://schemas.openxmlformats.org/officeDocument/2006/relationships/oleObject" Target="embeddings/oleObject8.bin"/><Relationship Id="rId102" Type="http://schemas.openxmlformats.org/officeDocument/2006/relationships/image" Target="media/image72.tiff"/><Relationship Id="rId123" Type="http://schemas.openxmlformats.org/officeDocument/2006/relationships/hyperlink" Target="https://doi.org/10.1590/0104-6632.20140313s00001853" TargetMode="External"/><Relationship Id="rId144" Type="http://schemas.openxmlformats.org/officeDocument/2006/relationships/hyperlink" Target="https://pubs.acs.org/doi/10.1021/ef502457p" TargetMode="External"/><Relationship Id="rId90" Type="http://schemas.openxmlformats.org/officeDocument/2006/relationships/image" Target="media/image64.tiff"/><Relationship Id="rId165" Type="http://schemas.openxmlformats.org/officeDocument/2006/relationships/image" Target="media/image87.wmf"/><Relationship Id="rId27" Type="http://schemas.openxmlformats.org/officeDocument/2006/relationships/image" Target="media/image11.jpeg"/><Relationship Id="rId48" Type="http://schemas.openxmlformats.org/officeDocument/2006/relationships/image" Target="media/image28.tiff"/><Relationship Id="rId69" Type="http://schemas.openxmlformats.org/officeDocument/2006/relationships/image" Target="media/image49.tiff"/><Relationship Id="rId113" Type="http://schemas.openxmlformats.org/officeDocument/2006/relationships/oleObject" Target="embeddings/oleObject16.bin"/><Relationship Id="rId134" Type="http://schemas.openxmlformats.org/officeDocument/2006/relationships/hyperlink" Target="https://doi.org/10.1088/1755-1315/467/1/012173" TargetMode="External"/><Relationship Id="rId80" Type="http://schemas.openxmlformats.org/officeDocument/2006/relationships/oleObject" Target="embeddings/oleObject9.bin"/><Relationship Id="rId155" Type="http://schemas.openxmlformats.org/officeDocument/2006/relationships/hyperlink" Target="https://doi.org/10.15587/1729-4061.2021.241763" TargetMode="External"/><Relationship Id="rId17" Type="http://schemas.openxmlformats.org/officeDocument/2006/relationships/image" Target="media/image1.png"/><Relationship Id="rId38" Type="http://schemas.openxmlformats.org/officeDocument/2006/relationships/oleObject" Target="embeddings/oleObject3.bin"/><Relationship Id="rId59" Type="http://schemas.openxmlformats.org/officeDocument/2006/relationships/image" Target="media/image39.png"/><Relationship Id="rId103" Type="http://schemas.openxmlformats.org/officeDocument/2006/relationships/image" Target="media/image73.tiff"/><Relationship Id="rId124" Type="http://schemas.openxmlformats.org/officeDocument/2006/relationships/hyperlink" Target="https://doi.org/10.1016/j.fuproc.2017.11.0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DDCE6-A1AE-45BC-9752-01E2EA41B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43853</Words>
  <Characters>249966</Characters>
  <Application>Microsoft Office Word</Application>
  <DocSecurity>0</DocSecurity>
  <Lines>2083</Lines>
  <Paragraphs>586</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ТЯНАХ САЙРАГУЛ</vt:lpstr>
    </vt:vector>
  </TitlesOfParts>
  <Company>HP</Company>
  <LinksUpToDate>false</LinksUpToDate>
  <CharactersWithSpaces>293233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Жаншуак</dc:creator>
  <cp:keywords/>
  <dc:description/>
  <cp:lastModifiedBy>user</cp:lastModifiedBy>
  <cp:revision>3</cp:revision>
  <cp:lastPrinted>2024-10-16T13:00:00Z</cp:lastPrinted>
  <dcterms:created xsi:type="dcterms:W3CDTF">2024-11-26T05:45:00Z</dcterms:created>
  <dcterms:modified xsi:type="dcterms:W3CDTF">2024-11-26T05:45:00Z</dcterms:modified>
</cp:coreProperties>
</file>